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2.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3.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4.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5.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6.xml" ContentType="application/vnd.openxmlformats-officedocument.themeOverrid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17.xml" ContentType="application/vnd.openxmlformats-officedocument.themeOverrid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18.xml" ContentType="application/vnd.openxmlformats-officedocument.themeOverrid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19.xml" ContentType="application/vnd.openxmlformats-officedocument.themeOverrid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Override20.xml" ContentType="application/vnd.openxmlformats-officedocument.themeOverrid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theme/themeOverride21.xml" ContentType="application/vnd.openxmlformats-officedocument.themeOverrid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theme/themeOverride22.xml" ContentType="application/vnd.openxmlformats-officedocument.themeOverrid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theme/themeOverride23.xml" ContentType="application/vnd.openxmlformats-officedocument.themeOverrid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theme/themeOverride24.xml" ContentType="application/vnd.openxmlformats-officedocument.themeOverrid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theme/themeOverride25.xml" ContentType="application/vnd.openxmlformats-officedocument.themeOverrid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theme/themeOverride26.xml" ContentType="application/vnd.openxmlformats-officedocument.themeOverrid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theme/themeOverride27.xml" ContentType="application/vnd.openxmlformats-officedocument.themeOverrid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theme/themeOverride28.xml" ContentType="application/vnd.openxmlformats-officedocument.themeOverrid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theme/themeOverride29.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E01E2" w14:textId="608F4A69" w:rsidR="008F7DA6" w:rsidRPr="00CF710F" w:rsidRDefault="00FA1239" w:rsidP="008309DE">
      <w:pPr>
        <w:jc w:val="center"/>
        <w:rPr>
          <w:b/>
          <w:bCs/>
          <w:color w:val="000000"/>
          <w:sz w:val="48"/>
          <w:szCs w:val="48"/>
        </w:rPr>
      </w:pPr>
      <w:r w:rsidRPr="00CF710F">
        <w:rPr>
          <w:b/>
          <w:bCs/>
          <w:color w:val="000000"/>
          <w:sz w:val="48"/>
          <w:szCs w:val="48"/>
        </w:rPr>
        <w:t xml:space="preserve"> </w:t>
      </w:r>
      <w:r w:rsidR="00AF73A7" w:rsidRPr="00CF710F">
        <w:rPr>
          <w:b/>
          <w:bCs/>
          <w:color w:val="000000"/>
          <w:sz w:val="48"/>
          <w:szCs w:val="48"/>
        </w:rPr>
        <w:t xml:space="preserve"> </w:t>
      </w:r>
      <w:r w:rsidR="00F02423" w:rsidRPr="00CF710F">
        <w:rPr>
          <w:b/>
          <w:bCs/>
          <w:color w:val="000000"/>
          <w:sz w:val="48"/>
          <w:szCs w:val="48"/>
        </w:rPr>
        <w:t xml:space="preserve"> </w:t>
      </w:r>
    </w:p>
    <w:p w14:paraId="7E2876A5" w14:textId="2F2D4285" w:rsidR="00D70E2C" w:rsidRPr="00CF710F" w:rsidRDefault="00D70E2C" w:rsidP="00D70E2C">
      <w:pPr>
        <w:jc w:val="center"/>
      </w:pPr>
      <w:r w:rsidRPr="00CF710F">
        <w:fldChar w:fldCharType="begin"/>
      </w:r>
      <w:r w:rsidR="004067EC" w:rsidRPr="00CF710F">
        <w:instrText xml:space="preserve"> INCLUDEPICTURE "C:\\var\\folders\\cb\\tpp_c5js4rz3wxm28wymnwp00000gp\\T\\com.microsoft.Word\\WebArchiveCopyPasteTempFiles\\company_logo?img_id=18598940&amp;t=1612415536427" \* MERGEFORMAT </w:instrText>
      </w:r>
      <w:r w:rsidR="00000000">
        <w:fldChar w:fldCharType="separate"/>
      </w:r>
      <w:r w:rsidRPr="00CF710F">
        <w:fldChar w:fldCharType="end"/>
      </w:r>
    </w:p>
    <w:p w14:paraId="214D418D" w14:textId="77777777" w:rsidR="00E168E0" w:rsidRPr="00CF710F" w:rsidRDefault="00E168E0" w:rsidP="00E168E0">
      <w:pPr>
        <w:rPr>
          <w:b/>
          <w:bCs/>
          <w:color w:val="000000"/>
          <w:sz w:val="48"/>
          <w:szCs w:val="48"/>
        </w:rPr>
      </w:pPr>
    </w:p>
    <w:p w14:paraId="7470ABDC" w14:textId="77777777" w:rsidR="00B34DF2" w:rsidRPr="00CF710F" w:rsidRDefault="00B34DF2" w:rsidP="00D70E2C">
      <w:pPr>
        <w:rPr>
          <w:b/>
          <w:bCs/>
          <w:color w:val="000000"/>
          <w:sz w:val="48"/>
          <w:szCs w:val="48"/>
        </w:rPr>
      </w:pPr>
    </w:p>
    <w:p w14:paraId="2058B039" w14:textId="77777777" w:rsidR="0085434C" w:rsidRPr="00CF710F" w:rsidRDefault="0085434C" w:rsidP="00A11CE0">
      <w:pPr>
        <w:rPr>
          <w:b/>
          <w:bCs/>
          <w:color w:val="000000"/>
          <w:sz w:val="48"/>
          <w:szCs w:val="48"/>
        </w:rPr>
      </w:pPr>
    </w:p>
    <w:p w14:paraId="7F3EC608" w14:textId="77777777" w:rsidR="00B34DF2" w:rsidRPr="00CF710F" w:rsidRDefault="00B34DF2" w:rsidP="00571242">
      <w:pPr>
        <w:jc w:val="center"/>
        <w:rPr>
          <w:b/>
          <w:bCs/>
          <w:color w:val="000000"/>
          <w:sz w:val="48"/>
          <w:szCs w:val="48"/>
        </w:rPr>
      </w:pPr>
    </w:p>
    <w:p w14:paraId="6325753C" w14:textId="2F0F5DBB" w:rsidR="00557962" w:rsidRPr="00CF710F" w:rsidRDefault="00F96504" w:rsidP="000C066D">
      <w:pPr>
        <w:jc w:val="center"/>
        <w:rPr>
          <w:b/>
          <w:bCs/>
          <w:color w:val="000000"/>
          <w:sz w:val="64"/>
          <w:szCs w:val="64"/>
        </w:rPr>
      </w:pPr>
      <w:r w:rsidRPr="00CF710F">
        <w:rPr>
          <w:b/>
          <w:bCs/>
          <w:color w:val="000000"/>
          <w:sz w:val="64"/>
          <w:szCs w:val="64"/>
        </w:rPr>
        <w:t>Toila valla</w:t>
      </w:r>
      <w:r w:rsidR="002C018F" w:rsidRPr="00CF710F">
        <w:rPr>
          <w:b/>
          <w:bCs/>
          <w:color w:val="000000"/>
          <w:sz w:val="64"/>
          <w:szCs w:val="64"/>
        </w:rPr>
        <w:t xml:space="preserve"> haridusvaldkonna arengukava </w:t>
      </w:r>
      <w:r w:rsidR="00557962" w:rsidRPr="00CF710F">
        <w:rPr>
          <w:b/>
          <w:bCs/>
          <w:color w:val="000000"/>
          <w:sz w:val="64"/>
          <w:szCs w:val="64"/>
        </w:rPr>
        <w:t>lisa 1:</w:t>
      </w:r>
    </w:p>
    <w:p w14:paraId="34F8FD56" w14:textId="60777DE4" w:rsidR="00C43046" w:rsidRPr="00CF710F" w:rsidRDefault="002C018F" w:rsidP="000C066D">
      <w:pPr>
        <w:jc w:val="center"/>
      </w:pPr>
      <w:r w:rsidRPr="00CF710F">
        <w:rPr>
          <w:b/>
          <w:bCs/>
          <w:color w:val="000000"/>
          <w:sz w:val="64"/>
          <w:szCs w:val="64"/>
        </w:rPr>
        <w:t>taustaanalüüs</w:t>
      </w:r>
    </w:p>
    <w:p w14:paraId="17D954C7" w14:textId="264013B3" w:rsidR="00FC6BFF" w:rsidRPr="00CF710F" w:rsidRDefault="00FC6BFF" w:rsidP="00571242"/>
    <w:p w14:paraId="034077FF" w14:textId="5B482D6E" w:rsidR="00B34DF2" w:rsidRPr="00CF710F" w:rsidRDefault="00B34DF2" w:rsidP="00571242"/>
    <w:p w14:paraId="7B03ACDA" w14:textId="570B1A82" w:rsidR="00B34DF2" w:rsidRPr="00CF710F" w:rsidRDefault="00B34DF2" w:rsidP="00571242"/>
    <w:p w14:paraId="04925407" w14:textId="7CAE4D28" w:rsidR="00B34DF2" w:rsidRPr="00CF710F" w:rsidRDefault="00B34DF2" w:rsidP="00571242"/>
    <w:p w14:paraId="39042DFE" w14:textId="798947EA" w:rsidR="00B34DF2" w:rsidRPr="00CF710F" w:rsidRDefault="00B34DF2" w:rsidP="00571242"/>
    <w:p w14:paraId="2C55E643" w14:textId="13D27060" w:rsidR="001D0928" w:rsidRPr="00CF710F" w:rsidRDefault="001D0928" w:rsidP="00571242"/>
    <w:p w14:paraId="0B2DCDD9" w14:textId="773EAF6E" w:rsidR="00A11CE0" w:rsidRPr="00CF710F" w:rsidRDefault="00A11CE0" w:rsidP="00571242"/>
    <w:p w14:paraId="3ADD189B" w14:textId="77777777" w:rsidR="00A11CE0" w:rsidRPr="00CF710F" w:rsidRDefault="00A11CE0" w:rsidP="00571242"/>
    <w:p w14:paraId="4DB7A355" w14:textId="1901C302" w:rsidR="00D83184" w:rsidRPr="00CF710F" w:rsidRDefault="00D83184" w:rsidP="00571242"/>
    <w:p w14:paraId="73A2D002" w14:textId="156C2728" w:rsidR="00D83184" w:rsidRDefault="00D83184" w:rsidP="00571242"/>
    <w:p w14:paraId="7126F79B" w14:textId="7EF5F07D" w:rsidR="00697352" w:rsidRDefault="00697352" w:rsidP="00571242"/>
    <w:p w14:paraId="3C17DCED" w14:textId="77777777" w:rsidR="00697352" w:rsidRPr="00CF710F" w:rsidRDefault="00697352" w:rsidP="00571242"/>
    <w:p w14:paraId="12F5335A" w14:textId="77777777" w:rsidR="00D83184" w:rsidRPr="00CF710F" w:rsidRDefault="00D83184" w:rsidP="00571242"/>
    <w:p w14:paraId="4AA82182" w14:textId="50877911" w:rsidR="006C6BB8" w:rsidRPr="00CF710F" w:rsidRDefault="006A2A9B" w:rsidP="006A2A9B">
      <w:pPr>
        <w:jc w:val="center"/>
      </w:pPr>
      <w:r w:rsidRPr="00CF710F">
        <w:t xml:space="preserve">OÜ </w:t>
      </w:r>
      <w:proofErr w:type="spellStart"/>
      <w:r w:rsidRPr="00CF710F">
        <w:t>Cumulus</w:t>
      </w:r>
      <w:proofErr w:type="spellEnd"/>
      <w:r w:rsidRPr="00CF710F">
        <w:t xml:space="preserve"> Consulting</w:t>
      </w:r>
    </w:p>
    <w:p w14:paraId="05A4709C" w14:textId="25F9F3A9" w:rsidR="00C43046" w:rsidRPr="00CF710F" w:rsidRDefault="00B846D9" w:rsidP="00571242">
      <w:pPr>
        <w:jc w:val="center"/>
      </w:pPr>
      <w:r>
        <w:t>November</w:t>
      </w:r>
      <w:r w:rsidR="00EF6799" w:rsidRPr="00CF710F">
        <w:t xml:space="preserve"> </w:t>
      </w:r>
      <w:r w:rsidR="003C7CEB" w:rsidRPr="00CF710F">
        <w:t>202</w:t>
      </w:r>
      <w:r w:rsidR="002C018F" w:rsidRPr="00CF710F">
        <w:t>3</w:t>
      </w:r>
    </w:p>
    <w:sdt>
      <w:sdtPr>
        <w:rPr>
          <w:rFonts w:eastAsia="Times New Roman" w:cs="Times New Roman"/>
          <w:b w:val="0"/>
          <w:bCs w:val="0"/>
          <w:caps w:val="0"/>
          <w:color w:val="auto"/>
          <w:sz w:val="24"/>
          <w:szCs w:val="24"/>
          <w:lang w:eastAsia="zh-CN"/>
        </w:rPr>
        <w:id w:val="543485020"/>
        <w:docPartObj>
          <w:docPartGallery w:val="Table of Contents"/>
          <w:docPartUnique/>
        </w:docPartObj>
      </w:sdtPr>
      <w:sdtEndPr>
        <w:rPr>
          <w:noProof/>
        </w:rPr>
      </w:sdtEndPr>
      <w:sdtContent>
        <w:p w14:paraId="1080BFE1" w14:textId="1C565B7C" w:rsidR="00657C5D" w:rsidRPr="00CF710F" w:rsidRDefault="00657C5D" w:rsidP="00571242">
          <w:pPr>
            <w:pStyle w:val="TOCHeading"/>
            <w:numPr>
              <w:ilvl w:val="0"/>
              <w:numId w:val="0"/>
            </w:numPr>
            <w:spacing w:before="0" w:line="240" w:lineRule="auto"/>
            <w:ind w:left="432" w:hanging="432"/>
            <w:rPr>
              <w:rFonts w:cs="Times New Roman"/>
            </w:rPr>
          </w:pPr>
          <w:r w:rsidRPr="00CF710F">
            <w:rPr>
              <w:rFonts w:cs="Times New Roman"/>
            </w:rPr>
            <w:t>SISUKORD</w:t>
          </w:r>
        </w:p>
        <w:p w14:paraId="60DCC262" w14:textId="0BCFAD93" w:rsidR="008D1A3C" w:rsidRPr="00CF710F" w:rsidRDefault="008D1A3C" w:rsidP="00571242">
          <w:pPr>
            <w:rPr>
              <w:sz w:val="22"/>
              <w:szCs w:val="22"/>
              <w:lang w:eastAsia="en-US"/>
            </w:rPr>
          </w:pPr>
        </w:p>
        <w:p w14:paraId="75398551" w14:textId="451C153B" w:rsidR="00CF710F" w:rsidRPr="00CF710F" w:rsidRDefault="0036494F">
          <w:pPr>
            <w:pStyle w:val="TOC1"/>
            <w:tabs>
              <w:tab w:val="left" w:pos="480"/>
              <w:tab w:val="right" w:leader="dot" w:pos="9010"/>
            </w:tabs>
            <w:rPr>
              <w:rFonts w:ascii="Corbel" w:eastAsiaTheme="minorEastAsia" w:hAnsi="Corbel" w:cstheme="minorBidi"/>
              <w:b w:val="0"/>
              <w:bCs w:val="0"/>
              <w:caps w:val="0"/>
              <w:noProof/>
              <w:sz w:val="24"/>
              <w:lang w:val="en-EE"/>
            </w:rPr>
          </w:pPr>
          <w:r w:rsidRPr="00CF710F">
            <w:rPr>
              <w:rFonts w:ascii="Corbel" w:hAnsi="Corbel"/>
              <w:b w:val="0"/>
              <w:bCs w:val="0"/>
              <w:caps w:val="0"/>
              <w:sz w:val="24"/>
            </w:rPr>
            <w:fldChar w:fldCharType="begin"/>
          </w:r>
          <w:r w:rsidRPr="00CF710F">
            <w:rPr>
              <w:rFonts w:ascii="Corbel" w:hAnsi="Corbel"/>
              <w:b w:val="0"/>
              <w:bCs w:val="0"/>
              <w:caps w:val="0"/>
              <w:sz w:val="24"/>
            </w:rPr>
            <w:instrText xml:space="preserve"> TOC \o "1-3" \h \z \u </w:instrText>
          </w:r>
          <w:r w:rsidRPr="00CF710F">
            <w:rPr>
              <w:rFonts w:ascii="Corbel" w:hAnsi="Corbel"/>
              <w:b w:val="0"/>
              <w:bCs w:val="0"/>
              <w:caps w:val="0"/>
              <w:sz w:val="24"/>
            </w:rPr>
            <w:fldChar w:fldCharType="separate"/>
          </w:r>
          <w:hyperlink w:anchor="_Toc149091152" w:history="1">
            <w:r w:rsidR="00CF710F" w:rsidRPr="00CF710F">
              <w:rPr>
                <w:rStyle w:val="Hyperlink"/>
                <w:rFonts w:ascii="Corbel" w:hAnsi="Corbel" w:cs="Times New Roman"/>
                <w:noProof/>
                <w:sz w:val="24"/>
              </w:rPr>
              <w:t>1.</w:t>
            </w:r>
            <w:r w:rsidR="00CF710F" w:rsidRPr="00CF710F">
              <w:rPr>
                <w:rFonts w:ascii="Corbel" w:eastAsiaTheme="minorEastAsia" w:hAnsi="Corbel" w:cstheme="minorBidi"/>
                <w:b w:val="0"/>
                <w:bCs w:val="0"/>
                <w:caps w:val="0"/>
                <w:noProof/>
                <w:sz w:val="24"/>
                <w:lang w:val="en-EE"/>
              </w:rPr>
              <w:tab/>
            </w:r>
            <w:r w:rsidR="00CF710F" w:rsidRPr="00CF710F">
              <w:rPr>
                <w:rStyle w:val="Hyperlink"/>
                <w:rFonts w:ascii="Corbel" w:hAnsi="Corbel" w:cs="Times New Roman"/>
                <w:noProof/>
                <w:sz w:val="24"/>
              </w:rPr>
              <w:t>Rahvastikuarengud vallas ja piirkondades</w:t>
            </w:r>
            <w:r w:rsidR="00CF710F" w:rsidRPr="00CF710F">
              <w:rPr>
                <w:rFonts w:ascii="Corbel" w:hAnsi="Corbel"/>
                <w:noProof/>
                <w:webHidden/>
                <w:sz w:val="24"/>
              </w:rPr>
              <w:tab/>
            </w:r>
            <w:r w:rsidR="00CF710F" w:rsidRPr="00CF710F">
              <w:rPr>
                <w:rFonts w:ascii="Corbel" w:hAnsi="Corbel"/>
                <w:noProof/>
                <w:webHidden/>
                <w:sz w:val="24"/>
              </w:rPr>
              <w:fldChar w:fldCharType="begin"/>
            </w:r>
            <w:r w:rsidR="00CF710F" w:rsidRPr="00CF710F">
              <w:rPr>
                <w:rFonts w:ascii="Corbel" w:hAnsi="Corbel"/>
                <w:noProof/>
                <w:webHidden/>
                <w:sz w:val="24"/>
              </w:rPr>
              <w:instrText xml:space="preserve"> PAGEREF _Toc149091152 \h </w:instrText>
            </w:r>
            <w:r w:rsidR="00CF710F" w:rsidRPr="00CF710F">
              <w:rPr>
                <w:rFonts w:ascii="Corbel" w:hAnsi="Corbel"/>
                <w:noProof/>
                <w:webHidden/>
                <w:sz w:val="24"/>
              </w:rPr>
            </w:r>
            <w:r w:rsidR="00CF710F" w:rsidRPr="00CF710F">
              <w:rPr>
                <w:rFonts w:ascii="Corbel" w:hAnsi="Corbel"/>
                <w:noProof/>
                <w:webHidden/>
                <w:sz w:val="24"/>
              </w:rPr>
              <w:fldChar w:fldCharType="separate"/>
            </w:r>
            <w:r w:rsidR="00CF710F" w:rsidRPr="00CF710F">
              <w:rPr>
                <w:rFonts w:ascii="Corbel" w:hAnsi="Corbel"/>
                <w:noProof/>
                <w:webHidden/>
                <w:sz w:val="24"/>
              </w:rPr>
              <w:t>3</w:t>
            </w:r>
            <w:r w:rsidR="00CF710F" w:rsidRPr="00CF710F">
              <w:rPr>
                <w:rFonts w:ascii="Corbel" w:hAnsi="Corbel"/>
                <w:noProof/>
                <w:webHidden/>
                <w:sz w:val="24"/>
              </w:rPr>
              <w:fldChar w:fldCharType="end"/>
            </w:r>
          </w:hyperlink>
        </w:p>
        <w:p w14:paraId="3ABC7C6C" w14:textId="6FF5A7AB" w:rsidR="00CF710F" w:rsidRPr="00CF710F" w:rsidRDefault="00000000">
          <w:pPr>
            <w:pStyle w:val="TOC1"/>
            <w:tabs>
              <w:tab w:val="left" w:pos="480"/>
              <w:tab w:val="right" w:leader="dot" w:pos="9010"/>
            </w:tabs>
            <w:rPr>
              <w:rFonts w:ascii="Corbel" w:eastAsiaTheme="minorEastAsia" w:hAnsi="Corbel" w:cstheme="minorBidi"/>
              <w:b w:val="0"/>
              <w:bCs w:val="0"/>
              <w:caps w:val="0"/>
              <w:noProof/>
              <w:sz w:val="24"/>
              <w:lang w:val="en-EE"/>
            </w:rPr>
          </w:pPr>
          <w:hyperlink w:anchor="_Toc149091153" w:history="1">
            <w:r w:rsidR="00CF710F" w:rsidRPr="00CF710F">
              <w:rPr>
                <w:rStyle w:val="Hyperlink"/>
                <w:rFonts w:ascii="Corbel" w:hAnsi="Corbel" w:cs="Times New Roman"/>
                <w:noProof/>
                <w:sz w:val="24"/>
              </w:rPr>
              <w:t>2.</w:t>
            </w:r>
            <w:r w:rsidR="00CF710F" w:rsidRPr="00CF710F">
              <w:rPr>
                <w:rFonts w:ascii="Corbel" w:eastAsiaTheme="minorEastAsia" w:hAnsi="Corbel" w:cstheme="minorBidi"/>
                <w:b w:val="0"/>
                <w:bCs w:val="0"/>
                <w:caps w:val="0"/>
                <w:noProof/>
                <w:sz w:val="24"/>
                <w:lang w:val="en-EE"/>
              </w:rPr>
              <w:tab/>
            </w:r>
            <w:r w:rsidR="00CF710F" w:rsidRPr="00CF710F">
              <w:rPr>
                <w:rStyle w:val="Hyperlink"/>
                <w:rFonts w:ascii="Corbel" w:hAnsi="Corbel" w:cs="Times New Roman"/>
                <w:noProof/>
                <w:sz w:val="24"/>
              </w:rPr>
              <w:t>Hariduskorraldus</w:t>
            </w:r>
            <w:r w:rsidR="00CF710F" w:rsidRPr="00CF710F">
              <w:rPr>
                <w:rFonts w:ascii="Corbel" w:hAnsi="Corbel"/>
                <w:noProof/>
                <w:webHidden/>
                <w:sz w:val="24"/>
              </w:rPr>
              <w:tab/>
            </w:r>
            <w:r w:rsidR="00CF710F" w:rsidRPr="00CF710F">
              <w:rPr>
                <w:rFonts w:ascii="Corbel" w:hAnsi="Corbel"/>
                <w:noProof/>
                <w:webHidden/>
                <w:sz w:val="24"/>
              </w:rPr>
              <w:fldChar w:fldCharType="begin"/>
            </w:r>
            <w:r w:rsidR="00CF710F" w:rsidRPr="00CF710F">
              <w:rPr>
                <w:rFonts w:ascii="Corbel" w:hAnsi="Corbel"/>
                <w:noProof/>
                <w:webHidden/>
                <w:sz w:val="24"/>
              </w:rPr>
              <w:instrText xml:space="preserve"> PAGEREF _Toc149091153 \h </w:instrText>
            </w:r>
            <w:r w:rsidR="00CF710F" w:rsidRPr="00CF710F">
              <w:rPr>
                <w:rFonts w:ascii="Corbel" w:hAnsi="Corbel"/>
                <w:noProof/>
                <w:webHidden/>
                <w:sz w:val="24"/>
              </w:rPr>
            </w:r>
            <w:r w:rsidR="00CF710F" w:rsidRPr="00CF710F">
              <w:rPr>
                <w:rFonts w:ascii="Corbel" w:hAnsi="Corbel"/>
                <w:noProof/>
                <w:webHidden/>
                <w:sz w:val="24"/>
              </w:rPr>
              <w:fldChar w:fldCharType="separate"/>
            </w:r>
            <w:r w:rsidR="00CF710F" w:rsidRPr="00CF710F">
              <w:rPr>
                <w:rFonts w:ascii="Corbel" w:hAnsi="Corbel"/>
                <w:noProof/>
                <w:webHidden/>
                <w:sz w:val="24"/>
              </w:rPr>
              <w:t>12</w:t>
            </w:r>
            <w:r w:rsidR="00CF710F" w:rsidRPr="00CF710F">
              <w:rPr>
                <w:rFonts w:ascii="Corbel" w:hAnsi="Corbel"/>
                <w:noProof/>
                <w:webHidden/>
                <w:sz w:val="24"/>
              </w:rPr>
              <w:fldChar w:fldCharType="end"/>
            </w:r>
          </w:hyperlink>
        </w:p>
        <w:p w14:paraId="6BFE08C8" w14:textId="74F34DF2" w:rsidR="00CF710F" w:rsidRPr="00CF710F" w:rsidRDefault="00000000">
          <w:pPr>
            <w:pStyle w:val="TOC2"/>
            <w:rPr>
              <w:rFonts w:eastAsiaTheme="minorEastAsia" w:cstheme="minorBidi"/>
              <w:smallCaps w:val="0"/>
              <w:sz w:val="24"/>
              <w:lang w:val="en-EE"/>
            </w:rPr>
          </w:pPr>
          <w:hyperlink w:anchor="_Toc149091154" w:history="1">
            <w:r w:rsidR="00CF710F" w:rsidRPr="00CF710F">
              <w:rPr>
                <w:rStyle w:val="Hyperlink"/>
                <w:sz w:val="24"/>
              </w:rPr>
              <w:t>2.1.</w:t>
            </w:r>
            <w:r w:rsidR="00CF710F" w:rsidRPr="00CF710F">
              <w:rPr>
                <w:rFonts w:eastAsiaTheme="minorEastAsia" w:cstheme="minorBidi"/>
                <w:smallCaps w:val="0"/>
                <w:sz w:val="24"/>
                <w:lang w:val="en-EE"/>
              </w:rPr>
              <w:tab/>
            </w:r>
            <w:r w:rsidR="00CF710F" w:rsidRPr="00CF710F">
              <w:rPr>
                <w:rStyle w:val="Hyperlink"/>
                <w:sz w:val="24"/>
              </w:rPr>
              <w:t>Alusharidus</w:t>
            </w:r>
            <w:r w:rsidR="00CF710F" w:rsidRPr="00CF710F">
              <w:rPr>
                <w:webHidden/>
                <w:sz w:val="24"/>
              </w:rPr>
              <w:tab/>
            </w:r>
            <w:r w:rsidR="00CF710F" w:rsidRPr="00CF710F">
              <w:rPr>
                <w:webHidden/>
                <w:sz w:val="24"/>
              </w:rPr>
              <w:fldChar w:fldCharType="begin"/>
            </w:r>
            <w:r w:rsidR="00CF710F" w:rsidRPr="00CF710F">
              <w:rPr>
                <w:webHidden/>
                <w:sz w:val="24"/>
              </w:rPr>
              <w:instrText xml:space="preserve"> PAGEREF _Toc149091154 \h </w:instrText>
            </w:r>
            <w:r w:rsidR="00CF710F" w:rsidRPr="00CF710F">
              <w:rPr>
                <w:webHidden/>
                <w:sz w:val="24"/>
              </w:rPr>
            </w:r>
            <w:r w:rsidR="00CF710F" w:rsidRPr="00CF710F">
              <w:rPr>
                <w:webHidden/>
                <w:sz w:val="24"/>
              </w:rPr>
              <w:fldChar w:fldCharType="separate"/>
            </w:r>
            <w:r w:rsidR="00CF710F" w:rsidRPr="00CF710F">
              <w:rPr>
                <w:webHidden/>
                <w:sz w:val="24"/>
              </w:rPr>
              <w:t>12</w:t>
            </w:r>
            <w:r w:rsidR="00CF710F" w:rsidRPr="00CF710F">
              <w:rPr>
                <w:webHidden/>
                <w:sz w:val="24"/>
              </w:rPr>
              <w:fldChar w:fldCharType="end"/>
            </w:r>
          </w:hyperlink>
        </w:p>
        <w:p w14:paraId="0BA3E0CA" w14:textId="3FEF7121" w:rsidR="00CF710F" w:rsidRPr="00CF710F" w:rsidRDefault="00000000">
          <w:pPr>
            <w:pStyle w:val="TOC2"/>
            <w:rPr>
              <w:rFonts w:eastAsiaTheme="minorEastAsia" w:cstheme="minorBidi"/>
              <w:smallCaps w:val="0"/>
              <w:sz w:val="24"/>
              <w:lang w:val="en-EE"/>
            </w:rPr>
          </w:pPr>
          <w:hyperlink w:anchor="_Toc149091155" w:history="1">
            <w:r w:rsidR="00CF710F" w:rsidRPr="00CF710F">
              <w:rPr>
                <w:rStyle w:val="Hyperlink"/>
                <w:sz w:val="24"/>
              </w:rPr>
              <w:t>2.2.</w:t>
            </w:r>
            <w:r w:rsidR="00CF710F" w:rsidRPr="00CF710F">
              <w:rPr>
                <w:rFonts w:eastAsiaTheme="minorEastAsia" w:cstheme="minorBidi"/>
                <w:smallCaps w:val="0"/>
                <w:sz w:val="24"/>
                <w:lang w:val="en-EE"/>
              </w:rPr>
              <w:tab/>
            </w:r>
            <w:r w:rsidR="00CF710F" w:rsidRPr="00CF710F">
              <w:rPr>
                <w:rStyle w:val="Hyperlink"/>
                <w:sz w:val="24"/>
              </w:rPr>
              <w:t>Üldharidus</w:t>
            </w:r>
            <w:r w:rsidR="00CF710F" w:rsidRPr="00CF710F">
              <w:rPr>
                <w:webHidden/>
                <w:sz w:val="24"/>
              </w:rPr>
              <w:tab/>
            </w:r>
            <w:r w:rsidR="00CF710F" w:rsidRPr="00CF710F">
              <w:rPr>
                <w:webHidden/>
                <w:sz w:val="24"/>
              </w:rPr>
              <w:fldChar w:fldCharType="begin"/>
            </w:r>
            <w:r w:rsidR="00CF710F" w:rsidRPr="00CF710F">
              <w:rPr>
                <w:webHidden/>
                <w:sz w:val="24"/>
              </w:rPr>
              <w:instrText xml:space="preserve"> PAGEREF _Toc149091155 \h </w:instrText>
            </w:r>
            <w:r w:rsidR="00CF710F" w:rsidRPr="00CF710F">
              <w:rPr>
                <w:webHidden/>
                <w:sz w:val="24"/>
              </w:rPr>
            </w:r>
            <w:r w:rsidR="00CF710F" w:rsidRPr="00CF710F">
              <w:rPr>
                <w:webHidden/>
                <w:sz w:val="24"/>
              </w:rPr>
              <w:fldChar w:fldCharType="separate"/>
            </w:r>
            <w:r w:rsidR="00CF710F" w:rsidRPr="00CF710F">
              <w:rPr>
                <w:webHidden/>
                <w:sz w:val="24"/>
              </w:rPr>
              <w:t>14</w:t>
            </w:r>
            <w:r w:rsidR="00CF710F" w:rsidRPr="00CF710F">
              <w:rPr>
                <w:webHidden/>
                <w:sz w:val="24"/>
              </w:rPr>
              <w:fldChar w:fldCharType="end"/>
            </w:r>
          </w:hyperlink>
        </w:p>
        <w:p w14:paraId="28F349E0" w14:textId="6A1EFB84" w:rsidR="00CF710F" w:rsidRPr="00CF710F" w:rsidRDefault="00000000">
          <w:pPr>
            <w:pStyle w:val="TOC2"/>
            <w:rPr>
              <w:rFonts w:eastAsiaTheme="minorEastAsia" w:cstheme="minorBidi"/>
              <w:smallCaps w:val="0"/>
              <w:sz w:val="24"/>
              <w:lang w:val="en-EE"/>
            </w:rPr>
          </w:pPr>
          <w:hyperlink w:anchor="_Toc149091156" w:history="1">
            <w:r w:rsidR="00CF710F" w:rsidRPr="00CF710F">
              <w:rPr>
                <w:rStyle w:val="Hyperlink"/>
                <w:sz w:val="24"/>
              </w:rPr>
              <w:t>2.3.</w:t>
            </w:r>
            <w:r w:rsidR="00CF710F" w:rsidRPr="00CF710F">
              <w:rPr>
                <w:rFonts w:eastAsiaTheme="minorEastAsia" w:cstheme="minorBidi"/>
                <w:smallCaps w:val="0"/>
                <w:sz w:val="24"/>
                <w:lang w:val="en-EE"/>
              </w:rPr>
              <w:tab/>
            </w:r>
            <w:r w:rsidR="00CF710F" w:rsidRPr="00CF710F">
              <w:rPr>
                <w:rStyle w:val="Hyperlink"/>
                <w:sz w:val="24"/>
              </w:rPr>
              <w:t>Haridusränne</w:t>
            </w:r>
            <w:r w:rsidR="00CF710F" w:rsidRPr="00CF710F">
              <w:rPr>
                <w:webHidden/>
                <w:sz w:val="24"/>
              </w:rPr>
              <w:tab/>
            </w:r>
            <w:r w:rsidR="00CF710F" w:rsidRPr="00CF710F">
              <w:rPr>
                <w:webHidden/>
                <w:sz w:val="24"/>
              </w:rPr>
              <w:fldChar w:fldCharType="begin"/>
            </w:r>
            <w:r w:rsidR="00CF710F" w:rsidRPr="00CF710F">
              <w:rPr>
                <w:webHidden/>
                <w:sz w:val="24"/>
              </w:rPr>
              <w:instrText xml:space="preserve"> PAGEREF _Toc149091156 \h </w:instrText>
            </w:r>
            <w:r w:rsidR="00CF710F" w:rsidRPr="00CF710F">
              <w:rPr>
                <w:webHidden/>
                <w:sz w:val="24"/>
              </w:rPr>
            </w:r>
            <w:r w:rsidR="00CF710F" w:rsidRPr="00CF710F">
              <w:rPr>
                <w:webHidden/>
                <w:sz w:val="24"/>
              </w:rPr>
              <w:fldChar w:fldCharType="separate"/>
            </w:r>
            <w:r w:rsidR="00CF710F" w:rsidRPr="00CF710F">
              <w:rPr>
                <w:webHidden/>
                <w:sz w:val="24"/>
              </w:rPr>
              <w:t>16</w:t>
            </w:r>
            <w:r w:rsidR="00CF710F" w:rsidRPr="00CF710F">
              <w:rPr>
                <w:webHidden/>
                <w:sz w:val="24"/>
              </w:rPr>
              <w:fldChar w:fldCharType="end"/>
            </w:r>
          </w:hyperlink>
        </w:p>
        <w:p w14:paraId="1865DB76" w14:textId="66F39B2A" w:rsidR="00CF710F" w:rsidRPr="00CF710F" w:rsidRDefault="00000000">
          <w:pPr>
            <w:pStyle w:val="TOC2"/>
            <w:rPr>
              <w:rFonts w:eastAsiaTheme="minorEastAsia" w:cstheme="minorBidi"/>
              <w:smallCaps w:val="0"/>
              <w:sz w:val="24"/>
              <w:lang w:val="en-EE"/>
            </w:rPr>
          </w:pPr>
          <w:hyperlink w:anchor="_Toc149091157" w:history="1">
            <w:r w:rsidR="00CF710F" w:rsidRPr="00CF710F">
              <w:rPr>
                <w:rStyle w:val="Hyperlink"/>
                <w:sz w:val="24"/>
              </w:rPr>
              <w:t>2.4.</w:t>
            </w:r>
            <w:r w:rsidR="00CF710F" w:rsidRPr="00CF710F">
              <w:rPr>
                <w:rFonts w:eastAsiaTheme="minorEastAsia" w:cstheme="minorBidi"/>
                <w:smallCaps w:val="0"/>
                <w:sz w:val="24"/>
                <w:lang w:val="en-EE"/>
              </w:rPr>
              <w:tab/>
            </w:r>
            <w:r w:rsidR="00CF710F" w:rsidRPr="00CF710F">
              <w:rPr>
                <w:rStyle w:val="Hyperlink"/>
                <w:sz w:val="24"/>
              </w:rPr>
              <w:t>Huviharidus ja huvitegevus</w:t>
            </w:r>
            <w:r w:rsidR="00CF710F" w:rsidRPr="00CF710F">
              <w:rPr>
                <w:webHidden/>
                <w:sz w:val="24"/>
              </w:rPr>
              <w:tab/>
            </w:r>
            <w:r w:rsidR="00CF710F" w:rsidRPr="00CF710F">
              <w:rPr>
                <w:webHidden/>
                <w:sz w:val="24"/>
              </w:rPr>
              <w:fldChar w:fldCharType="begin"/>
            </w:r>
            <w:r w:rsidR="00CF710F" w:rsidRPr="00CF710F">
              <w:rPr>
                <w:webHidden/>
                <w:sz w:val="24"/>
              </w:rPr>
              <w:instrText xml:space="preserve"> PAGEREF _Toc149091157 \h </w:instrText>
            </w:r>
            <w:r w:rsidR="00CF710F" w:rsidRPr="00CF710F">
              <w:rPr>
                <w:webHidden/>
                <w:sz w:val="24"/>
              </w:rPr>
            </w:r>
            <w:r w:rsidR="00CF710F" w:rsidRPr="00CF710F">
              <w:rPr>
                <w:webHidden/>
                <w:sz w:val="24"/>
              </w:rPr>
              <w:fldChar w:fldCharType="separate"/>
            </w:r>
            <w:r w:rsidR="00CF710F" w:rsidRPr="00CF710F">
              <w:rPr>
                <w:webHidden/>
                <w:sz w:val="24"/>
              </w:rPr>
              <w:t>17</w:t>
            </w:r>
            <w:r w:rsidR="00CF710F" w:rsidRPr="00CF710F">
              <w:rPr>
                <w:webHidden/>
                <w:sz w:val="24"/>
              </w:rPr>
              <w:fldChar w:fldCharType="end"/>
            </w:r>
          </w:hyperlink>
        </w:p>
        <w:p w14:paraId="16A1037A" w14:textId="461DF3EB" w:rsidR="00CF710F" w:rsidRPr="00CF710F" w:rsidRDefault="00000000">
          <w:pPr>
            <w:pStyle w:val="TOC2"/>
            <w:rPr>
              <w:rFonts w:eastAsiaTheme="minorEastAsia" w:cstheme="minorBidi"/>
              <w:smallCaps w:val="0"/>
              <w:sz w:val="24"/>
              <w:lang w:val="en-EE"/>
            </w:rPr>
          </w:pPr>
          <w:hyperlink w:anchor="_Toc149091158" w:history="1">
            <w:r w:rsidR="00CF710F" w:rsidRPr="00CF710F">
              <w:rPr>
                <w:rStyle w:val="Hyperlink"/>
                <w:sz w:val="24"/>
              </w:rPr>
              <w:t>2.5.</w:t>
            </w:r>
            <w:r w:rsidR="00CF710F" w:rsidRPr="00CF710F">
              <w:rPr>
                <w:rFonts w:eastAsiaTheme="minorEastAsia" w:cstheme="minorBidi"/>
                <w:smallCaps w:val="0"/>
                <w:sz w:val="24"/>
                <w:lang w:val="en-EE"/>
              </w:rPr>
              <w:tab/>
            </w:r>
            <w:r w:rsidR="00CF710F" w:rsidRPr="00CF710F">
              <w:rPr>
                <w:rStyle w:val="Hyperlink"/>
                <w:sz w:val="24"/>
              </w:rPr>
              <w:t>Personal</w:t>
            </w:r>
            <w:r w:rsidR="00CF710F" w:rsidRPr="00CF710F">
              <w:rPr>
                <w:webHidden/>
                <w:sz w:val="24"/>
              </w:rPr>
              <w:tab/>
            </w:r>
            <w:r w:rsidR="00CF710F" w:rsidRPr="00CF710F">
              <w:rPr>
                <w:webHidden/>
                <w:sz w:val="24"/>
              </w:rPr>
              <w:fldChar w:fldCharType="begin"/>
            </w:r>
            <w:r w:rsidR="00CF710F" w:rsidRPr="00CF710F">
              <w:rPr>
                <w:webHidden/>
                <w:sz w:val="24"/>
              </w:rPr>
              <w:instrText xml:space="preserve"> PAGEREF _Toc149091158 \h </w:instrText>
            </w:r>
            <w:r w:rsidR="00CF710F" w:rsidRPr="00CF710F">
              <w:rPr>
                <w:webHidden/>
                <w:sz w:val="24"/>
              </w:rPr>
            </w:r>
            <w:r w:rsidR="00CF710F" w:rsidRPr="00CF710F">
              <w:rPr>
                <w:webHidden/>
                <w:sz w:val="24"/>
              </w:rPr>
              <w:fldChar w:fldCharType="separate"/>
            </w:r>
            <w:r w:rsidR="00CF710F" w:rsidRPr="00CF710F">
              <w:rPr>
                <w:webHidden/>
                <w:sz w:val="24"/>
              </w:rPr>
              <w:t>18</w:t>
            </w:r>
            <w:r w:rsidR="00CF710F" w:rsidRPr="00CF710F">
              <w:rPr>
                <w:webHidden/>
                <w:sz w:val="24"/>
              </w:rPr>
              <w:fldChar w:fldCharType="end"/>
            </w:r>
          </w:hyperlink>
        </w:p>
        <w:p w14:paraId="3A0F2F58" w14:textId="3D84F442" w:rsidR="00CF710F" w:rsidRPr="00CF710F" w:rsidRDefault="00000000">
          <w:pPr>
            <w:pStyle w:val="TOC2"/>
            <w:rPr>
              <w:rFonts w:eastAsiaTheme="minorEastAsia" w:cstheme="minorBidi"/>
              <w:smallCaps w:val="0"/>
              <w:sz w:val="24"/>
              <w:lang w:val="en-EE"/>
            </w:rPr>
          </w:pPr>
          <w:hyperlink w:anchor="_Toc149091159" w:history="1">
            <w:r w:rsidR="00CF710F" w:rsidRPr="00CF710F">
              <w:rPr>
                <w:rStyle w:val="Hyperlink"/>
                <w:sz w:val="24"/>
              </w:rPr>
              <w:t>2.6.</w:t>
            </w:r>
            <w:r w:rsidR="00CF710F" w:rsidRPr="00CF710F">
              <w:rPr>
                <w:rFonts w:eastAsiaTheme="minorEastAsia" w:cstheme="minorBidi"/>
                <w:smallCaps w:val="0"/>
                <w:sz w:val="24"/>
                <w:lang w:val="en-EE"/>
              </w:rPr>
              <w:tab/>
            </w:r>
            <w:r w:rsidR="00CF710F" w:rsidRPr="00CF710F">
              <w:rPr>
                <w:rStyle w:val="Hyperlink"/>
                <w:sz w:val="24"/>
              </w:rPr>
              <w:t>Kinnisvara</w:t>
            </w:r>
            <w:r w:rsidR="00CF710F" w:rsidRPr="00CF710F">
              <w:rPr>
                <w:webHidden/>
                <w:sz w:val="24"/>
              </w:rPr>
              <w:tab/>
            </w:r>
            <w:r w:rsidR="00CF710F" w:rsidRPr="00CF710F">
              <w:rPr>
                <w:webHidden/>
                <w:sz w:val="24"/>
              </w:rPr>
              <w:fldChar w:fldCharType="begin"/>
            </w:r>
            <w:r w:rsidR="00CF710F" w:rsidRPr="00CF710F">
              <w:rPr>
                <w:webHidden/>
                <w:sz w:val="24"/>
              </w:rPr>
              <w:instrText xml:space="preserve"> PAGEREF _Toc149091159 \h </w:instrText>
            </w:r>
            <w:r w:rsidR="00CF710F" w:rsidRPr="00CF710F">
              <w:rPr>
                <w:webHidden/>
                <w:sz w:val="24"/>
              </w:rPr>
            </w:r>
            <w:r w:rsidR="00CF710F" w:rsidRPr="00CF710F">
              <w:rPr>
                <w:webHidden/>
                <w:sz w:val="24"/>
              </w:rPr>
              <w:fldChar w:fldCharType="separate"/>
            </w:r>
            <w:r w:rsidR="00CF710F" w:rsidRPr="00CF710F">
              <w:rPr>
                <w:webHidden/>
                <w:sz w:val="24"/>
              </w:rPr>
              <w:t>19</w:t>
            </w:r>
            <w:r w:rsidR="00CF710F" w:rsidRPr="00CF710F">
              <w:rPr>
                <w:webHidden/>
                <w:sz w:val="24"/>
              </w:rPr>
              <w:fldChar w:fldCharType="end"/>
            </w:r>
          </w:hyperlink>
        </w:p>
        <w:p w14:paraId="73981C81" w14:textId="1FF7ECD7" w:rsidR="00CF710F" w:rsidRPr="00CF710F" w:rsidRDefault="00000000">
          <w:pPr>
            <w:pStyle w:val="TOC2"/>
            <w:rPr>
              <w:rFonts w:eastAsiaTheme="minorEastAsia" w:cstheme="minorBidi"/>
              <w:smallCaps w:val="0"/>
              <w:sz w:val="24"/>
              <w:lang w:val="en-EE"/>
            </w:rPr>
          </w:pPr>
          <w:hyperlink w:anchor="_Toc149091160" w:history="1">
            <w:r w:rsidR="00CF710F" w:rsidRPr="00CF710F">
              <w:rPr>
                <w:rStyle w:val="Hyperlink"/>
                <w:sz w:val="24"/>
              </w:rPr>
              <w:t>2.7.</w:t>
            </w:r>
            <w:r w:rsidR="00CF710F" w:rsidRPr="00CF710F">
              <w:rPr>
                <w:rFonts w:eastAsiaTheme="minorEastAsia" w:cstheme="minorBidi"/>
                <w:smallCaps w:val="0"/>
                <w:sz w:val="24"/>
                <w:lang w:val="en-EE"/>
              </w:rPr>
              <w:tab/>
            </w:r>
            <w:r w:rsidR="00CF710F" w:rsidRPr="00CF710F">
              <w:rPr>
                <w:rStyle w:val="Hyperlink"/>
                <w:sz w:val="24"/>
              </w:rPr>
              <w:t>Finantseerimine</w:t>
            </w:r>
            <w:r w:rsidR="00CF710F" w:rsidRPr="00CF710F">
              <w:rPr>
                <w:webHidden/>
                <w:sz w:val="24"/>
              </w:rPr>
              <w:tab/>
            </w:r>
            <w:r w:rsidR="00CF710F" w:rsidRPr="00CF710F">
              <w:rPr>
                <w:webHidden/>
                <w:sz w:val="24"/>
              </w:rPr>
              <w:fldChar w:fldCharType="begin"/>
            </w:r>
            <w:r w:rsidR="00CF710F" w:rsidRPr="00CF710F">
              <w:rPr>
                <w:webHidden/>
                <w:sz w:val="24"/>
              </w:rPr>
              <w:instrText xml:space="preserve"> PAGEREF _Toc149091160 \h </w:instrText>
            </w:r>
            <w:r w:rsidR="00CF710F" w:rsidRPr="00CF710F">
              <w:rPr>
                <w:webHidden/>
                <w:sz w:val="24"/>
              </w:rPr>
            </w:r>
            <w:r w:rsidR="00CF710F" w:rsidRPr="00CF710F">
              <w:rPr>
                <w:webHidden/>
                <w:sz w:val="24"/>
              </w:rPr>
              <w:fldChar w:fldCharType="separate"/>
            </w:r>
            <w:r w:rsidR="00CF710F" w:rsidRPr="00CF710F">
              <w:rPr>
                <w:webHidden/>
                <w:sz w:val="24"/>
              </w:rPr>
              <w:t>20</w:t>
            </w:r>
            <w:r w:rsidR="00CF710F" w:rsidRPr="00CF710F">
              <w:rPr>
                <w:webHidden/>
                <w:sz w:val="24"/>
              </w:rPr>
              <w:fldChar w:fldCharType="end"/>
            </w:r>
          </w:hyperlink>
        </w:p>
        <w:p w14:paraId="2D8A8364" w14:textId="7634BA34" w:rsidR="00CF710F" w:rsidRPr="00CF710F" w:rsidRDefault="00000000">
          <w:pPr>
            <w:pStyle w:val="TOC1"/>
            <w:tabs>
              <w:tab w:val="left" w:pos="480"/>
              <w:tab w:val="right" w:leader="dot" w:pos="9010"/>
            </w:tabs>
            <w:rPr>
              <w:rFonts w:ascii="Corbel" w:eastAsiaTheme="minorEastAsia" w:hAnsi="Corbel" w:cstheme="minorBidi"/>
              <w:b w:val="0"/>
              <w:bCs w:val="0"/>
              <w:caps w:val="0"/>
              <w:noProof/>
              <w:sz w:val="24"/>
              <w:lang w:val="en-EE"/>
            </w:rPr>
          </w:pPr>
          <w:hyperlink w:anchor="_Toc149091161" w:history="1">
            <w:r w:rsidR="00CF710F" w:rsidRPr="00CF710F">
              <w:rPr>
                <w:rStyle w:val="Hyperlink"/>
                <w:rFonts w:ascii="Corbel" w:hAnsi="Corbel" w:cs="Times New Roman"/>
                <w:noProof/>
                <w:sz w:val="24"/>
              </w:rPr>
              <w:t>3.</w:t>
            </w:r>
            <w:r w:rsidR="00CF710F" w:rsidRPr="00CF710F">
              <w:rPr>
                <w:rFonts w:ascii="Corbel" w:eastAsiaTheme="minorEastAsia" w:hAnsi="Corbel" w:cstheme="minorBidi"/>
                <w:b w:val="0"/>
                <w:bCs w:val="0"/>
                <w:caps w:val="0"/>
                <w:noProof/>
                <w:sz w:val="24"/>
                <w:lang w:val="en-EE"/>
              </w:rPr>
              <w:tab/>
            </w:r>
            <w:r w:rsidR="00CF710F" w:rsidRPr="00CF710F">
              <w:rPr>
                <w:rStyle w:val="Hyperlink"/>
                <w:rFonts w:ascii="Corbel" w:hAnsi="Corbel" w:cs="Times New Roman"/>
                <w:noProof/>
                <w:sz w:val="24"/>
              </w:rPr>
              <w:t>Teenusevajaduse prognoos</w:t>
            </w:r>
            <w:r w:rsidR="00CF710F" w:rsidRPr="00CF710F">
              <w:rPr>
                <w:rFonts w:ascii="Corbel" w:hAnsi="Corbel"/>
                <w:noProof/>
                <w:webHidden/>
                <w:sz w:val="24"/>
              </w:rPr>
              <w:tab/>
            </w:r>
            <w:r w:rsidR="00CF710F" w:rsidRPr="00CF710F">
              <w:rPr>
                <w:rFonts w:ascii="Corbel" w:hAnsi="Corbel"/>
                <w:noProof/>
                <w:webHidden/>
                <w:sz w:val="24"/>
              </w:rPr>
              <w:fldChar w:fldCharType="begin"/>
            </w:r>
            <w:r w:rsidR="00CF710F" w:rsidRPr="00CF710F">
              <w:rPr>
                <w:rFonts w:ascii="Corbel" w:hAnsi="Corbel"/>
                <w:noProof/>
                <w:webHidden/>
                <w:sz w:val="24"/>
              </w:rPr>
              <w:instrText xml:space="preserve"> PAGEREF _Toc149091161 \h </w:instrText>
            </w:r>
            <w:r w:rsidR="00CF710F" w:rsidRPr="00CF710F">
              <w:rPr>
                <w:rFonts w:ascii="Corbel" w:hAnsi="Corbel"/>
                <w:noProof/>
                <w:webHidden/>
                <w:sz w:val="24"/>
              </w:rPr>
            </w:r>
            <w:r w:rsidR="00CF710F" w:rsidRPr="00CF710F">
              <w:rPr>
                <w:rFonts w:ascii="Corbel" w:hAnsi="Corbel"/>
                <w:noProof/>
                <w:webHidden/>
                <w:sz w:val="24"/>
              </w:rPr>
              <w:fldChar w:fldCharType="separate"/>
            </w:r>
            <w:r w:rsidR="00CF710F" w:rsidRPr="00CF710F">
              <w:rPr>
                <w:rFonts w:ascii="Corbel" w:hAnsi="Corbel"/>
                <w:noProof/>
                <w:webHidden/>
                <w:sz w:val="24"/>
              </w:rPr>
              <w:t>23</w:t>
            </w:r>
            <w:r w:rsidR="00CF710F" w:rsidRPr="00CF710F">
              <w:rPr>
                <w:rFonts w:ascii="Corbel" w:hAnsi="Corbel"/>
                <w:noProof/>
                <w:webHidden/>
                <w:sz w:val="24"/>
              </w:rPr>
              <w:fldChar w:fldCharType="end"/>
            </w:r>
          </w:hyperlink>
        </w:p>
        <w:p w14:paraId="35DF56FD" w14:textId="6263F92B" w:rsidR="00CF710F" w:rsidRPr="00CF710F" w:rsidRDefault="00000000">
          <w:pPr>
            <w:pStyle w:val="TOC1"/>
            <w:tabs>
              <w:tab w:val="left" w:pos="480"/>
              <w:tab w:val="right" w:leader="dot" w:pos="9010"/>
            </w:tabs>
            <w:rPr>
              <w:rFonts w:ascii="Corbel" w:eastAsiaTheme="minorEastAsia" w:hAnsi="Corbel" w:cstheme="minorBidi"/>
              <w:b w:val="0"/>
              <w:bCs w:val="0"/>
              <w:caps w:val="0"/>
              <w:noProof/>
              <w:sz w:val="24"/>
              <w:lang w:val="en-EE"/>
            </w:rPr>
          </w:pPr>
          <w:hyperlink w:anchor="_Toc149091162" w:history="1">
            <w:r w:rsidR="00CF710F" w:rsidRPr="00CF710F">
              <w:rPr>
                <w:rStyle w:val="Hyperlink"/>
                <w:rFonts w:ascii="Corbel" w:hAnsi="Corbel"/>
                <w:noProof/>
                <w:sz w:val="24"/>
              </w:rPr>
              <w:t>4.</w:t>
            </w:r>
            <w:r w:rsidR="00CF710F" w:rsidRPr="00CF710F">
              <w:rPr>
                <w:rFonts w:ascii="Corbel" w:eastAsiaTheme="minorEastAsia" w:hAnsi="Corbel" w:cstheme="minorBidi"/>
                <w:b w:val="0"/>
                <w:bCs w:val="0"/>
                <w:caps w:val="0"/>
                <w:noProof/>
                <w:sz w:val="24"/>
                <w:lang w:val="en-EE"/>
              </w:rPr>
              <w:tab/>
            </w:r>
            <w:r w:rsidR="00CF710F" w:rsidRPr="00CF710F">
              <w:rPr>
                <w:rStyle w:val="Hyperlink"/>
                <w:rFonts w:ascii="Corbel" w:hAnsi="Corbel" w:cs="Times New Roman"/>
                <w:noProof/>
                <w:sz w:val="24"/>
              </w:rPr>
              <w:t>Finantsvõimekus</w:t>
            </w:r>
            <w:r w:rsidR="00CF710F" w:rsidRPr="00CF710F">
              <w:rPr>
                <w:rFonts w:ascii="Corbel" w:hAnsi="Corbel"/>
                <w:noProof/>
                <w:webHidden/>
                <w:sz w:val="24"/>
              </w:rPr>
              <w:tab/>
            </w:r>
            <w:r w:rsidR="00CF710F" w:rsidRPr="00CF710F">
              <w:rPr>
                <w:rFonts w:ascii="Corbel" w:hAnsi="Corbel"/>
                <w:noProof/>
                <w:webHidden/>
                <w:sz w:val="24"/>
              </w:rPr>
              <w:fldChar w:fldCharType="begin"/>
            </w:r>
            <w:r w:rsidR="00CF710F" w:rsidRPr="00CF710F">
              <w:rPr>
                <w:rFonts w:ascii="Corbel" w:hAnsi="Corbel"/>
                <w:noProof/>
                <w:webHidden/>
                <w:sz w:val="24"/>
              </w:rPr>
              <w:instrText xml:space="preserve"> PAGEREF _Toc149091162 \h </w:instrText>
            </w:r>
            <w:r w:rsidR="00CF710F" w:rsidRPr="00CF710F">
              <w:rPr>
                <w:rFonts w:ascii="Corbel" w:hAnsi="Corbel"/>
                <w:noProof/>
                <w:webHidden/>
                <w:sz w:val="24"/>
              </w:rPr>
            </w:r>
            <w:r w:rsidR="00CF710F" w:rsidRPr="00CF710F">
              <w:rPr>
                <w:rFonts w:ascii="Corbel" w:hAnsi="Corbel"/>
                <w:noProof/>
                <w:webHidden/>
                <w:sz w:val="24"/>
              </w:rPr>
              <w:fldChar w:fldCharType="separate"/>
            </w:r>
            <w:r w:rsidR="00CF710F" w:rsidRPr="00CF710F">
              <w:rPr>
                <w:rFonts w:ascii="Corbel" w:hAnsi="Corbel"/>
                <w:noProof/>
                <w:webHidden/>
                <w:sz w:val="24"/>
              </w:rPr>
              <w:t>26</w:t>
            </w:r>
            <w:r w:rsidR="00CF710F" w:rsidRPr="00CF710F">
              <w:rPr>
                <w:rFonts w:ascii="Corbel" w:hAnsi="Corbel"/>
                <w:noProof/>
                <w:webHidden/>
                <w:sz w:val="24"/>
              </w:rPr>
              <w:fldChar w:fldCharType="end"/>
            </w:r>
          </w:hyperlink>
        </w:p>
        <w:p w14:paraId="54190293" w14:textId="1AEEB97A" w:rsidR="00CF710F" w:rsidRPr="00CF710F" w:rsidRDefault="00000000">
          <w:pPr>
            <w:pStyle w:val="TOC1"/>
            <w:tabs>
              <w:tab w:val="left" w:pos="480"/>
              <w:tab w:val="right" w:leader="dot" w:pos="9010"/>
            </w:tabs>
            <w:rPr>
              <w:rFonts w:ascii="Corbel" w:eastAsiaTheme="minorEastAsia" w:hAnsi="Corbel" w:cstheme="minorBidi"/>
              <w:b w:val="0"/>
              <w:bCs w:val="0"/>
              <w:caps w:val="0"/>
              <w:noProof/>
              <w:sz w:val="24"/>
              <w:lang w:val="en-EE"/>
            </w:rPr>
          </w:pPr>
          <w:hyperlink w:anchor="_Toc149091163" w:history="1">
            <w:r w:rsidR="00CF710F" w:rsidRPr="00CF710F">
              <w:rPr>
                <w:rStyle w:val="Hyperlink"/>
                <w:rFonts w:ascii="Corbel" w:hAnsi="Corbel"/>
                <w:noProof/>
                <w:sz w:val="24"/>
              </w:rPr>
              <w:t>5.</w:t>
            </w:r>
            <w:r w:rsidR="00CF710F" w:rsidRPr="00CF710F">
              <w:rPr>
                <w:rFonts w:ascii="Corbel" w:eastAsiaTheme="minorEastAsia" w:hAnsi="Corbel" w:cstheme="minorBidi"/>
                <w:b w:val="0"/>
                <w:bCs w:val="0"/>
                <w:caps w:val="0"/>
                <w:noProof/>
                <w:sz w:val="24"/>
                <w:lang w:val="en-EE"/>
              </w:rPr>
              <w:tab/>
            </w:r>
            <w:r w:rsidR="00CF710F" w:rsidRPr="00CF710F">
              <w:rPr>
                <w:rStyle w:val="Hyperlink"/>
                <w:rFonts w:ascii="Corbel" w:hAnsi="Corbel" w:cs="Times New Roman"/>
                <w:noProof/>
                <w:sz w:val="24"/>
              </w:rPr>
              <w:t>Kokkuvõte ja Toila Gümnaasiumi tulevikualternatiivid</w:t>
            </w:r>
            <w:r w:rsidR="00CF710F" w:rsidRPr="00CF710F">
              <w:rPr>
                <w:rFonts w:ascii="Corbel" w:hAnsi="Corbel"/>
                <w:noProof/>
                <w:webHidden/>
                <w:sz w:val="24"/>
              </w:rPr>
              <w:tab/>
            </w:r>
            <w:r w:rsidR="00CF710F" w:rsidRPr="00CF710F">
              <w:rPr>
                <w:rFonts w:ascii="Corbel" w:hAnsi="Corbel"/>
                <w:noProof/>
                <w:webHidden/>
                <w:sz w:val="24"/>
              </w:rPr>
              <w:fldChar w:fldCharType="begin"/>
            </w:r>
            <w:r w:rsidR="00CF710F" w:rsidRPr="00CF710F">
              <w:rPr>
                <w:rFonts w:ascii="Corbel" w:hAnsi="Corbel"/>
                <w:noProof/>
                <w:webHidden/>
                <w:sz w:val="24"/>
              </w:rPr>
              <w:instrText xml:space="preserve"> PAGEREF _Toc149091163 \h </w:instrText>
            </w:r>
            <w:r w:rsidR="00CF710F" w:rsidRPr="00CF710F">
              <w:rPr>
                <w:rFonts w:ascii="Corbel" w:hAnsi="Corbel"/>
                <w:noProof/>
                <w:webHidden/>
                <w:sz w:val="24"/>
              </w:rPr>
            </w:r>
            <w:r w:rsidR="00CF710F" w:rsidRPr="00CF710F">
              <w:rPr>
                <w:rFonts w:ascii="Corbel" w:hAnsi="Corbel"/>
                <w:noProof/>
                <w:webHidden/>
                <w:sz w:val="24"/>
              </w:rPr>
              <w:fldChar w:fldCharType="separate"/>
            </w:r>
            <w:r w:rsidR="00CF710F" w:rsidRPr="00CF710F">
              <w:rPr>
                <w:rFonts w:ascii="Corbel" w:hAnsi="Corbel"/>
                <w:noProof/>
                <w:webHidden/>
                <w:sz w:val="24"/>
              </w:rPr>
              <w:t>29</w:t>
            </w:r>
            <w:r w:rsidR="00CF710F" w:rsidRPr="00CF710F">
              <w:rPr>
                <w:rFonts w:ascii="Corbel" w:hAnsi="Corbel"/>
                <w:noProof/>
                <w:webHidden/>
                <w:sz w:val="24"/>
              </w:rPr>
              <w:fldChar w:fldCharType="end"/>
            </w:r>
          </w:hyperlink>
        </w:p>
        <w:p w14:paraId="47793BDC" w14:textId="5E8492FF" w:rsidR="00E81991" w:rsidRPr="00CF710F" w:rsidRDefault="0036494F" w:rsidP="00344A9F">
          <w:pPr>
            <w:rPr>
              <w:rFonts w:eastAsiaTheme="majorEastAsia"/>
              <w:caps/>
              <w:color w:val="2F5496" w:themeColor="accent1" w:themeShade="BF"/>
              <w:sz w:val="32"/>
              <w:szCs w:val="32"/>
            </w:rPr>
          </w:pPr>
          <w:r w:rsidRPr="00CF710F">
            <w:rPr>
              <w:b/>
              <w:bCs/>
              <w:caps/>
            </w:rPr>
            <w:fldChar w:fldCharType="end"/>
          </w:r>
        </w:p>
      </w:sdtContent>
    </w:sdt>
    <w:p w14:paraId="4EB08DBE" w14:textId="77777777" w:rsidR="00DF183F" w:rsidRPr="00CF710F" w:rsidRDefault="00DF183F" w:rsidP="0058218A"/>
    <w:p w14:paraId="5D96CA42" w14:textId="6EE0351F" w:rsidR="00C103F5" w:rsidRPr="00CF710F" w:rsidRDefault="00B939F4" w:rsidP="00571242">
      <w:pPr>
        <w:pStyle w:val="Heading1"/>
        <w:numPr>
          <w:ilvl w:val="0"/>
          <w:numId w:val="2"/>
        </w:numPr>
        <w:spacing w:before="0"/>
        <w:rPr>
          <w:rFonts w:cs="Times New Roman"/>
        </w:rPr>
      </w:pPr>
      <w:bookmarkStart w:id="0" w:name="_Toc149091152"/>
      <w:r w:rsidRPr="00CF710F">
        <w:rPr>
          <w:rFonts w:cs="Times New Roman"/>
        </w:rPr>
        <w:lastRenderedPageBreak/>
        <w:t>Rahvastikua</w:t>
      </w:r>
      <w:r w:rsidR="00EC3F82" w:rsidRPr="00CF710F">
        <w:rPr>
          <w:rFonts w:cs="Times New Roman"/>
        </w:rPr>
        <w:t>r</w:t>
      </w:r>
      <w:r w:rsidRPr="00CF710F">
        <w:rPr>
          <w:rFonts w:cs="Times New Roman"/>
        </w:rPr>
        <w:t>engud vallas ja piirkondades</w:t>
      </w:r>
      <w:bookmarkEnd w:id="0"/>
    </w:p>
    <w:p w14:paraId="3A0765C1" w14:textId="1839BAD6" w:rsidR="00526687" w:rsidRPr="00CF710F" w:rsidRDefault="00526687" w:rsidP="00526687"/>
    <w:p w14:paraId="5AEE186E" w14:textId="21255B52" w:rsidR="001C4DAD" w:rsidRPr="00CF710F" w:rsidRDefault="00CA5C0E" w:rsidP="001C4DAD">
      <w:r w:rsidRPr="00CF710F">
        <w:t>Toila</w:t>
      </w:r>
      <w:r w:rsidR="001C4DAD" w:rsidRPr="00CF710F">
        <w:t xml:space="preserve"> valla elanike arv oli rahvastikuregistri andmetel 1. jaanuari 202</w:t>
      </w:r>
      <w:r w:rsidR="006760E0" w:rsidRPr="00CF710F">
        <w:t>3</w:t>
      </w:r>
      <w:r w:rsidR="001C4DAD" w:rsidRPr="00CF710F">
        <w:t>. a seisuga 4</w:t>
      </w:r>
      <w:r w:rsidR="00F20D97" w:rsidRPr="00CF710F">
        <w:t>548</w:t>
      </w:r>
      <w:r w:rsidR="000D2D12" w:rsidRPr="00CF710F">
        <w:t xml:space="preserve"> </w:t>
      </w:r>
      <w:r w:rsidR="001C4DAD" w:rsidRPr="00CF710F">
        <w:t xml:space="preserve">inimest. </w:t>
      </w:r>
      <w:bookmarkStart w:id="1" w:name="_Hlk118637031"/>
      <w:r w:rsidR="001C4DAD" w:rsidRPr="00CF710F">
        <w:t xml:space="preserve">Viimase 15 aasta jooksul on rahvaarv valla territooriumil aastakeskmiselt </w:t>
      </w:r>
      <w:r w:rsidR="000D2D12" w:rsidRPr="00CF710F">
        <w:t>kahanenud</w:t>
      </w:r>
      <w:r w:rsidR="001C4DAD" w:rsidRPr="00CF710F">
        <w:t xml:space="preserve"> </w:t>
      </w:r>
      <w:r w:rsidR="00F20D97" w:rsidRPr="00CF710F">
        <w:t>1</w:t>
      </w:r>
      <w:r w:rsidR="001C4DAD" w:rsidRPr="00CF710F">
        <w:t xml:space="preserve">%, </w:t>
      </w:r>
      <w:bookmarkEnd w:id="1"/>
      <w:r w:rsidR="001C4DAD" w:rsidRPr="00CF710F">
        <w:t xml:space="preserve">kokku u </w:t>
      </w:r>
      <w:r w:rsidR="00C42AEB" w:rsidRPr="00CF710F">
        <w:t>700</w:t>
      </w:r>
      <w:r w:rsidR="001C4DAD" w:rsidRPr="00CF710F">
        <w:t xml:space="preserve"> inimese võrra</w:t>
      </w:r>
      <w:r w:rsidR="00C42AEB" w:rsidRPr="00CF710F">
        <w:t xml:space="preserve"> </w:t>
      </w:r>
      <w:r w:rsidR="001C4DAD" w:rsidRPr="00CF710F">
        <w:t>(joonis 1).</w:t>
      </w:r>
    </w:p>
    <w:p w14:paraId="7B2C28D9" w14:textId="301AF977" w:rsidR="001C4DAD" w:rsidRPr="00CF710F" w:rsidRDefault="00EB1670" w:rsidP="001C4DAD">
      <w:r w:rsidRPr="00CF710F">
        <w:rPr>
          <w:noProof/>
        </w:rPr>
        <w:drawing>
          <wp:inline distT="0" distB="0" distL="0" distR="0" wp14:anchorId="15E106ED" wp14:editId="4CEB49C4">
            <wp:extent cx="5727700" cy="2160000"/>
            <wp:effectExtent l="0" t="0" r="6350" b="0"/>
            <wp:docPr id="565008823" name="Diagramm 1">
              <a:extLst xmlns:a="http://schemas.openxmlformats.org/drawingml/2006/main">
                <a:ext uri="{FF2B5EF4-FFF2-40B4-BE49-F238E27FC236}">
                  <a16:creationId xmlns:a16="http://schemas.microsoft.com/office/drawing/2014/main" id="{9F34489B-C8E9-4E69-9631-777B85A0AB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827F475" w14:textId="58E9FD53" w:rsidR="001C4DAD" w:rsidRPr="00CF710F" w:rsidRDefault="001C4DAD" w:rsidP="001C4DAD">
      <w:pPr>
        <w:pStyle w:val="Caption"/>
      </w:pPr>
      <w:r w:rsidRPr="00CF710F">
        <w:t xml:space="preserve">Joonis </w:t>
      </w:r>
      <w:r w:rsidRPr="00CF710F">
        <w:fldChar w:fldCharType="begin"/>
      </w:r>
      <w:r w:rsidRPr="00CF710F">
        <w:instrText xml:space="preserve"> SEQ Joonis \* ARABIC </w:instrText>
      </w:r>
      <w:r w:rsidRPr="00CF710F">
        <w:fldChar w:fldCharType="separate"/>
      </w:r>
      <w:r w:rsidR="00A16939" w:rsidRPr="00CF710F">
        <w:rPr>
          <w:noProof/>
        </w:rPr>
        <w:t>1</w:t>
      </w:r>
      <w:r w:rsidRPr="00CF710F">
        <w:rPr>
          <w:noProof/>
        </w:rPr>
        <w:fldChar w:fldCharType="end"/>
      </w:r>
      <w:r w:rsidRPr="00CF710F">
        <w:t xml:space="preserve">. Rahvaarvu muutus </w:t>
      </w:r>
      <w:r w:rsidR="00CA5C0E" w:rsidRPr="00CF710F">
        <w:t>Toila</w:t>
      </w:r>
      <w:r w:rsidRPr="00CF710F">
        <w:t xml:space="preserve"> vallas 200</w:t>
      </w:r>
      <w:r w:rsidR="00DE722C" w:rsidRPr="00CF710F">
        <w:t>8</w:t>
      </w:r>
      <w:r w:rsidRPr="00CF710F">
        <w:t>-202</w:t>
      </w:r>
      <w:r w:rsidR="00DE722C" w:rsidRPr="00CF710F">
        <w:t>3</w:t>
      </w:r>
      <w:r w:rsidRPr="00CF710F">
        <w:t xml:space="preserve"> (rahvastikuregister)</w:t>
      </w:r>
    </w:p>
    <w:p w14:paraId="5FDA0E6F" w14:textId="30553F47" w:rsidR="001C4DAD" w:rsidRPr="00CF710F" w:rsidRDefault="001C4DAD" w:rsidP="001C4DAD">
      <w:pPr>
        <w:rPr>
          <w:lang w:eastAsia="en-US"/>
        </w:rPr>
      </w:pPr>
      <w:bookmarkStart w:id="2" w:name="_Hlk118637007"/>
      <w:r w:rsidRPr="00CF710F">
        <w:rPr>
          <w:lang w:eastAsia="en-US"/>
        </w:rPr>
        <w:t xml:space="preserve">Kuni 6-aastaste laste arv on </w:t>
      </w:r>
      <w:r w:rsidR="00C42AEB" w:rsidRPr="00CF710F">
        <w:rPr>
          <w:lang w:eastAsia="en-US"/>
        </w:rPr>
        <w:t>kahanenud</w:t>
      </w:r>
      <w:bookmarkEnd w:id="2"/>
      <w:r w:rsidRPr="00CF710F">
        <w:rPr>
          <w:lang w:eastAsia="en-US"/>
        </w:rPr>
        <w:t>. Kui 202</w:t>
      </w:r>
      <w:r w:rsidR="006760E0" w:rsidRPr="00CF710F">
        <w:rPr>
          <w:lang w:eastAsia="en-US"/>
        </w:rPr>
        <w:t>3</w:t>
      </w:r>
      <w:r w:rsidRPr="00CF710F">
        <w:rPr>
          <w:lang w:eastAsia="en-US"/>
        </w:rPr>
        <w:t xml:space="preserve">. aasta alguses on vanusrühmas </w:t>
      </w:r>
      <w:r w:rsidR="00C42AEB" w:rsidRPr="00CF710F">
        <w:rPr>
          <w:lang w:eastAsia="en-US"/>
        </w:rPr>
        <w:t>2</w:t>
      </w:r>
      <w:r w:rsidR="006760E0" w:rsidRPr="00CF710F">
        <w:rPr>
          <w:lang w:eastAsia="en-US"/>
        </w:rPr>
        <w:t>4</w:t>
      </w:r>
      <w:r w:rsidR="00C42AEB" w:rsidRPr="00CF710F">
        <w:rPr>
          <w:lang w:eastAsia="en-US"/>
        </w:rPr>
        <w:t>8</w:t>
      </w:r>
      <w:r w:rsidRPr="00CF710F">
        <w:rPr>
          <w:lang w:eastAsia="en-US"/>
        </w:rPr>
        <w:t xml:space="preserve"> last,</w:t>
      </w:r>
      <w:r w:rsidR="00C9064B" w:rsidRPr="00CF710F">
        <w:rPr>
          <w:lang w:eastAsia="en-US"/>
        </w:rPr>
        <w:t xml:space="preserve"> siis</w:t>
      </w:r>
      <w:r w:rsidRPr="00CF710F">
        <w:rPr>
          <w:lang w:eastAsia="en-US"/>
        </w:rPr>
        <w:t xml:space="preserve"> 15 aastat tagasi oli neid </w:t>
      </w:r>
      <w:r w:rsidR="009C6AF3" w:rsidRPr="00CF710F">
        <w:rPr>
          <w:lang w:eastAsia="en-US"/>
        </w:rPr>
        <w:t xml:space="preserve">ligi </w:t>
      </w:r>
      <w:r w:rsidR="006760E0" w:rsidRPr="00CF710F">
        <w:rPr>
          <w:lang w:eastAsia="en-US"/>
        </w:rPr>
        <w:t>100</w:t>
      </w:r>
      <w:r w:rsidR="009C6AF3" w:rsidRPr="00CF710F">
        <w:rPr>
          <w:lang w:eastAsia="en-US"/>
        </w:rPr>
        <w:t xml:space="preserve"> võrra</w:t>
      </w:r>
      <w:r w:rsidRPr="00CF710F">
        <w:rPr>
          <w:lang w:eastAsia="en-US"/>
        </w:rPr>
        <w:t xml:space="preserve"> </w:t>
      </w:r>
      <w:r w:rsidR="00C42AEB" w:rsidRPr="00CF710F">
        <w:rPr>
          <w:lang w:eastAsia="en-US"/>
        </w:rPr>
        <w:t>enam</w:t>
      </w:r>
      <w:r w:rsidRPr="00CF710F">
        <w:rPr>
          <w:lang w:eastAsia="en-US"/>
        </w:rPr>
        <w:t xml:space="preserve"> (joonis 2).</w:t>
      </w:r>
    </w:p>
    <w:p w14:paraId="4B68A1AC" w14:textId="400D1B1B" w:rsidR="001C4DAD" w:rsidRPr="00CF710F" w:rsidRDefault="001C4DAD" w:rsidP="001C4DAD">
      <w:r w:rsidRPr="00CF710F">
        <w:t xml:space="preserve"> </w:t>
      </w:r>
      <w:r w:rsidR="00EB1670" w:rsidRPr="00CF710F">
        <w:rPr>
          <w:noProof/>
        </w:rPr>
        <w:drawing>
          <wp:inline distT="0" distB="0" distL="0" distR="0" wp14:anchorId="51D5AD61" wp14:editId="5EDB5058">
            <wp:extent cx="5727700" cy="2160000"/>
            <wp:effectExtent l="0" t="0" r="6350" b="0"/>
            <wp:docPr id="1122921041" name="Diagramm 1">
              <a:extLst xmlns:a="http://schemas.openxmlformats.org/drawingml/2006/main">
                <a:ext uri="{FF2B5EF4-FFF2-40B4-BE49-F238E27FC236}">
                  <a16:creationId xmlns:a16="http://schemas.microsoft.com/office/drawing/2014/main" id="{A824BECF-D93C-4603-B984-B9B96232EB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80F2C2A" w14:textId="5B8EE9C9" w:rsidR="001C4DAD" w:rsidRPr="00CF710F" w:rsidRDefault="001C4DAD" w:rsidP="001C4DAD">
      <w:pPr>
        <w:pStyle w:val="Caption"/>
      </w:pPr>
      <w:r w:rsidRPr="00CF710F">
        <w:t xml:space="preserve">Joonis </w:t>
      </w:r>
      <w:r w:rsidRPr="00CF710F">
        <w:fldChar w:fldCharType="begin"/>
      </w:r>
      <w:r w:rsidRPr="00CF710F">
        <w:instrText xml:space="preserve"> SEQ Joonis \* ARABIC </w:instrText>
      </w:r>
      <w:r w:rsidRPr="00CF710F">
        <w:fldChar w:fldCharType="separate"/>
      </w:r>
      <w:r w:rsidR="00A16939" w:rsidRPr="00CF710F">
        <w:rPr>
          <w:noProof/>
        </w:rPr>
        <w:t>2</w:t>
      </w:r>
      <w:r w:rsidRPr="00CF710F">
        <w:rPr>
          <w:noProof/>
        </w:rPr>
        <w:fldChar w:fldCharType="end"/>
      </w:r>
      <w:r w:rsidRPr="00CF710F">
        <w:t xml:space="preserve">. Vanusrühma 0-6 muutus </w:t>
      </w:r>
      <w:r w:rsidR="00CA5C0E" w:rsidRPr="00CF710F">
        <w:t>Toila</w:t>
      </w:r>
      <w:r w:rsidRPr="00CF710F">
        <w:t xml:space="preserve"> vallas 200</w:t>
      </w:r>
      <w:r w:rsidR="00DE722C" w:rsidRPr="00CF710F">
        <w:t>8</w:t>
      </w:r>
      <w:r w:rsidRPr="00CF710F">
        <w:t>-202</w:t>
      </w:r>
      <w:r w:rsidR="00DE722C" w:rsidRPr="00CF710F">
        <w:t>3</w:t>
      </w:r>
      <w:r w:rsidRPr="00CF710F">
        <w:t xml:space="preserve"> (rahvastikuregister)</w:t>
      </w:r>
    </w:p>
    <w:p w14:paraId="491DF138" w14:textId="06C9A547" w:rsidR="001C4DAD" w:rsidRPr="00CF710F" w:rsidRDefault="001C4DAD" w:rsidP="001C4DAD">
      <w:pPr>
        <w:rPr>
          <w:lang w:eastAsia="en-US"/>
        </w:rPr>
      </w:pPr>
      <w:bookmarkStart w:id="3" w:name="_Hlk118637018"/>
      <w:r w:rsidRPr="00CF710F">
        <w:rPr>
          <w:lang w:eastAsia="en-US"/>
        </w:rPr>
        <w:t xml:space="preserve">Koolieas laste arv on vaatlusperioodi </w:t>
      </w:r>
      <w:r w:rsidR="00C42AEB" w:rsidRPr="00CF710F">
        <w:rPr>
          <w:lang w:eastAsia="en-US"/>
        </w:rPr>
        <w:t>samuti kahanenud</w:t>
      </w:r>
      <w:bookmarkEnd w:id="3"/>
      <w:r w:rsidRPr="00CF710F">
        <w:rPr>
          <w:lang w:eastAsia="en-US"/>
        </w:rPr>
        <w:t>, 202</w:t>
      </w:r>
      <w:r w:rsidR="00DE722C" w:rsidRPr="00CF710F">
        <w:rPr>
          <w:lang w:eastAsia="en-US"/>
        </w:rPr>
        <w:t>3</w:t>
      </w:r>
      <w:r w:rsidRPr="00CF710F">
        <w:rPr>
          <w:lang w:eastAsia="en-US"/>
        </w:rPr>
        <w:t xml:space="preserve">. aasta algul elas vallas </w:t>
      </w:r>
      <w:r w:rsidR="00DE722C" w:rsidRPr="00CF710F">
        <w:rPr>
          <w:lang w:eastAsia="en-US"/>
        </w:rPr>
        <w:t>617</w:t>
      </w:r>
      <w:r w:rsidRPr="00CF710F">
        <w:rPr>
          <w:lang w:eastAsia="en-US"/>
        </w:rPr>
        <w:t xml:space="preserve"> 7</w:t>
      </w:r>
      <w:r w:rsidR="00F20D97" w:rsidRPr="00CF710F">
        <w:rPr>
          <w:lang w:eastAsia="en-US"/>
        </w:rPr>
        <w:t>-</w:t>
      </w:r>
      <w:r w:rsidRPr="00CF710F">
        <w:rPr>
          <w:lang w:eastAsia="en-US"/>
        </w:rPr>
        <w:t xml:space="preserve">18 aastast. </w:t>
      </w:r>
      <w:r w:rsidR="00F20D97" w:rsidRPr="00CF710F">
        <w:rPr>
          <w:lang w:eastAsia="en-US"/>
        </w:rPr>
        <w:t>L</w:t>
      </w:r>
      <w:r w:rsidRPr="00CF710F">
        <w:rPr>
          <w:lang w:eastAsia="en-US"/>
        </w:rPr>
        <w:t>aste arv</w:t>
      </w:r>
      <w:r w:rsidR="00C42AEB" w:rsidRPr="00CF710F">
        <w:rPr>
          <w:lang w:eastAsia="en-US"/>
        </w:rPr>
        <w:t xml:space="preserve"> kahanes tempokamalt</w:t>
      </w:r>
      <w:r w:rsidRPr="00CF710F">
        <w:rPr>
          <w:lang w:eastAsia="en-US"/>
        </w:rPr>
        <w:t xml:space="preserve"> perioodi esimesel poolel, </w:t>
      </w:r>
      <w:r w:rsidR="00C42AEB" w:rsidRPr="00CF710F">
        <w:rPr>
          <w:lang w:eastAsia="en-US"/>
        </w:rPr>
        <w:t xml:space="preserve">möödunud </w:t>
      </w:r>
      <w:r w:rsidR="00DE722C" w:rsidRPr="00CF710F">
        <w:rPr>
          <w:lang w:eastAsia="en-US"/>
        </w:rPr>
        <w:t>üheksal</w:t>
      </w:r>
      <w:r w:rsidR="00C42AEB" w:rsidRPr="00CF710F">
        <w:rPr>
          <w:lang w:eastAsia="en-US"/>
        </w:rPr>
        <w:t xml:space="preserve"> aastal on see olnud suhteliselt stabiilselt 600 kandis </w:t>
      </w:r>
      <w:r w:rsidRPr="00CF710F">
        <w:rPr>
          <w:lang w:eastAsia="en-US"/>
        </w:rPr>
        <w:t>(joonis 3).</w:t>
      </w:r>
    </w:p>
    <w:p w14:paraId="1CBBC065" w14:textId="3E42A78E" w:rsidR="001C4DAD" w:rsidRPr="00CF710F" w:rsidRDefault="00EB1670" w:rsidP="001C4DAD">
      <w:pPr>
        <w:rPr>
          <w:lang w:eastAsia="en-US"/>
        </w:rPr>
      </w:pPr>
      <w:r w:rsidRPr="00CF710F">
        <w:rPr>
          <w:noProof/>
        </w:rPr>
        <w:lastRenderedPageBreak/>
        <w:drawing>
          <wp:inline distT="0" distB="0" distL="0" distR="0" wp14:anchorId="1E22B5F3" wp14:editId="7D7ABEFB">
            <wp:extent cx="5727700" cy="2160000"/>
            <wp:effectExtent l="0" t="0" r="6350" b="0"/>
            <wp:docPr id="2032594419" name="Diagramm 1">
              <a:extLst xmlns:a="http://schemas.openxmlformats.org/drawingml/2006/main">
                <a:ext uri="{FF2B5EF4-FFF2-40B4-BE49-F238E27FC236}">
                  <a16:creationId xmlns:a16="http://schemas.microsoft.com/office/drawing/2014/main" id="{B3565D2F-345B-40B6-AA59-57F238309F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9D0AE5E" w14:textId="02E6C467" w:rsidR="001C4DAD" w:rsidRPr="00CF710F" w:rsidRDefault="001C4DAD" w:rsidP="001C4DAD">
      <w:pPr>
        <w:pStyle w:val="Caption"/>
      </w:pPr>
      <w:r w:rsidRPr="00CF710F">
        <w:t xml:space="preserve">Joonis </w:t>
      </w:r>
      <w:r w:rsidRPr="00CF710F">
        <w:fldChar w:fldCharType="begin"/>
      </w:r>
      <w:r w:rsidRPr="00CF710F">
        <w:instrText xml:space="preserve"> SEQ Joonis \* ARABIC </w:instrText>
      </w:r>
      <w:r w:rsidRPr="00CF710F">
        <w:fldChar w:fldCharType="separate"/>
      </w:r>
      <w:r w:rsidR="00A16939" w:rsidRPr="00CF710F">
        <w:rPr>
          <w:noProof/>
        </w:rPr>
        <w:t>3</w:t>
      </w:r>
      <w:r w:rsidRPr="00CF710F">
        <w:rPr>
          <w:noProof/>
        </w:rPr>
        <w:fldChar w:fldCharType="end"/>
      </w:r>
      <w:r w:rsidRPr="00CF710F">
        <w:t xml:space="preserve">. Vanusrühma 7-18 muutus </w:t>
      </w:r>
      <w:r w:rsidR="00CA5C0E" w:rsidRPr="00CF710F">
        <w:t>Toila</w:t>
      </w:r>
      <w:r w:rsidRPr="00CF710F">
        <w:t xml:space="preserve"> vallas 200</w:t>
      </w:r>
      <w:r w:rsidR="00DE722C" w:rsidRPr="00CF710F">
        <w:t>8</w:t>
      </w:r>
      <w:r w:rsidRPr="00CF710F">
        <w:t>-202</w:t>
      </w:r>
      <w:r w:rsidR="00DE722C" w:rsidRPr="00CF710F">
        <w:t>3</w:t>
      </w:r>
      <w:r w:rsidRPr="00CF710F">
        <w:t xml:space="preserve"> (rahvastikuregister)</w:t>
      </w:r>
    </w:p>
    <w:p w14:paraId="16F7424D" w14:textId="22AE4156" w:rsidR="001C4DAD" w:rsidRPr="00CF710F" w:rsidRDefault="001C4DAD" w:rsidP="001C4DAD">
      <w:pPr>
        <w:rPr>
          <w:lang w:eastAsia="en-US"/>
        </w:rPr>
      </w:pPr>
      <w:r w:rsidRPr="00CF710F">
        <w:rPr>
          <w:lang w:eastAsia="en-US"/>
        </w:rPr>
        <w:t>Tööealine elanikkond (vanusrühm 19-64) on perioodil 200</w:t>
      </w:r>
      <w:r w:rsidR="00DE722C" w:rsidRPr="00CF710F">
        <w:rPr>
          <w:lang w:eastAsia="en-US"/>
        </w:rPr>
        <w:t>8</w:t>
      </w:r>
      <w:r w:rsidRPr="00CF710F">
        <w:rPr>
          <w:lang w:eastAsia="en-US"/>
        </w:rPr>
        <w:t>-202</w:t>
      </w:r>
      <w:r w:rsidR="00DE722C" w:rsidRPr="00CF710F">
        <w:rPr>
          <w:lang w:eastAsia="en-US"/>
        </w:rPr>
        <w:t>3</w:t>
      </w:r>
      <w:r w:rsidRPr="00CF710F">
        <w:rPr>
          <w:lang w:eastAsia="en-US"/>
        </w:rPr>
        <w:t xml:space="preserve"> </w:t>
      </w:r>
      <w:r w:rsidR="000F43C7" w:rsidRPr="00CF710F">
        <w:rPr>
          <w:lang w:eastAsia="en-US"/>
        </w:rPr>
        <w:t xml:space="preserve">vähenenud, seejuures kiiremas tempos viimasel kümnel aastal. </w:t>
      </w:r>
      <w:r w:rsidRPr="00CF710F">
        <w:rPr>
          <w:lang w:eastAsia="en-US"/>
        </w:rPr>
        <w:t xml:space="preserve">Vallas on </w:t>
      </w:r>
      <w:r w:rsidR="001E5B49" w:rsidRPr="00CF710F">
        <w:rPr>
          <w:lang w:eastAsia="en-US"/>
        </w:rPr>
        <w:t xml:space="preserve">kokku </w:t>
      </w:r>
      <w:r w:rsidR="000F43C7" w:rsidRPr="00CF710F">
        <w:rPr>
          <w:lang w:eastAsia="en-US"/>
        </w:rPr>
        <w:t>26</w:t>
      </w:r>
      <w:r w:rsidR="00CF2E65" w:rsidRPr="00CF710F">
        <w:rPr>
          <w:lang w:eastAsia="en-US"/>
        </w:rPr>
        <w:t>12</w:t>
      </w:r>
      <w:r w:rsidRPr="00CF710F">
        <w:rPr>
          <w:lang w:eastAsia="en-US"/>
        </w:rPr>
        <w:t xml:space="preserve"> tööeas elanikku</w:t>
      </w:r>
      <w:r w:rsidR="00A82130" w:rsidRPr="00CF710F">
        <w:rPr>
          <w:lang w:eastAsia="en-US"/>
        </w:rPr>
        <w:t xml:space="preserve">. </w:t>
      </w:r>
      <w:r w:rsidRPr="00CF710F">
        <w:rPr>
          <w:lang w:eastAsia="en-US"/>
        </w:rPr>
        <w:t>Eakate arvukus on järjepidevalt kasvanud. Viieteistkümne aasta jooksul</w:t>
      </w:r>
      <w:r w:rsidR="001E5B49" w:rsidRPr="00CF710F">
        <w:rPr>
          <w:lang w:eastAsia="en-US"/>
        </w:rPr>
        <w:t xml:space="preserve"> on</w:t>
      </w:r>
      <w:r w:rsidRPr="00CF710F">
        <w:rPr>
          <w:lang w:eastAsia="en-US"/>
        </w:rPr>
        <w:t xml:space="preserve"> lisandunud u 1</w:t>
      </w:r>
      <w:r w:rsidR="00CF2E65" w:rsidRPr="00CF710F">
        <w:rPr>
          <w:lang w:eastAsia="en-US"/>
        </w:rPr>
        <w:t>70</w:t>
      </w:r>
      <w:r w:rsidRPr="00CF710F">
        <w:rPr>
          <w:lang w:eastAsia="en-US"/>
        </w:rPr>
        <w:t xml:space="preserve"> 65-aastast või vanemat elanikku</w:t>
      </w:r>
      <w:r w:rsidR="00A82130" w:rsidRPr="00CF710F">
        <w:rPr>
          <w:lang w:eastAsia="en-US"/>
        </w:rPr>
        <w:t xml:space="preserve">. </w:t>
      </w:r>
      <w:r w:rsidRPr="00CF710F">
        <w:rPr>
          <w:lang w:eastAsia="en-US"/>
        </w:rPr>
        <w:t xml:space="preserve">Vanusrühmade aastakeskmine muutuste dünaamika ajaperioodidel on olnud erinev. </w:t>
      </w:r>
      <w:r w:rsidR="000F43C7" w:rsidRPr="00CF710F">
        <w:rPr>
          <w:lang w:eastAsia="en-US"/>
        </w:rPr>
        <w:t>Laste arv kahaneb</w:t>
      </w:r>
      <w:r w:rsidR="00CF2E65" w:rsidRPr="00CF710F">
        <w:rPr>
          <w:lang w:eastAsia="en-US"/>
        </w:rPr>
        <w:t xml:space="preserve"> kiirenevas tempos</w:t>
      </w:r>
      <w:r w:rsidR="000F43C7" w:rsidRPr="00CF710F">
        <w:rPr>
          <w:lang w:eastAsia="en-US"/>
        </w:rPr>
        <w:t>,</w:t>
      </w:r>
      <w:r w:rsidR="00CF2E65" w:rsidRPr="00CF710F">
        <w:rPr>
          <w:lang w:eastAsia="en-US"/>
        </w:rPr>
        <w:t xml:space="preserve"> noorte arvukus on püsinud pigem stabiilne </w:t>
      </w:r>
      <w:r w:rsidRPr="00CF710F">
        <w:rPr>
          <w:lang w:eastAsia="en-US"/>
        </w:rPr>
        <w:t xml:space="preserve">(joonis </w:t>
      </w:r>
      <w:r w:rsidR="0099638D" w:rsidRPr="00CF710F">
        <w:rPr>
          <w:lang w:eastAsia="en-US"/>
        </w:rPr>
        <w:t>4</w:t>
      </w:r>
      <w:r w:rsidRPr="00CF710F">
        <w:rPr>
          <w:lang w:eastAsia="en-US"/>
        </w:rPr>
        <w:t>).</w:t>
      </w:r>
    </w:p>
    <w:p w14:paraId="26B74589" w14:textId="322FF1C5" w:rsidR="001C4DAD" w:rsidRPr="00CF710F" w:rsidRDefault="00EB1670" w:rsidP="001C4DAD">
      <w:r w:rsidRPr="00CF710F">
        <w:rPr>
          <w:noProof/>
        </w:rPr>
        <w:drawing>
          <wp:inline distT="0" distB="0" distL="0" distR="0" wp14:anchorId="745AE91B" wp14:editId="3EF5EF76">
            <wp:extent cx="5727700" cy="2160000"/>
            <wp:effectExtent l="0" t="0" r="6350" b="0"/>
            <wp:docPr id="1641688714" name="Diagramm 1">
              <a:extLst xmlns:a="http://schemas.openxmlformats.org/drawingml/2006/main">
                <a:ext uri="{FF2B5EF4-FFF2-40B4-BE49-F238E27FC236}">
                  <a16:creationId xmlns:a16="http://schemas.microsoft.com/office/drawing/2014/main" id="{5437775B-963E-4B68-B6EF-DD8D8C564D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FF37022" w14:textId="28BB0F38" w:rsidR="001C4DAD" w:rsidRPr="00CF710F" w:rsidRDefault="001C4DAD" w:rsidP="001C4DAD">
      <w:pPr>
        <w:pStyle w:val="Caption"/>
      </w:pPr>
      <w:r w:rsidRPr="00CF710F">
        <w:t xml:space="preserve">Joonis </w:t>
      </w:r>
      <w:r w:rsidRPr="00CF710F">
        <w:fldChar w:fldCharType="begin"/>
      </w:r>
      <w:r w:rsidRPr="00CF710F">
        <w:instrText xml:space="preserve"> SEQ Joonis \* ARABIC </w:instrText>
      </w:r>
      <w:r w:rsidRPr="00CF710F">
        <w:fldChar w:fldCharType="separate"/>
      </w:r>
      <w:r w:rsidR="00A16939" w:rsidRPr="00CF710F">
        <w:rPr>
          <w:noProof/>
        </w:rPr>
        <w:t>4</w:t>
      </w:r>
      <w:r w:rsidRPr="00CF710F">
        <w:rPr>
          <w:noProof/>
        </w:rPr>
        <w:fldChar w:fldCharType="end"/>
      </w:r>
      <w:r w:rsidRPr="00CF710F">
        <w:t>. Rahvaarvu aastakeskmine muutus vanuserühmades 200</w:t>
      </w:r>
      <w:r w:rsidR="00B21FFA" w:rsidRPr="00CF710F">
        <w:t>8</w:t>
      </w:r>
      <w:r w:rsidRPr="00CF710F">
        <w:t>-202</w:t>
      </w:r>
      <w:r w:rsidR="00B21FFA" w:rsidRPr="00CF710F">
        <w:t>3</w:t>
      </w:r>
      <w:r w:rsidRPr="00CF710F">
        <w:t xml:space="preserve"> (rahvastikuregister)</w:t>
      </w:r>
    </w:p>
    <w:p w14:paraId="4FF5E0E1" w14:textId="27010976" w:rsidR="001C4DAD" w:rsidRPr="00CF710F" w:rsidRDefault="001C4DAD" w:rsidP="001C4DAD">
      <w:pPr>
        <w:rPr>
          <w:lang w:eastAsia="en-US"/>
        </w:rPr>
      </w:pPr>
      <w:r w:rsidRPr="00CF710F">
        <w:rPr>
          <w:lang w:eastAsia="en-US"/>
        </w:rPr>
        <w:t xml:space="preserve">Viimaste aastate rahvastikuandmete vaatamisel tuleb arvestada, et need on mõnevõrra mõjutatud kohaliku omavalitsuse täpsusega rahvastiku andmete täpsustamisest rahvastikuregistris (muudatused jõustusid 2.01.2019). Samas </w:t>
      </w:r>
      <w:r w:rsidR="00E45369" w:rsidRPr="00CF710F">
        <w:rPr>
          <w:lang w:eastAsia="en-US"/>
        </w:rPr>
        <w:t xml:space="preserve">ei mängi </w:t>
      </w:r>
      <w:r w:rsidRPr="00CF710F">
        <w:rPr>
          <w:lang w:eastAsia="en-US"/>
        </w:rPr>
        <w:t>käesoleva töö fookuse seisukohast KOV täpsusega rahvastik olulist rolli</w:t>
      </w:r>
      <w:r w:rsidR="00CF2E65" w:rsidRPr="00CF710F">
        <w:rPr>
          <w:lang w:eastAsia="en-US"/>
        </w:rPr>
        <w:t xml:space="preserve"> - 2023 kokku 51 elanikku </w:t>
      </w:r>
      <w:r w:rsidRPr="00CF710F">
        <w:rPr>
          <w:lang w:eastAsia="en-US"/>
        </w:rPr>
        <w:t xml:space="preserve"> - </w:t>
      </w:r>
      <w:r w:rsidR="00CF2E65" w:rsidRPr="00CF710F">
        <w:rPr>
          <w:lang w:eastAsia="en-US"/>
        </w:rPr>
        <w:t xml:space="preserve">nendest </w:t>
      </w:r>
      <w:r w:rsidRPr="00CF710F">
        <w:rPr>
          <w:lang w:eastAsia="en-US"/>
        </w:rPr>
        <w:t xml:space="preserve">nooremates vanusrühmades </w:t>
      </w:r>
      <w:r w:rsidR="00CF2E65" w:rsidRPr="00CF710F">
        <w:rPr>
          <w:lang w:eastAsia="en-US"/>
        </w:rPr>
        <w:t xml:space="preserve">kaheksa. </w:t>
      </w:r>
      <w:r w:rsidRPr="00CF710F">
        <w:t>Sündimus- ja rändeprotsesside kirjeldamise selguse huvides ei ole</w:t>
      </w:r>
      <w:r w:rsidR="00CF2E65" w:rsidRPr="00CF710F">
        <w:t xml:space="preserve"> </w:t>
      </w:r>
      <w:r w:rsidRPr="00CF710F">
        <w:t>esitatud andmetes omavalitsuse täpsusega rahvastikuga arvestatud.</w:t>
      </w:r>
    </w:p>
    <w:p w14:paraId="26C0FF84" w14:textId="45B22A6B" w:rsidR="001C4DAD" w:rsidRPr="00CF710F" w:rsidRDefault="001C4DAD" w:rsidP="001C4DAD">
      <w:r w:rsidRPr="00CF710F">
        <w:t xml:space="preserve">Vald on </w:t>
      </w:r>
      <w:r w:rsidR="00557962" w:rsidRPr="00CF710F">
        <w:t>analüüsis</w:t>
      </w:r>
      <w:r w:rsidRPr="00CF710F">
        <w:t xml:space="preserve"> jaotatud </w:t>
      </w:r>
      <w:r w:rsidR="000F43C7" w:rsidRPr="00CF710F">
        <w:t>neljaks</w:t>
      </w:r>
      <w:r w:rsidRPr="00CF710F">
        <w:t xml:space="preserve"> piirkonnaks.</w:t>
      </w:r>
      <w:r w:rsidR="000F43C7" w:rsidRPr="00CF710F">
        <w:t xml:space="preserve"> Rahvaarv kõikides piirkondades on samas suurusjärgus. Kohtla ja Toila piirkonnas on u 1200, Kohtla-Nõmme piirkonnas u 1100 ja </w:t>
      </w:r>
      <w:proofErr w:type="spellStart"/>
      <w:r w:rsidR="000F43C7" w:rsidRPr="00CF710F">
        <w:t>Voka</w:t>
      </w:r>
      <w:proofErr w:type="spellEnd"/>
      <w:r w:rsidR="000F43C7" w:rsidRPr="00CF710F">
        <w:t xml:space="preserve"> piirkonnas u 1000 elanikku.</w:t>
      </w:r>
    </w:p>
    <w:p w14:paraId="76416DBD" w14:textId="6DA8CC04" w:rsidR="001C4DAD" w:rsidRPr="00CF710F" w:rsidRDefault="001C4DAD" w:rsidP="001C4DAD">
      <w:bookmarkStart w:id="4" w:name="_Hlk118637071"/>
      <w:r w:rsidRPr="00CF710F">
        <w:t>Viimase kuue aasta vaates saab piirkondade rahvaarvu muutuse vaates eristada kahte trendi.</w:t>
      </w:r>
      <w:r w:rsidR="000440DF" w:rsidRPr="00CF710F">
        <w:t xml:space="preserve"> </w:t>
      </w:r>
      <w:r w:rsidR="00C371E1" w:rsidRPr="00CF710F">
        <w:t>Kui Toila piirkonnas on rahvaar</w:t>
      </w:r>
      <w:r w:rsidR="00257212" w:rsidRPr="00CF710F">
        <w:t>v</w:t>
      </w:r>
      <w:r w:rsidR="00C371E1" w:rsidRPr="00CF710F">
        <w:t xml:space="preserve"> kasvanud 6% võrra, siis Kohtla, Kohtla-Nõmme ja </w:t>
      </w:r>
      <w:proofErr w:type="spellStart"/>
      <w:r w:rsidR="00C371E1" w:rsidRPr="00CF710F">
        <w:t>Voka</w:t>
      </w:r>
      <w:proofErr w:type="spellEnd"/>
      <w:r w:rsidR="00C371E1" w:rsidRPr="00CF710F">
        <w:t xml:space="preserve"> piirkonnas kahanenud 8%-</w:t>
      </w:r>
      <w:r w:rsidR="00CF2E65" w:rsidRPr="00CF710F">
        <w:t>9</w:t>
      </w:r>
      <w:r w:rsidR="00257212" w:rsidRPr="00CF710F">
        <w:t>%</w:t>
      </w:r>
      <w:r w:rsidR="00C371E1" w:rsidRPr="00CF710F">
        <w:t xml:space="preserve"> võrra</w:t>
      </w:r>
      <w:bookmarkEnd w:id="4"/>
      <w:r w:rsidR="00C371E1" w:rsidRPr="00CF710F">
        <w:t xml:space="preserve"> </w:t>
      </w:r>
      <w:r w:rsidRPr="00CF710F">
        <w:t xml:space="preserve">(joonis </w:t>
      </w:r>
      <w:r w:rsidR="00CF2E65" w:rsidRPr="00CF710F">
        <w:t>5</w:t>
      </w:r>
      <w:r w:rsidRPr="00CF710F">
        <w:t>).</w:t>
      </w:r>
    </w:p>
    <w:p w14:paraId="471BD935" w14:textId="6DA1E0F9" w:rsidR="001C4DAD" w:rsidRPr="00CF710F" w:rsidRDefault="00EB1670" w:rsidP="001C4DAD">
      <w:r w:rsidRPr="00CF710F">
        <w:rPr>
          <w:noProof/>
        </w:rPr>
        <w:lastRenderedPageBreak/>
        <w:drawing>
          <wp:inline distT="0" distB="0" distL="0" distR="0" wp14:anchorId="7640B201" wp14:editId="3A6B6505">
            <wp:extent cx="5727700" cy="2160000"/>
            <wp:effectExtent l="0" t="0" r="6350" b="0"/>
            <wp:docPr id="563164720" name="Diagramm 1">
              <a:extLst xmlns:a="http://schemas.openxmlformats.org/drawingml/2006/main">
                <a:ext uri="{FF2B5EF4-FFF2-40B4-BE49-F238E27FC236}">
                  <a16:creationId xmlns:a16="http://schemas.microsoft.com/office/drawing/2014/main" id="{1F1A8D3D-BC8E-4694-9370-B41A6EBB2C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2688F50" w14:textId="6092A302" w:rsidR="001C4DAD" w:rsidRPr="00CF710F" w:rsidRDefault="001C4DAD" w:rsidP="001C4DAD">
      <w:pPr>
        <w:pStyle w:val="Caption"/>
      </w:pPr>
      <w:r w:rsidRPr="00CF710F">
        <w:t xml:space="preserve">Joonis </w:t>
      </w:r>
      <w:r w:rsidRPr="00CF710F">
        <w:fldChar w:fldCharType="begin"/>
      </w:r>
      <w:r w:rsidRPr="00CF710F">
        <w:instrText xml:space="preserve"> SEQ Joonis \* ARABIC </w:instrText>
      </w:r>
      <w:r w:rsidRPr="00CF710F">
        <w:fldChar w:fldCharType="separate"/>
      </w:r>
      <w:r w:rsidR="00A16939" w:rsidRPr="00CF710F">
        <w:rPr>
          <w:noProof/>
        </w:rPr>
        <w:t>5</w:t>
      </w:r>
      <w:r w:rsidRPr="00CF710F">
        <w:rPr>
          <w:noProof/>
        </w:rPr>
        <w:fldChar w:fldCharType="end"/>
      </w:r>
      <w:r w:rsidRPr="00CF710F">
        <w:t>. Rahvaarvu muutus piirkondades 201</w:t>
      </w:r>
      <w:r w:rsidR="00B21FFA" w:rsidRPr="00CF710F">
        <w:t>7</w:t>
      </w:r>
      <w:r w:rsidR="00404E7B" w:rsidRPr="00CF710F">
        <w:t xml:space="preserve"> võrrelduna </w:t>
      </w:r>
      <w:r w:rsidRPr="00CF710F">
        <w:t>202</w:t>
      </w:r>
      <w:r w:rsidR="00B21FFA" w:rsidRPr="00CF710F">
        <w:t>3</w:t>
      </w:r>
      <w:r w:rsidRPr="00CF710F">
        <w:t xml:space="preserve"> (rahvastikuregister)</w:t>
      </w:r>
    </w:p>
    <w:p w14:paraId="243AB34D" w14:textId="0B55FDC6" w:rsidR="00404E7B" w:rsidRPr="00CF710F" w:rsidRDefault="00DA3417" w:rsidP="00404E7B">
      <w:r w:rsidRPr="00CF710F">
        <w:t xml:space="preserve">Piirkondade vaates on dünaamika sarnane </w:t>
      </w:r>
      <w:r w:rsidR="00257212" w:rsidRPr="00CF710F">
        <w:t xml:space="preserve">– kahanevates piirkondades on rahvaarv vähenenud igal aastal ja Toila piirkonnas peaaegu iga-aastaselt suurenenud </w:t>
      </w:r>
      <w:r w:rsidRPr="00CF710F">
        <w:t xml:space="preserve">(joonis </w:t>
      </w:r>
      <w:r w:rsidR="00EC6BC2" w:rsidRPr="00CF710F">
        <w:t>6</w:t>
      </w:r>
      <w:r w:rsidRPr="00CF710F">
        <w:t>).</w:t>
      </w:r>
    </w:p>
    <w:p w14:paraId="62A6965B" w14:textId="227E9138" w:rsidR="00404E7B" w:rsidRPr="00CF710F" w:rsidRDefault="00EB1670" w:rsidP="001C4DAD">
      <w:r w:rsidRPr="00CF710F">
        <w:rPr>
          <w:noProof/>
        </w:rPr>
        <w:drawing>
          <wp:inline distT="0" distB="0" distL="0" distR="0" wp14:anchorId="6C95D0E1" wp14:editId="25CCCC7C">
            <wp:extent cx="5727700" cy="2160000"/>
            <wp:effectExtent l="0" t="0" r="6350" b="0"/>
            <wp:docPr id="1029077456" name="Diagramm 1">
              <a:extLst xmlns:a="http://schemas.openxmlformats.org/drawingml/2006/main">
                <a:ext uri="{FF2B5EF4-FFF2-40B4-BE49-F238E27FC236}">
                  <a16:creationId xmlns:a16="http://schemas.microsoft.com/office/drawing/2014/main" id="{61C1C8EA-A50F-4B9C-9B88-E3B82F87D6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4643D14" w14:textId="5CE21CAB" w:rsidR="00404E7B" w:rsidRPr="00CF710F" w:rsidRDefault="00404E7B" w:rsidP="00DA3417">
      <w:pPr>
        <w:pStyle w:val="Caption"/>
      </w:pPr>
      <w:r w:rsidRPr="00CF710F">
        <w:t xml:space="preserve">Joonis </w:t>
      </w:r>
      <w:r w:rsidRPr="00CF710F">
        <w:fldChar w:fldCharType="begin"/>
      </w:r>
      <w:r w:rsidRPr="00CF710F">
        <w:instrText xml:space="preserve"> SEQ Joonis \* ARABIC </w:instrText>
      </w:r>
      <w:r w:rsidRPr="00CF710F">
        <w:fldChar w:fldCharType="separate"/>
      </w:r>
      <w:r w:rsidR="00A16939" w:rsidRPr="00CF710F">
        <w:rPr>
          <w:noProof/>
        </w:rPr>
        <w:t>6</w:t>
      </w:r>
      <w:r w:rsidRPr="00CF710F">
        <w:rPr>
          <w:noProof/>
        </w:rPr>
        <w:fldChar w:fldCharType="end"/>
      </w:r>
      <w:r w:rsidRPr="00CF710F">
        <w:t>. Rahvaarvu muutus piirkondades aastate lõikes 201</w:t>
      </w:r>
      <w:r w:rsidR="00B21FFA" w:rsidRPr="00CF710F">
        <w:t>7</w:t>
      </w:r>
      <w:r w:rsidRPr="00CF710F">
        <w:t>-202</w:t>
      </w:r>
      <w:r w:rsidR="00B21FFA" w:rsidRPr="00CF710F">
        <w:t>3</w:t>
      </w:r>
      <w:r w:rsidRPr="00CF710F">
        <w:t xml:space="preserve"> (rahvastikuregister)</w:t>
      </w:r>
    </w:p>
    <w:p w14:paraId="66E07938" w14:textId="06B36977" w:rsidR="00DF5C24" w:rsidRPr="00CF710F" w:rsidRDefault="002A314F" w:rsidP="001C4DAD">
      <w:r w:rsidRPr="00CF710F">
        <w:t xml:space="preserve">Vallas on kokku </w:t>
      </w:r>
      <w:r w:rsidR="00257212" w:rsidRPr="00CF710F">
        <w:t>29</w:t>
      </w:r>
      <w:r w:rsidRPr="00CF710F">
        <w:t xml:space="preserve"> asustusüksust. Enam kui 2/3 elanikkonnast </w:t>
      </w:r>
      <w:r w:rsidR="00257212" w:rsidRPr="00CF710F">
        <w:t xml:space="preserve">paikneb neljas suuremas asustusüksuses (Kohtla- Nõmme, Toila ja </w:t>
      </w:r>
      <w:proofErr w:type="spellStart"/>
      <w:r w:rsidR="00257212" w:rsidRPr="00CF710F">
        <w:t>Voka</w:t>
      </w:r>
      <w:proofErr w:type="spellEnd"/>
      <w:r w:rsidR="00257212" w:rsidRPr="00CF710F">
        <w:t xml:space="preserve"> alevik </w:t>
      </w:r>
      <w:r w:rsidR="00EC6BC2" w:rsidRPr="00CF710F">
        <w:t>ning</w:t>
      </w:r>
      <w:r w:rsidR="00257212" w:rsidRPr="00CF710F">
        <w:t xml:space="preserve"> Järve küla)</w:t>
      </w:r>
      <w:r w:rsidRPr="00CF710F">
        <w:t xml:space="preserve">. </w:t>
      </w:r>
      <w:r w:rsidR="00257212" w:rsidRPr="00CF710F">
        <w:t>Üheteistkümnes</w:t>
      </w:r>
      <w:r w:rsidRPr="00CF710F">
        <w:t xml:space="preserve"> külas on elanike enam kui </w:t>
      </w:r>
      <w:r w:rsidR="00257212" w:rsidRPr="00CF710F">
        <w:t>50</w:t>
      </w:r>
      <w:r w:rsidRPr="00CF710F">
        <w:t xml:space="preserve">, </w:t>
      </w:r>
      <w:r w:rsidR="00257212" w:rsidRPr="00CF710F">
        <w:t>ülejäänud asustusüksustes vähem</w:t>
      </w:r>
      <w:r w:rsidR="00EB1670" w:rsidRPr="00CF710F">
        <w:t>.</w:t>
      </w:r>
    </w:p>
    <w:p w14:paraId="1868622E" w14:textId="38F0E943" w:rsidR="00257212" w:rsidRPr="00CF710F" w:rsidRDefault="001C4DAD" w:rsidP="005A61C4">
      <w:r w:rsidRPr="00CF710F">
        <w:t>Loomulik iive on vallas perioodil 201</w:t>
      </w:r>
      <w:r w:rsidR="00EC6BC2" w:rsidRPr="00CF710F">
        <w:t>7</w:t>
      </w:r>
      <w:r w:rsidRPr="00CF710F">
        <w:t>-202</w:t>
      </w:r>
      <w:r w:rsidR="00EC6BC2" w:rsidRPr="00CF710F">
        <w:t>2</w:t>
      </w:r>
      <w:r w:rsidRPr="00CF710F">
        <w:t xml:space="preserve"> olnud </w:t>
      </w:r>
      <w:r w:rsidR="005A61C4" w:rsidRPr="00CF710F">
        <w:t>negatiivne</w:t>
      </w:r>
      <w:r w:rsidRPr="00CF710F">
        <w:t xml:space="preserve"> ehk s</w:t>
      </w:r>
      <w:r w:rsidR="005A61C4" w:rsidRPr="00CF710F">
        <w:t>urmade</w:t>
      </w:r>
      <w:r w:rsidRPr="00CF710F">
        <w:t xml:space="preserve"> arv ületab s</w:t>
      </w:r>
      <w:r w:rsidR="005A61C4" w:rsidRPr="00CF710F">
        <w:t>ündide</w:t>
      </w:r>
      <w:r w:rsidRPr="00CF710F">
        <w:t xml:space="preserve"> arvu. </w:t>
      </w:r>
      <w:bookmarkStart w:id="5" w:name="_Hlk118637106"/>
      <w:r w:rsidRPr="00CF710F">
        <w:t xml:space="preserve">Aastane </w:t>
      </w:r>
      <w:r w:rsidRPr="00CF710F">
        <w:rPr>
          <w:noProof/>
        </w:rPr>
        <w:t xml:space="preserve">sündide arv vallas tervikuna on olnud vahemikus </w:t>
      </w:r>
      <w:r w:rsidR="005A61C4" w:rsidRPr="00CF710F">
        <w:rPr>
          <w:noProof/>
        </w:rPr>
        <w:t>2</w:t>
      </w:r>
      <w:r w:rsidR="00EC6BC2" w:rsidRPr="00CF710F">
        <w:rPr>
          <w:noProof/>
        </w:rPr>
        <w:t>2</w:t>
      </w:r>
      <w:r w:rsidRPr="00CF710F">
        <w:rPr>
          <w:noProof/>
        </w:rPr>
        <w:t>-</w:t>
      </w:r>
      <w:r w:rsidR="005A61C4" w:rsidRPr="00CF710F">
        <w:rPr>
          <w:noProof/>
        </w:rPr>
        <w:t>47</w:t>
      </w:r>
      <w:r w:rsidRPr="00CF710F">
        <w:rPr>
          <w:noProof/>
        </w:rPr>
        <w:t xml:space="preserve">, </w:t>
      </w:r>
      <w:r w:rsidRPr="00CF710F">
        <w:t xml:space="preserve">aastakeskmiselt on sünde </w:t>
      </w:r>
      <w:r w:rsidR="005A61C4" w:rsidRPr="00CF710F">
        <w:t>3</w:t>
      </w:r>
      <w:r w:rsidR="00EC6BC2" w:rsidRPr="00CF710F">
        <w:t xml:space="preserve">2. </w:t>
      </w:r>
      <w:bookmarkEnd w:id="5"/>
      <w:r w:rsidRPr="00CF710F">
        <w:t xml:space="preserve">Aastakeskmiselt on surmasid olnud </w:t>
      </w:r>
      <w:r w:rsidR="00EC6BC2" w:rsidRPr="00CF710F">
        <w:t>58</w:t>
      </w:r>
      <w:r w:rsidRPr="00CF710F">
        <w:t>. Perioodil kokku on aastakeskmiselt val</w:t>
      </w:r>
      <w:r w:rsidR="005A61C4" w:rsidRPr="00CF710F">
        <w:t>las</w:t>
      </w:r>
      <w:r w:rsidRPr="00CF710F">
        <w:t xml:space="preserve"> </w:t>
      </w:r>
      <w:r w:rsidR="005A61C4" w:rsidRPr="00CF710F">
        <w:t>lahkunud</w:t>
      </w:r>
      <w:r w:rsidRPr="00CF710F">
        <w:t xml:space="preserve"> </w:t>
      </w:r>
      <w:r w:rsidR="00EC6BC2" w:rsidRPr="00CF710F">
        <w:t>19</w:t>
      </w:r>
      <w:r w:rsidRPr="00CF710F">
        <w:t xml:space="preserve"> inimest enam</w:t>
      </w:r>
      <w:r w:rsidR="005A61C4" w:rsidRPr="00CF710F">
        <w:t xml:space="preserve"> kui saabunud </w:t>
      </w:r>
      <w:r w:rsidRPr="00CF710F">
        <w:t xml:space="preserve">(joonis </w:t>
      </w:r>
      <w:r w:rsidR="00EC6BC2" w:rsidRPr="00CF710F">
        <w:t>7</w:t>
      </w:r>
      <w:r w:rsidRPr="00CF710F">
        <w:t xml:space="preserve">). </w:t>
      </w:r>
    </w:p>
    <w:p w14:paraId="30EBFA4D" w14:textId="3810CEEE" w:rsidR="00257212" w:rsidRPr="00CF710F" w:rsidRDefault="00EB1670" w:rsidP="001C4DAD">
      <w:pPr>
        <w:pStyle w:val="Caption"/>
      </w:pPr>
      <w:r w:rsidRPr="00CF710F">
        <w:rPr>
          <w:noProof/>
        </w:rPr>
        <w:lastRenderedPageBreak/>
        <w:drawing>
          <wp:inline distT="0" distB="0" distL="0" distR="0" wp14:anchorId="77DF63D0" wp14:editId="3169FFCB">
            <wp:extent cx="5727700" cy="2092569"/>
            <wp:effectExtent l="0" t="0" r="6350" b="3175"/>
            <wp:docPr id="1742269984" name="Diagramm 1">
              <a:extLst xmlns:a="http://schemas.openxmlformats.org/drawingml/2006/main">
                <a:ext uri="{FF2B5EF4-FFF2-40B4-BE49-F238E27FC236}">
                  <a16:creationId xmlns:a16="http://schemas.microsoft.com/office/drawing/2014/main" id="{6AB5C941-0A48-4D23-B3E6-F7B1ECD1C4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C32CE7D" w14:textId="7C593CE8" w:rsidR="00EC6BC2" w:rsidRPr="00CF710F" w:rsidRDefault="001C4DAD" w:rsidP="00EC6BC2">
      <w:pPr>
        <w:pStyle w:val="Caption"/>
      </w:pPr>
      <w:r w:rsidRPr="00CF710F">
        <w:t xml:space="preserve">Joonis </w:t>
      </w:r>
      <w:r w:rsidRPr="00CF710F">
        <w:fldChar w:fldCharType="begin"/>
      </w:r>
      <w:r w:rsidRPr="00CF710F">
        <w:instrText xml:space="preserve"> SEQ Joonis \* ARABIC </w:instrText>
      </w:r>
      <w:r w:rsidRPr="00CF710F">
        <w:fldChar w:fldCharType="separate"/>
      </w:r>
      <w:r w:rsidR="00A16939" w:rsidRPr="00CF710F">
        <w:rPr>
          <w:noProof/>
        </w:rPr>
        <w:t>7</w:t>
      </w:r>
      <w:r w:rsidRPr="00CF710F">
        <w:rPr>
          <w:noProof/>
        </w:rPr>
        <w:fldChar w:fldCharType="end"/>
      </w:r>
      <w:r w:rsidRPr="00CF710F">
        <w:t>. Loomulik- ja rändeiive 201</w:t>
      </w:r>
      <w:r w:rsidR="00281EAF" w:rsidRPr="00CF710F">
        <w:t>7</w:t>
      </w:r>
      <w:r w:rsidRPr="00CF710F">
        <w:t>-202</w:t>
      </w:r>
      <w:r w:rsidR="00281EAF" w:rsidRPr="00CF710F">
        <w:t>2</w:t>
      </w:r>
      <w:r w:rsidRPr="00CF710F">
        <w:t xml:space="preserve"> (rahvastikuregister)</w:t>
      </w:r>
    </w:p>
    <w:p w14:paraId="7D393778" w14:textId="538AA925" w:rsidR="00EC6BC2" w:rsidRPr="00CF710F" w:rsidRDefault="00EC6BC2" w:rsidP="001C4DAD">
      <w:r w:rsidRPr="00CF710F">
        <w:t xml:space="preserve">Kohtla ja Kohtla-Nõmme piirkonnas on aastakeskmiselt sündinud 9 last, Toila ja </w:t>
      </w:r>
      <w:proofErr w:type="spellStart"/>
      <w:r w:rsidRPr="00CF710F">
        <w:t>Voka</w:t>
      </w:r>
      <w:proofErr w:type="spellEnd"/>
      <w:r w:rsidRPr="00CF710F">
        <w:t xml:space="preserve"> piirkonnas 7 last. Just Toila ja </w:t>
      </w:r>
      <w:proofErr w:type="spellStart"/>
      <w:r w:rsidRPr="00CF710F">
        <w:t>V</w:t>
      </w:r>
      <w:r w:rsidR="00557962" w:rsidRPr="00CF710F">
        <w:t>o</w:t>
      </w:r>
      <w:r w:rsidRPr="00CF710F">
        <w:t>ka</w:t>
      </w:r>
      <w:proofErr w:type="spellEnd"/>
      <w:r w:rsidRPr="00CF710F">
        <w:t xml:space="preserve"> piirkonnas on sündide arv möödunud kahel aastal olnud eriti väike (joonis 8).</w:t>
      </w:r>
    </w:p>
    <w:p w14:paraId="281317D3" w14:textId="4D2EE52C" w:rsidR="00EC6BC2" w:rsidRPr="00CF710F" w:rsidRDefault="00EC6BC2" w:rsidP="001C4DAD">
      <w:r w:rsidRPr="00CF710F">
        <w:rPr>
          <w:noProof/>
        </w:rPr>
        <w:drawing>
          <wp:inline distT="0" distB="0" distL="0" distR="0" wp14:anchorId="1B1AB974" wp14:editId="56CCF257">
            <wp:extent cx="5727700" cy="1752600"/>
            <wp:effectExtent l="0" t="0" r="6350" b="0"/>
            <wp:docPr id="492358984" name="Diagramm 1">
              <a:extLst xmlns:a="http://schemas.openxmlformats.org/drawingml/2006/main">
                <a:ext uri="{FF2B5EF4-FFF2-40B4-BE49-F238E27FC236}">
                  <a16:creationId xmlns:a16="http://schemas.microsoft.com/office/drawing/2014/main" id="{D67B74FB-4D0F-1CC3-9028-3215F771C8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D2B7EA3" w14:textId="103137CA" w:rsidR="00EC6BC2" w:rsidRPr="00CF710F" w:rsidRDefault="00EC6BC2" w:rsidP="00EC6BC2">
      <w:pPr>
        <w:pStyle w:val="Caption"/>
      </w:pPr>
      <w:r w:rsidRPr="00CF710F">
        <w:t xml:space="preserve">Joonis </w:t>
      </w:r>
      <w:r w:rsidRPr="00CF710F">
        <w:fldChar w:fldCharType="begin"/>
      </w:r>
      <w:r w:rsidRPr="00CF710F">
        <w:instrText xml:space="preserve"> SEQ Joonis \* ARABIC </w:instrText>
      </w:r>
      <w:r w:rsidRPr="00CF710F">
        <w:fldChar w:fldCharType="separate"/>
      </w:r>
      <w:r w:rsidR="00EE21B4" w:rsidRPr="00CF710F">
        <w:rPr>
          <w:noProof/>
        </w:rPr>
        <w:t>8</w:t>
      </w:r>
      <w:r w:rsidRPr="00CF710F">
        <w:fldChar w:fldCharType="end"/>
      </w:r>
      <w:r w:rsidRPr="00CF710F">
        <w:t>. Sündide arv piirkondades 2017-2022 (rahvastikuregister)</w:t>
      </w:r>
    </w:p>
    <w:p w14:paraId="0AF0904D" w14:textId="0987D898" w:rsidR="001C4DAD" w:rsidRPr="00CF710F" w:rsidRDefault="001C4DAD" w:rsidP="001C4DAD">
      <w:r w:rsidRPr="00CF710F">
        <w:t xml:space="preserve">Summaarne sündimuskordaja on </w:t>
      </w:r>
      <w:r w:rsidR="00CA5C0E" w:rsidRPr="00CF710F">
        <w:t>Toila</w:t>
      </w:r>
      <w:r w:rsidRPr="00CF710F">
        <w:t xml:space="preserve"> vallas viimasel kuuel aastal olnud vahemikus 1,</w:t>
      </w:r>
      <w:r w:rsidR="001E6C84" w:rsidRPr="00CF710F">
        <w:t>2</w:t>
      </w:r>
      <w:r w:rsidR="00EC6BC2" w:rsidRPr="00CF710F">
        <w:t>2</w:t>
      </w:r>
      <w:r w:rsidRPr="00CF710F">
        <w:t>-2,</w:t>
      </w:r>
      <w:r w:rsidR="00EC6BC2" w:rsidRPr="00CF710F">
        <w:t>11</w:t>
      </w:r>
      <w:r w:rsidRPr="00CF710F">
        <w:t xml:space="preserve"> last viljakas eas naise kohta, keskmiselt 1,</w:t>
      </w:r>
      <w:r w:rsidR="00EC6BC2" w:rsidRPr="00CF710F">
        <w:t>52</w:t>
      </w:r>
      <w:r w:rsidRPr="00CF710F">
        <w:t xml:space="preserve"> last.</w:t>
      </w:r>
      <w:r w:rsidR="001E6C84" w:rsidRPr="00CF710F">
        <w:t xml:space="preserve"> </w:t>
      </w:r>
      <w:r w:rsidRPr="00CF710F">
        <w:t xml:space="preserve">See on allpool rahvastiku taastetaset (keskmiselt 2,1 last) </w:t>
      </w:r>
      <w:r w:rsidR="00EC6BC2" w:rsidRPr="00CF710F">
        <w:t>ja</w:t>
      </w:r>
      <w:r w:rsidRPr="00CF710F">
        <w:t xml:space="preserve"> Eesti keskmi</w:t>
      </w:r>
      <w:r w:rsidR="006D7087" w:rsidRPr="00CF710F">
        <w:t>st</w:t>
      </w:r>
      <w:r w:rsidRPr="00CF710F">
        <w:t xml:space="preserve"> näitaja</w:t>
      </w:r>
      <w:r w:rsidR="00EC6BC2" w:rsidRPr="00CF710F">
        <w:t>t</w:t>
      </w:r>
      <w:r w:rsidRPr="00CF710F">
        <w:t xml:space="preserve"> samal perioodil (</w:t>
      </w:r>
      <w:r w:rsidR="001E6C84" w:rsidRPr="00CF710F">
        <w:t>1,6</w:t>
      </w:r>
      <w:r w:rsidRPr="00CF710F">
        <w:t xml:space="preserve"> last).</w:t>
      </w:r>
      <w:r w:rsidR="001E6C84" w:rsidRPr="00CF710F">
        <w:t xml:space="preserve"> Möödunud k</w:t>
      </w:r>
      <w:r w:rsidR="00EC6BC2" w:rsidRPr="00CF710F">
        <w:t>olm</w:t>
      </w:r>
      <w:r w:rsidR="001E6C84" w:rsidRPr="00CF710F">
        <w:t xml:space="preserve"> aastat on olnud vaatlusperioodi kõige madalama sündi</w:t>
      </w:r>
      <w:r w:rsidR="00EC6BC2" w:rsidRPr="00CF710F">
        <w:t>musega</w:t>
      </w:r>
      <w:r w:rsidR="001E6C84" w:rsidRPr="00CF710F">
        <w:t xml:space="preserve"> aastad.</w:t>
      </w:r>
    </w:p>
    <w:p w14:paraId="49DC8F66" w14:textId="1428F3CF" w:rsidR="001C4DAD" w:rsidRPr="00CF710F" w:rsidRDefault="001C4DAD" w:rsidP="001C4DAD">
      <w:r w:rsidRPr="00CF710F">
        <w:t xml:space="preserve">Piirkondade vaates saab välja tuua, et </w:t>
      </w:r>
      <w:r w:rsidR="001E6C84" w:rsidRPr="00CF710F">
        <w:t>Kohtla-Nõmme</w:t>
      </w:r>
      <w:r w:rsidR="009C5ABF" w:rsidRPr="00CF710F">
        <w:t xml:space="preserve"> </w:t>
      </w:r>
      <w:r w:rsidRPr="00CF710F">
        <w:t>piirkonnas on sündimuskordaja perioodil olnud</w:t>
      </w:r>
      <w:r w:rsidR="00EC6BC2" w:rsidRPr="00CF710F">
        <w:t xml:space="preserve"> võrreldes teistega oluliselt</w:t>
      </w:r>
      <w:r w:rsidRPr="00CF710F">
        <w:t xml:space="preserve"> kõrgem. Teisalt tuleb väik</w:t>
      </w:r>
      <w:r w:rsidR="001E6C84" w:rsidRPr="00CF710F">
        <w:t>ese</w:t>
      </w:r>
      <w:r w:rsidRPr="00CF710F">
        <w:t xml:space="preserve"> rahvaarvuga piirkondade puhul arvestada, et ka väiksemad kõikumised sündide arvu absoluutväärtuses omavad suuremat mõju summaarse sündimuskordaja väärtusele (joonis</w:t>
      </w:r>
      <w:r w:rsidR="00EC6BC2" w:rsidRPr="00CF710F">
        <w:t xml:space="preserve"> 9</w:t>
      </w:r>
      <w:r w:rsidRPr="00CF710F">
        <w:t>).</w:t>
      </w:r>
    </w:p>
    <w:p w14:paraId="2D761177" w14:textId="0384D56A" w:rsidR="001C4DAD" w:rsidRPr="00CF710F" w:rsidRDefault="00EB1670" w:rsidP="001C4DAD">
      <w:r w:rsidRPr="00CF710F">
        <w:rPr>
          <w:noProof/>
        </w:rPr>
        <w:drawing>
          <wp:inline distT="0" distB="0" distL="0" distR="0" wp14:anchorId="19FBFDE1" wp14:editId="579C9E56">
            <wp:extent cx="5727700" cy="1635369"/>
            <wp:effectExtent l="0" t="0" r="6350" b="3175"/>
            <wp:docPr id="1291655528" name="Diagramm 1">
              <a:extLst xmlns:a="http://schemas.openxmlformats.org/drawingml/2006/main">
                <a:ext uri="{FF2B5EF4-FFF2-40B4-BE49-F238E27FC236}">
                  <a16:creationId xmlns:a16="http://schemas.microsoft.com/office/drawing/2014/main" id="{78B3958D-A0ED-4A4E-9F36-500EB08F23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588CF7C" w14:textId="0EE7E67F" w:rsidR="001C4DAD" w:rsidRPr="00CF710F" w:rsidRDefault="001C4DAD" w:rsidP="001C4DAD">
      <w:pPr>
        <w:pStyle w:val="Caption"/>
      </w:pPr>
      <w:r w:rsidRPr="00CF710F">
        <w:t xml:space="preserve">Joonis </w:t>
      </w:r>
      <w:r w:rsidRPr="00CF710F">
        <w:fldChar w:fldCharType="begin"/>
      </w:r>
      <w:r w:rsidRPr="00CF710F">
        <w:instrText xml:space="preserve"> SEQ Joonis \* ARABIC </w:instrText>
      </w:r>
      <w:r w:rsidRPr="00CF710F">
        <w:fldChar w:fldCharType="separate"/>
      </w:r>
      <w:r w:rsidR="00A16939" w:rsidRPr="00CF710F">
        <w:rPr>
          <w:noProof/>
        </w:rPr>
        <w:t>9</w:t>
      </w:r>
      <w:r w:rsidRPr="00CF710F">
        <w:rPr>
          <w:noProof/>
        </w:rPr>
        <w:fldChar w:fldCharType="end"/>
      </w:r>
      <w:r w:rsidRPr="00CF710F">
        <w:t>. Summaarne sündimuskordaja piirkondades 201</w:t>
      </w:r>
      <w:r w:rsidR="00281EAF" w:rsidRPr="00CF710F">
        <w:t>7</w:t>
      </w:r>
      <w:r w:rsidRPr="00CF710F">
        <w:t>-202</w:t>
      </w:r>
      <w:r w:rsidR="00281EAF" w:rsidRPr="00CF710F">
        <w:t>2</w:t>
      </w:r>
      <w:r w:rsidRPr="00CF710F">
        <w:t xml:space="preserve"> (arvestused rahvastikuregistri andmetel)</w:t>
      </w:r>
    </w:p>
    <w:p w14:paraId="0C8C85F1" w14:textId="653759AA" w:rsidR="001C4DAD" w:rsidRPr="00CF710F" w:rsidRDefault="001C4DAD" w:rsidP="001C4DAD">
      <w:r w:rsidRPr="00CF710F">
        <w:lastRenderedPageBreak/>
        <w:t>Ajas ja piirkondades on rändekäitumine vallas olnud</w:t>
      </w:r>
      <w:r w:rsidR="00415766" w:rsidRPr="00CF710F">
        <w:t xml:space="preserve"> mõnevõrra</w:t>
      </w:r>
      <w:r w:rsidRPr="00CF710F">
        <w:t xml:space="preserve"> erinev. Perioodil 201</w:t>
      </w:r>
      <w:r w:rsidR="00543764" w:rsidRPr="00CF710F">
        <w:t>7</w:t>
      </w:r>
      <w:r w:rsidRPr="00CF710F">
        <w:t>-201</w:t>
      </w:r>
      <w:r w:rsidR="00543764" w:rsidRPr="00CF710F">
        <w:t>9</w:t>
      </w:r>
      <w:r w:rsidRPr="00CF710F">
        <w:t xml:space="preserve"> oli rändesaldo vallas tervikuna </w:t>
      </w:r>
      <w:r w:rsidR="00370657" w:rsidRPr="00CF710F">
        <w:t>negatiivne</w:t>
      </w:r>
      <w:r w:rsidRPr="00CF710F">
        <w:t xml:space="preserve"> aastakeskmiselt </w:t>
      </w:r>
      <w:r w:rsidR="00370657" w:rsidRPr="00CF710F">
        <w:t>-1</w:t>
      </w:r>
      <w:r w:rsidR="00543764" w:rsidRPr="00CF710F">
        <w:t>2</w:t>
      </w:r>
      <w:r w:rsidRPr="00CF710F">
        <w:t xml:space="preserve"> inimese võrra ja aastatel 20</w:t>
      </w:r>
      <w:r w:rsidR="00543764" w:rsidRPr="00CF710F">
        <w:t>20</w:t>
      </w:r>
      <w:r w:rsidRPr="00CF710F">
        <w:t>-202</w:t>
      </w:r>
      <w:r w:rsidR="00543764" w:rsidRPr="00CF710F">
        <w:t>2</w:t>
      </w:r>
      <w:r w:rsidRPr="00CF710F">
        <w:t xml:space="preserve"> </w:t>
      </w:r>
      <w:r w:rsidR="00370657" w:rsidRPr="00CF710F">
        <w:t>negatiivne</w:t>
      </w:r>
      <w:r w:rsidRPr="00CF710F">
        <w:t xml:space="preserve"> aastakeskmiselt </w:t>
      </w:r>
      <w:r w:rsidR="00370657" w:rsidRPr="00CF710F">
        <w:t>-</w:t>
      </w:r>
      <w:r w:rsidR="00543764" w:rsidRPr="00CF710F">
        <w:t>26</w:t>
      </w:r>
      <w:r w:rsidRPr="00CF710F">
        <w:t xml:space="preserve"> inimese võrra</w:t>
      </w:r>
      <w:r w:rsidR="00415766" w:rsidRPr="00CF710F">
        <w:t>.</w:t>
      </w:r>
      <w:r w:rsidR="00490571" w:rsidRPr="00CF710F">
        <w:t xml:space="preserve"> </w:t>
      </w:r>
      <w:r w:rsidR="00370657" w:rsidRPr="00CF710F">
        <w:t xml:space="preserve">Väljaränne on suurenenud eelkõige Kohtla ja </w:t>
      </w:r>
      <w:proofErr w:type="spellStart"/>
      <w:r w:rsidR="00370657" w:rsidRPr="00CF710F">
        <w:t>Voka</w:t>
      </w:r>
      <w:proofErr w:type="spellEnd"/>
      <w:r w:rsidR="00370657" w:rsidRPr="00CF710F">
        <w:t xml:space="preserve"> piirkonnas. Toila</w:t>
      </w:r>
      <w:r w:rsidR="00490571" w:rsidRPr="00CF710F">
        <w:t xml:space="preserve"> piirkonnas o</w:t>
      </w:r>
      <w:r w:rsidR="00370657" w:rsidRPr="00CF710F">
        <w:t xml:space="preserve">n saldo olnud kõikidel aastate positiivne </w:t>
      </w:r>
      <w:r w:rsidRPr="00CF710F">
        <w:t>(joonis 1</w:t>
      </w:r>
      <w:r w:rsidR="00543764" w:rsidRPr="00CF710F">
        <w:t>0</w:t>
      </w:r>
      <w:r w:rsidRPr="00CF710F">
        <w:t xml:space="preserve">). </w:t>
      </w:r>
    </w:p>
    <w:p w14:paraId="05FB2361" w14:textId="4C56B4FA" w:rsidR="001C4DAD" w:rsidRPr="00CF710F" w:rsidRDefault="002D3D17" w:rsidP="001C4DAD">
      <w:r w:rsidRPr="00CF710F">
        <w:rPr>
          <w:noProof/>
        </w:rPr>
        <w:drawing>
          <wp:inline distT="0" distB="0" distL="0" distR="0" wp14:anchorId="3569C7B1" wp14:editId="52D232E4">
            <wp:extent cx="5727700" cy="2160000"/>
            <wp:effectExtent l="0" t="0" r="6350" b="0"/>
            <wp:docPr id="1109300181" name="Diagramm 1">
              <a:extLst xmlns:a="http://schemas.openxmlformats.org/drawingml/2006/main">
                <a:ext uri="{FF2B5EF4-FFF2-40B4-BE49-F238E27FC236}">
                  <a16:creationId xmlns:a16="http://schemas.microsoft.com/office/drawing/2014/main" id="{5C1FB135-92D5-4B9E-9637-78AFA02B8C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E88F5E4" w14:textId="6AF5CC9F" w:rsidR="001C4DAD" w:rsidRPr="00CF710F" w:rsidRDefault="001C4DAD" w:rsidP="001C4DAD">
      <w:pPr>
        <w:pStyle w:val="Caption"/>
      </w:pPr>
      <w:r w:rsidRPr="00CF710F">
        <w:t xml:space="preserve">Joonis </w:t>
      </w:r>
      <w:r w:rsidRPr="00CF710F">
        <w:fldChar w:fldCharType="begin"/>
      </w:r>
      <w:r w:rsidRPr="00CF710F">
        <w:instrText xml:space="preserve"> SEQ Joonis \* ARABIC </w:instrText>
      </w:r>
      <w:r w:rsidRPr="00CF710F">
        <w:fldChar w:fldCharType="separate"/>
      </w:r>
      <w:r w:rsidR="00A16939" w:rsidRPr="00CF710F">
        <w:rPr>
          <w:noProof/>
        </w:rPr>
        <w:t>10</w:t>
      </w:r>
      <w:r w:rsidRPr="00CF710F">
        <w:rPr>
          <w:noProof/>
        </w:rPr>
        <w:fldChar w:fldCharType="end"/>
      </w:r>
      <w:r w:rsidRPr="00CF710F">
        <w:t>. Rändeiive piirkondades 201</w:t>
      </w:r>
      <w:r w:rsidR="00281EAF" w:rsidRPr="00CF710F">
        <w:t>7</w:t>
      </w:r>
      <w:r w:rsidRPr="00CF710F">
        <w:t>-202</w:t>
      </w:r>
      <w:r w:rsidR="00281EAF" w:rsidRPr="00CF710F">
        <w:t>2</w:t>
      </w:r>
      <w:r w:rsidRPr="00CF710F">
        <w:t xml:space="preserve"> (rahvastikuregister)</w:t>
      </w:r>
    </w:p>
    <w:p w14:paraId="299B4111" w14:textId="04181A12" w:rsidR="00445C9F" w:rsidRPr="00CF710F" w:rsidRDefault="001C4DAD" w:rsidP="00222BA2">
      <w:pPr>
        <w:rPr>
          <w:noProof/>
        </w:rPr>
      </w:pPr>
      <w:r w:rsidRPr="00CF710F">
        <w:rPr>
          <w:noProof/>
        </w:rPr>
        <w:t xml:space="preserve">Kokkuvõtvalt on viimasel kuuel aastal loomuliku- ja rändeiibe mõju rahvaarvu muutusele olnud </w:t>
      </w:r>
      <w:r w:rsidR="003B7ECD" w:rsidRPr="00CF710F">
        <w:rPr>
          <w:noProof/>
        </w:rPr>
        <w:t xml:space="preserve">võrdväärne - </w:t>
      </w:r>
      <w:r w:rsidRPr="00CF710F">
        <w:rPr>
          <w:noProof/>
        </w:rPr>
        <w:t xml:space="preserve">vastavalt </w:t>
      </w:r>
      <w:r w:rsidR="003B7ECD" w:rsidRPr="00CF710F">
        <w:rPr>
          <w:noProof/>
        </w:rPr>
        <w:t>-0,5</w:t>
      </w:r>
      <w:r w:rsidRPr="00CF710F">
        <w:rPr>
          <w:noProof/>
        </w:rPr>
        <w:t xml:space="preserve">% ja </w:t>
      </w:r>
      <w:r w:rsidR="003B7ECD" w:rsidRPr="00CF710F">
        <w:rPr>
          <w:noProof/>
        </w:rPr>
        <w:t>-0,4</w:t>
      </w:r>
      <w:r w:rsidRPr="00CF710F">
        <w:rPr>
          <w:noProof/>
        </w:rPr>
        <w:t>% aastas. Loomuliku iibe mõju</w:t>
      </w:r>
      <w:r w:rsidR="00490571" w:rsidRPr="00CF710F">
        <w:rPr>
          <w:noProof/>
        </w:rPr>
        <w:t xml:space="preserve"> </w:t>
      </w:r>
      <w:r w:rsidR="00116CC3" w:rsidRPr="00CF710F">
        <w:rPr>
          <w:noProof/>
        </w:rPr>
        <w:t>on olnud suurim</w:t>
      </w:r>
      <w:r w:rsidR="00490571" w:rsidRPr="00CF710F">
        <w:rPr>
          <w:noProof/>
        </w:rPr>
        <w:t xml:space="preserve"> </w:t>
      </w:r>
      <w:r w:rsidR="00404BD2" w:rsidRPr="00CF710F">
        <w:rPr>
          <w:noProof/>
        </w:rPr>
        <w:t>Kohtla-Nõmme</w:t>
      </w:r>
      <w:r w:rsidR="00490571" w:rsidRPr="00CF710F">
        <w:rPr>
          <w:noProof/>
        </w:rPr>
        <w:t xml:space="preserve"> piirkonnas</w:t>
      </w:r>
      <w:r w:rsidR="00116CC3" w:rsidRPr="00CF710F">
        <w:rPr>
          <w:noProof/>
        </w:rPr>
        <w:t>. R</w:t>
      </w:r>
      <w:r w:rsidRPr="00CF710F">
        <w:rPr>
          <w:noProof/>
        </w:rPr>
        <w:t>ändeiibe aastakeskmine mõju</w:t>
      </w:r>
      <w:r w:rsidR="00116CC3" w:rsidRPr="00CF710F">
        <w:rPr>
          <w:noProof/>
        </w:rPr>
        <w:t xml:space="preserve"> on olnud ainsana positiivne Toila piirkonnas (1,2%), s</w:t>
      </w:r>
      <w:r w:rsidR="00404BD2" w:rsidRPr="00CF710F">
        <w:rPr>
          <w:noProof/>
        </w:rPr>
        <w:t>amal ajal on Kohtla ja Voka piirkond kaotanud negatiivse rändeiibe mõju aastakeskmiselt vastavalt -1,</w:t>
      </w:r>
      <w:r w:rsidR="00116CC3" w:rsidRPr="00CF710F">
        <w:rPr>
          <w:noProof/>
        </w:rPr>
        <w:t>2</w:t>
      </w:r>
      <w:r w:rsidR="00404BD2" w:rsidRPr="00CF710F">
        <w:rPr>
          <w:noProof/>
        </w:rPr>
        <w:t>% elanikkonnast</w:t>
      </w:r>
      <w:r w:rsidR="00116CC3" w:rsidRPr="00CF710F">
        <w:rPr>
          <w:noProof/>
        </w:rPr>
        <w:t xml:space="preserve"> </w:t>
      </w:r>
      <w:r w:rsidRPr="00CF710F">
        <w:rPr>
          <w:noProof/>
        </w:rPr>
        <w:t xml:space="preserve">(tabel </w:t>
      </w:r>
      <w:r w:rsidR="00490571" w:rsidRPr="00CF710F">
        <w:rPr>
          <w:noProof/>
        </w:rPr>
        <w:t>1</w:t>
      </w:r>
      <w:r w:rsidRPr="00CF710F">
        <w:rPr>
          <w:noProof/>
        </w:rPr>
        <w:t>).</w:t>
      </w:r>
    </w:p>
    <w:p w14:paraId="41CD0163" w14:textId="04876082" w:rsidR="001C4DAD" w:rsidRPr="00CF710F" w:rsidRDefault="001C4DAD" w:rsidP="001C4DAD">
      <w:pPr>
        <w:pStyle w:val="Caption"/>
        <w:rPr>
          <w:noProof/>
        </w:rPr>
      </w:pPr>
      <w:r w:rsidRPr="00CF710F">
        <w:t xml:space="preserve">Tabel </w:t>
      </w:r>
      <w:r w:rsidRPr="00CF710F">
        <w:fldChar w:fldCharType="begin"/>
      </w:r>
      <w:r w:rsidRPr="00CF710F">
        <w:instrText xml:space="preserve"> SEQ Tabel \* ARABIC </w:instrText>
      </w:r>
      <w:r w:rsidRPr="00CF710F">
        <w:fldChar w:fldCharType="separate"/>
      </w:r>
      <w:r w:rsidR="00D97884" w:rsidRPr="00CF710F">
        <w:rPr>
          <w:noProof/>
        </w:rPr>
        <w:t>1</w:t>
      </w:r>
      <w:r w:rsidRPr="00CF710F">
        <w:rPr>
          <w:noProof/>
        </w:rPr>
        <w:fldChar w:fldCharType="end"/>
      </w:r>
      <w:r w:rsidRPr="00CF710F">
        <w:t>. Loomuliku- ja rändeiibe mõju rahvaarvu muutusele piirkondades 201</w:t>
      </w:r>
      <w:r w:rsidR="001F12B5" w:rsidRPr="00CF710F">
        <w:t>7</w:t>
      </w:r>
      <w:r w:rsidRPr="00CF710F">
        <w:t>-202</w:t>
      </w:r>
      <w:r w:rsidR="001F12B5" w:rsidRPr="00CF710F">
        <w:t>2</w:t>
      </w:r>
      <w:r w:rsidRPr="00CF710F">
        <w:t xml:space="preserve"> (rahvastikuregister)</w:t>
      </w:r>
    </w:p>
    <w:tbl>
      <w:tblPr>
        <w:tblW w:w="5000" w:type="pct"/>
        <w:tblCellMar>
          <w:left w:w="70" w:type="dxa"/>
          <w:right w:w="70" w:type="dxa"/>
        </w:tblCellMar>
        <w:tblLook w:val="04A0" w:firstRow="1" w:lastRow="0" w:firstColumn="1" w:lastColumn="0" w:noHBand="0" w:noVBand="1"/>
      </w:tblPr>
      <w:tblGrid>
        <w:gridCol w:w="2313"/>
        <w:gridCol w:w="916"/>
        <w:gridCol w:w="893"/>
        <w:gridCol w:w="893"/>
        <w:gridCol w:w="893"/>
        <w:gridCol w:w="893"/>
        <w:gridCol w:w="893"/>
        <w:gridCol w:w="1326"/>
      </w:tblGrid>
      <w:tr w:rsidR="00116CC3" w:rsidRPr="00CF710F" w14:paraId="3E954F02" w14:textId="77777777" w:rsidTr="00116CC3">
        <w:trPr>
          <w:trHeight w:val="216"/>
        </w:trPr>
        <w:tc>
          <w:tcPr>
            <w:tcW w:w="1282" w:type="pct"/>
            <w:tcBorders>
              <w:top w:val="nil"/>
              <w:left w:val="nil"/>
              <w:bottom w:val="single" w:sz="4" w:space="0" w:color="auto"/>
              <w:right w:val="nil"/>
            </w:tcBorders>
            <w:shd w:val="clear" w:color="auto" w:fill="auto"/>
            <w:noWrap/>
            <w:vAlign w:val="bottom"/>
            <w:hideMark/>
          </w:tcPr>
          <w:p w14:paraId="6F021CCA" w14:textId="77777777" w:rsidR="00116CC3" w:rsidRPr="00CF710F" w:rsidRDefault="00116CC3" w:rsidP="00116CC3">
            <w:pPr>
              <w:spacing w:before="0" w:after="0"/>
              <w:jc w:val="left"/>
              <w:rPr>
                <w:b/>
                <w:bCs/>
                <w:color w:val="000000"/>
                <w:sz w:val="16"/>
                <w:szCs w:val="16"/>
                <w:lang w:eastAsia="et-EE"/>
              </w:rPr>
            </w:pPr>
            <w:r w:rsidRPr="00CF710F">
              <w:rPr>
                <w:b/>
                <w:bCs/>
                <w:color w:val="000000"/>
                <w:sz w:val="16"/>
                <w:szCs w:val="16"/>
                <w:lang w:eastAsia="et-EE"/>
              </w:rPr>
              <w:t>Loomuliku iibe jaotus</w:t>
            </w:r>
          </w:p>
        </w:tc>
        <w:tc>
          <w:tcPr>
            <w:tcW w:w="508" w:type="pct"/>
            <w:tcBorders>
              <w:top w:val="nil"/>
              <w:left w:val="nil"/>
              <w:bottom w:val="single" w:sz="4" w:space="0" w:color="auto"/>
              <w:right w:val="nil"/>
            </w:tcBorders>
            <w:shd w:val="clear" w:color="auto" w:fill="auto"/>
            <w:noWrap/>
            <w:vAlign w:val="bottom"/>
            <w:hideMark/>
          </w:tcPr>
          <w:p w14:paraId="3F175629" w14:textId="77777777" w:rsidR="00116CC3" w:rsidRPr="00CF710F" w:rsidRDefault="00116CC3" w:rsidP="00116CC3">
            <w:pPr>
              <w:spacing w:before="0" w:after="0"/>
              <w:jc w:val="right"/>
              <w:rPr>
                <w:b/>
                <w:bCs/>
                <w:color w:val="000000"/>
                <w:sz w:val="16"/>
                <w:szCs w:val="16"/>
                <w:lang w:eastAsia="et-EE"/>
              </w:rPr>
            </w:pPr>
            <w:r w:rsidRPr="00CF710F">
              <w:rPr>
                <w:b/>
                <w:bCs/>
                <w:color w:val="000000"/>
                <w:sz w:val="16"/>
                <w:szCs w:val="16"/>
                <w:lang w:eastAsia="et-EE"/>
              </w:rPr>
              <w:t>2017</w:t>
            </w:r>
          </w:p>
        </w:tc>
        <w:tc>
          <w:tcPr>
            <w:tcW w:w="495" w:type="pct"/>
            <w:tcBorders>
              <w:top w:val="nil"/>
              <w:left w:val="nil"/>
              <w:bottom w:val="single" w:sz="4" w:space="0" w:color="auto"/>
              <w:right w:val="nil"/>
            </w:tcBorders>
            <w:shd w:val="clear" w:color="auto" w:fill="auto"/>
            <w:noWrap/>
            <w:vAlign w:val="bottom"/>
            <w:hideMark/>
          </w:tcPr>
          <w:p w14:paraId="7D514892" w14:textId="77777777" w:rsidR="00116CC3" w:rsidRPr="00CF710F" w:rsidRDefault="00116CC3" w:rsidP="00116CC3">
            <w:pPr>
              <w:spacing w:before="0" w:after="0"/>
              <w:jc w:val="right"/>
              <w:rPr>
                <w:b/>
                <w:bCs/>
                <w:color w:val="000000"/>
                <w:sz w:val="16"/>
                <w:szCs w:val="16"/>
                <w:lang w:eastAsia="et-EE"/>
              </w:rPr>
            </w:pPr>
            <w:r w:rsidRPr="00CF710F">
              <w:rPr>
                <w:b/>
                <w:bCs/>
                <w:color w:val="000000"/>
                <w:sz w:val="16"/>
                <w:szCs w:val="16"/>
                <w:lang w:eastAsia="et-EE"/>
              </w:rPr>
              <w:t>2018</w:t>
            </w:r>
          </w:p>
        </w:tc>
        <w:tc>
          <w:tcPr>
            <w:tcW w:w="495" w:type="pct"/>
            <w:tcBorders>
              <w:top w:val="nil"/>
              <w:left w:val="nil"/>
              <w:bottom w:val="single" w:sz="4" w:space="0" w:color="auto"/>
              <w:right w:val="nil"/>
            </w:tcBorders>
            <w:shd w:val="clear" w:color="auto" w:fill="auto"/>
            <w:noWrap/>
            <w:vAlign w:val="bottom"/>
            <w:hideMark/>
          </w:tcPr>
          <w:p w14:paraId="3259F589" w14:textId="77777777" w:rsidR="00116CC3" w:rsidRPr="00CF710F" w:rsidRDefault="00116CC3" w:rsidP="00116CC3">
            <w:pPr>
              <w:spacing w:before="0" w:after="0"/>
              <w:jc w:val="right"/>
              <w:rPr>
                <w:b/>
                <w:bCs/>
                <w:color w:val="000000"/>
                <w:sz w:val="16"/>
                <w:szCs w:val="16"/>
                <w:lang w:eastAsia="et-EE"/>
              </w:rPr>
            </w:pPr>
            <w:r w:rsidRPr="00CF710F">
              <w:rPr>
                <w:b/>
                <w:bCs/>
                <w:color w:val="000000"/>
                <w:sz w:val="16"/>
                <w:szCs w:val="16"/>
                <w:lang w:eastAsia="et-EE"/>
              </w:rPr>
              <w:t>2019</w:t>
            </w:r>
          </w:p>
        </w:tc>
        <w:tc>
          <w:tcPr>
            <w:tcW w:w="495" w:type="pct"/>
            <w:tcBorders>
              <w:top w:val="nil"/>
              <w:left w:val="nil"/>
              <w:bottom w:val="single" w:sz="4" w:space="0" w:color="auto"/>
              <w:right w:val="nil"/>
            </w:tcBorders>
            <w:shd w:val="clear" w:color="auto" w:fill="auto"/>
            <w:noWrap/>
            <w:vAlign w:val="bottom"/>
            <w:hideMark/>
          </w:tcPr>
          <w:p w14:paraId="402D6335" w14:textId="77777777" w:rsidR="00116CC3" w:rsidRPr="00CF710F" w:rsidRDefault="00116CC3" w:rsidP="00116CC3">
            <w:pPr>
              <w:spacing w:before="0" w:after="0"/>
              <w:jc w:val="right"/>
              <w:rPr>
                <w:b/>
                <w:bCs/>
                <w:color w:val="000000"/>
                <w:sz w:val="16"/>
                <w:szCs w:val="16"/>
                <w:lang w:eastAsia="et-EE"/>
              </w:rPr>
            </w:pPr>
            <w:r w:rsidRPr="00CF710F">
              <w:rPr>
                <w:b/>
                <w:bCs/>
                <w:color w:val="000000"/>
                <w:sz w:val="16"/>
                <w:szCs w:val="16"/>
                <w:lang w:eastAsia="et-EE"/>
              </w:rPr>
              <w:t>2020</w:t>
            </w:r>
          </w:p>
        </w:tc>
        <w:tc>
          <w:tcPr>
            <w:tcW w:w="495" w:type="pct"/>
            <w:tcBorders>
              <w:top w:val="nil"/>
              <w:left w:val="nil"/>
              <w:bottom w:val="single" w:sz="4" w:space="0" w:color="auto"/>
              <w:right w:val="nil"/>
            </w:tcBorders>
            <w:shd w:val="clear" w:color="auto" w:fill="auto"/>
            <w:noWrap/>
            <w:vAlign w:val="bottom"/>
            <w:hideMark/>
          </w:tcPr>
          <w:p w14:paraId="2843CB50" w14:textId="77777777" w:rsidR="00116CC3" w:rsidRPr="00CF710F" w:rsidRDefault="00116CC3" w:rsidP="00116CC3">
            <w:pPr>
              <w:spacing w:before="0" w:after="0"/>
              <w:jc w:val="right"/>
              <w:rPr>
                <w:b/>
                <w:bCs/>
                <w:color w:val="000000"/>
                <w:sz w:val="16"/>
                <w:szCs w:val="16"/>
                <w:lang w:eastAsia="et-EE"/>
              </w:rPr>
            </w:pPr>
            <w:r w:rsidRPr="00CF710F">
              <w:rPr>
                <w:b/>
                <w:bCs/>
                <w:color w:val="000000"/>
                <w:sz w:val="16"/>
                <w:szCs w:val="16"/>
                <w:lang w:eastAsia="et-EE"/>
              </w:rPr>
              <w:t>2021</w:t>
            </w:r>
          </w:p>
        </w:tc>
        <w:tc>
          <w:tcPr>
            <w:tcW w:w="495" w:type="pct"/>
            <w:tcBorders>
              <w:top w:val="nil"/>
              <w:left w:val="nil"/>
              <w:bottom w:val="single" w:sz="4" w:space="0" w:color="auto"/>
              <w:right w:val="nil"/>
            </w:tcBorders>
            <w:shd w:val="clear" w:color="auto" w:fill="auto"/>
            <w:noWrap/>
            <w:vAlign w:val="bottom"/>
            <w:hideMark/>
          </w:tcPr>
          <w:p w14:paraId="4BDB747C" w14:textId="77777777" w:rsidR="00116CC3" w:rsidRPr="00CF710F" w:rsidRDefault="00116CC3" w:rsidP="00116CC3">
            <w:pPr>
              <w:spacing w:before="0" w:after="0"/>
              <w:jc w:val="right"/>
              <w:rPr>
                <w:b/>
                <w:bCs/>
                <w:color w:val="000000"/>
                <w:sz w:val="16"/>
                <w:szCs w:val="16"/>
                <w:lang w:eastAsia="et-EE"/>
              </w:rPr>
            </w:pPr>
            <w:r w:rsidRPr="00CF710F">
              <w:rPr>
                <w:b/>
                <w:bCs/>
                <w:color w:val="000000"/>
                <w:sz w:val="16"/>
                <w:szCs w:val="16"/>
                <w:lang w:eastAsia="et-EE"/>
              </w:rPr>
              <w:t>2022</w:t>
            </w:r>
          </w:p>
        </w:tc>
        <w:tc>
          <w:tcPr>
            <w:tcW w:w="736" w:type="pct"/>
            <w:tcBorders>
              <w:top w:val="nil"/>
              <w:left w:val="nil"/>
              <w:bottom w:val="single" w:sz="4" w:space="0" w:color="auto"/>
              <w:right w:val="nil"/>
            </w:tcBorders>
            <w:shd w:val="clear" w:color="auto" w:fill="auto"/>
            <w:noWrap/>
            <w:vAlign w:val="bottom"/>
            <w:hideMark/>
          </w:tcPr>
          <w:p w14:paraId="3D108A45" w14:textId="77777777" w:rsidR="00116CC3" w:rsidRPr="00CF710F" w:rsidRDefault="00116CC3" w:rsidP="00116CC3">
            <w:pPr>
              <w:spacing w:before="0" w:after="0"/>
              <w:jc w:val="right"/>
              <w:rPr>
                <w:b/>
                <w:bCs/>
                <w:color w:val="000000"/>
                <w:sz w:val="16"/>
                <w:szCs w:val="16"/>
                <w:lang w:eastAsia="et-EE"/>
              </w:rPr>
            </w:pPr>
            <w:r w:rsidRPr="00CF710F">
              <w:rPr>
                <w:b/>
                <w:bCs/>
                <w:color w:val="000000"/>
                <w:sz w:val="16"/>
                <w:szCs w:val="16"/>
                <w:lang w:eastAsia="et-EE"/>
              </w:rPr>
              <w:t>aastakeskmine</w:t>
            </w:r>
          </w:p>
        </w:tc>
      </w:tr>
      <w:tr w:rsidR="00116CC3" w:rsidRPr="00CF710F" w14:paraId="7035910E" w14:textId="77777777" w:rsidTr="00116CC3">
        <w:trPr>
          <w:trHeight w:val="216"/>
        </w:trPr>
        <w:tc>
          <w:tcPr>
            <w:tcW w:w="1282" w:type="pct"/>
            <w:tcBorders>
              <w:top w:val="nil"/>
              <w:left w:val="nil"/>
              <w:bottom w:val="nil"/>
              <w:right w:val="nil"/>
            </w:tcBorders>
            <w:shd w:val="clear" w:color="auto" w:fill="auto"/>
            <w:noWrap/>
            <w:vAlign w:val="bottom"/>
            <w:hideMark/>
          </w:tcPr>
          <w:p w14:paraId="0104E6AF" w14:textId="77777777" w:rsidR="00116CC3" w:rsidRPr="00CF710F" w:rsidRDefault="00116CC3" w:rsidP="00116CC3">
            <w:pPr>
              <w:spacing w:before="0" w:after="0"/>
              <w:jc w:val="left"/>
              <w:rPr>
                <w:color w:val="000000"/>
                <w:sz w:val="16"/>
                <w:szCs w:val="16"/>
                <w:lang w:eastAsia="et-EE"/>
              </w:rPr>
            </w:pPr>
            <w:r w:rsidRPr="00CF710F">
              <w:rPr>
                <w:color w:val="000000"/>
                <w:sz w:val="16"/>
                <w:szCs w:val="16"/>
                <w:lang w:eastAsia="et-EE"/>
              </w:rPr>
              <w:t>Kohtla</w:t>
            </w:r>
          </w:p>
        </w:tc>
        <w:tc>
          <w:tcPr>
            <w:tcW w:w="508" w:type="pct"/>
            <w:tcBorders>
              <w:top w:val="nil"/>
              <w:left w:val="nil"/>
              <w:bottom w:val="nil"/>
              <w:right w:val="nil"/>
            </w:tcBorders>
            <w:shd w:val="clear" w:color="000000" w:fill="E88C70"/>
            <w:noWrap/>
            <w:vAlign w:val="bottom"/>
            <w:hideMark/>
          </w:tcPr>
          <w:p w14:paraId="34126AB7" w14:textId="77777777" w:rsidR="00116CC3" w:rsidRPr="00CF710F" w:rsidRDefault="00116CC3" w:rsidP="00116CC3">
            <w:pPr>
              <w:spacing w:before="0" w:after="0"/>
              <w:jc w:val="right"/>
              <w:rPr>
                <w:color w:val="000000"/>
                <w:sz w:val="16"/>
                <w:szCs w:val="16"/>
                <w:lang w:eastAsia="et-EE"/>
              </w:rPr>
            </w:pPr>
            <w:r w:rsidRPr="00CF710F">
              <w:rPr>
                <w:color w:val="000000"/>
                <w:sz w:val="16"/>
                <w:szCs w:val="16"/>
                <w:lang w:eastAsia="et-EE"/>
              </w:rPr>
              <w:t>-1,0%</w:t>
            </w:r>
          </w:p>
        </w:tc>
        <w:tc>
          <w:tcPr>
            <w:tcW w:w="495" w:type="pct"/>
            <w:tcBorders>
              <w:top w:val="nil"/>
              <w:left w:val="nil"/>
              <w:bottom w:val="nil"/>
              <w:right w:val="nil"/>
            </w:tcBorders>
            <w:shd w:val="clear" w:color="000000" w:fill="AECCDF"/>
            <w:noWrap/>
            <w:vAlign w:val="bottom"/>
            <w:hideMark/>
          </w:tcPr>
          <w:p w14:paraId="4194CF97" w14:textId="77777777" w:rsidR="00116CC3" w:rsidRPr="00CF710F" w:rsidRDefault="00116CC3" w:rsidP="00116CC3">
            <w:pPr>
              <w:spacing w:before="0" w:after="0"/>
              <w:jc w:val="right"/>
              <w:rPr>
                <w:color w:val="000000"/>
                <w:sz w:val="16"/>
                <w:szCs w:val="16"/>
                <w:lang w:eastAsia="et-EE"/>
              </w:rPr>
            </w:pPr>
            <w:r w:rsidRPr="00CF710F">
              <w:rPr>
                <w:color w:val="000000"/>
                <w:sz w:val="16"/>
                <w:szCs w:val="16"/>
                <w:lang w:eastAsia="et-EE"/>
              </w:rPr>
              <w:t>0,1%</w:t>
            </w:r>
          </w:p>
        </w:tc>
        <w:tc>
          <w:tcPr>
            <w:tcW w:w="495" w:type="pct"/>
            <w:tcBorders>
              <w:top w:val="nil"/>
              <w:left w:val="nil"/>
              <w:bottom w:val="nil"/>
              <w:right w:val="nil"/>
            </w:tcBorders>
            <w:shd w:val="clear" w:color="000000" w:fill="5F9CBF"/>
            <w:noWrap/>
            <w:vAlign w:val="bottom"/>
            <w:hideMark/>
          </w:tcPr>
          <w:p w14:paraId="04ECA26C" w14:textId="77777777" w:rsidR="00116CC3" w:rsidRPr="00CF710F" w:rsidRDefault="00116CC3" w:rsidP="00116CC3">
            <w:pPr>
              <w:spacing w:before="0" w:after="0"/>
              <w:jc w:val="right"/>
              <w:rPr>
                <w:color w:val="000000"/>
                <w:sz w:val="16"/>
                <w:szCs w:val="16"/>
                <w:lang w:eastAsia="et-EE"/>
              </w:rPr>
            </w:pPr>
            <w:r w:rsidRPr="00CF710F">
              <w:rPr>
                <w:color w:val="000000"/>
                <w:sz w:val="16"/>
                <w:szCs w:val="16"/>
                <w:lang w:eastAsia="et-EE"/>
              </w:rPr>
              <w:t>0,1%</w:t>
            </w:r>
          </w:p>
        </w:tc>
        <w:tc>
          <w:tcPr>
            <w:tcW w:w="495" w:type="pct"/>
            <w:tcBorders>
              <w:top w:val="nil"/>
              <w:left w:val="nil"/>
              <w:bottom w:val="nil"/>
              <w:right w:val="nil"/>
            </w:tcBorders>
            <w:shd w:val="clear" w:color="000000" w:fill="EFB1A0"/>
            <w:noWrap/>
            <w:vAlign w:val="bottom"/>
            <w:hideMark/>
          </w:tcPr>
          <w:p w14:paraId="051FBAD7" w14:textId="77777777" w:rsidR="00116CC3" w:rsidRPr="00CF710F" w:rsidRDefault="00116CC3" w:rsidP="00116CC3">
            <w:pPr>
              <w:spacing w:before="0" w:after="0"/>
              <w:jc w:val="right"/>
              <w:rPr>
                <w:color w:val="000000"/>
                <w:sz w:val="16"/>
                <w:szCs w:val="16"/>
                <w:lang w:eastAsia="et-EE"/>
              </w:rPr>
            </w:pPr>
            <w:r w:rsidRPr="00CF710F">
              <w:rPr>
                <w:color w:val="000000"/>
                <w:sz w:val="16"/>
                <w:szCs w:val="16"/>
                <w:lang w:eastAsia="et-EE"/>
              </w:rPr>
              <w:t>-0,7%</w:t>
            </w:r>
          </w:p>
        </w:tc>
        <w:tc>
          <w:tcPr>
            <w:tcW w:w="495" w:type="pct"/>
            <w:tcBorders>
              <w:top w:val="nil"/>
              <w:left w:val="nil"/>
              <w:bottom w:val="nil"/>
              <w:right w:val="nil"/>
            </w:tcBorders>
            <w:shd w:val="clear" w:color="000000" w:fill="F3C9BE"/>
            <w:noWrap/>
            <w:vAlign w:val="bottom"/>
            <w:hideMark/>
          </w:tcPr>
          <w:p w14:paraId="2D4F8706" w14:textId="77777777" w:rsidR="00116CC3" w:rsidRPr="00CF710F" w:rsidRDefault="00116CC3" w:rsidP="00116CC3">
            <w:pPr>
              <w:spacing w:before="0" w:after="0"/>
              <w:jc w:val="right"/>
              <w:rPr>
                <w:color w:val="000000"/>
                <w:sz w:val="16"/>
                <w:szCs w:val="16"/>
                <w:lang w:eastAsia="et-EE"/>
              </w:rPr>
            </w:pPr>
            <w:r w:rsidRPr="00CF710F">
              <w:rPr>
                <w:color w:val="000000"/>
                <w:sz w:val="16"/>
                <w:szCs w:val="16"/>
                <w:lang w:eastAsia="et-EE"/>
              </w:rPr>
              <w:t>-0,5%</w:t>
            </w:r>
          </w:p>
        </w:tc>
        <w:tc>
          <w:tcPr>
            <w:tcW w:w="495" w:type="pct"/>
            <w:tcBorders>
              <w:top w:val="nil"/>
              <w:left w:val="nil"/>
              <w:bottom w:val="nil"/>
              <w:right w:val="nil"/>
            </w:tcBorders>
            <w:shd w:val="clear" w:color="000000" w:fill="EEAD9A"/>
            <w:noWrap/>
            <w:vAlign w:val="bottom"/>
            <w:hideMark/>
          </w:tcPr>
          <w:p w14:paraId="5EFBBE81" w14:textId="77777777" w:rsidR="00116CC3" w:rsidRPr="00CF710F" w:rsidRDefault="00116CC3" w:rsidP="00116CC3">
            <w:pPr>
              <w:spacing w:before="0" w:after="0"/>
              <w:jc w:val="right"/>
              <w:rPr>
                <w:color w:val="000000"/>
                <w:sz w:val="16"/>
                <w:szCs w:val="16"/>
                <w:lang w:eastAsia="et-EE"/>
              </w:rPr>
            </w:pPr>
            <w:r w:rsidRPr="00CF710F">
              <w:rPr>
                <w:color w:val="000000"/>
                <w:sz w:val="16"/>
                <w:szCs w:val="16"/>
                <w:lang w:eastAsia="et-EE"/>
              </w:rPr>
              <w:t>-0,7%</w:t>
            </w:r>
          </w:p>
        </w:tc>
        <w:tc>
          <w:tcPr>
            <w:tcW w:w="736" w:type="pct"/>
            <w:tcBorders>
              <w:top w:val="nil"/>
              <w:left w:val="nil"/>
              <w:bottom w:val="nil"/>
              <w:right w:val="nil"/>
            </w:tcBorders>
            <w:shd w:val="clear" w:color="auto" w:fill="auto"/>
            <w:noWrap/>
            <w:vAlign w:val="bottom"/>
            <w:hideMark/>
          </w:tcPr>
          <w:p w14:paraId="7AC84615" w14:textId="77777777" w:rsidR="00116CC3" w:rsidRPr="00CF710F" w:rsidRDefault="00116CC3" w:rsidP="00116CC3">
            <w:pPr>
              <w:spacing w:before="0" w:after="0"/>
              <w:jc w:val="right"/>
              <w:rPr>
                <w:b/>
                <w:bCs/>
                <w:color w:val="000000"/>
                <w:sz w:val="16"/>
                <w:szCs w:val="16"/>
                <w:lang w:eastAsia="et-EE"/>
              </w:rPr>
            </w:pPr>
            <w:r w:rsidRPr="00CF710F">
              <w:rPr>
                <w:b/>
                <w:bCs/>
                <w:color w:val="000000"/>
                <w:sz w:val="16"/>
                <w:szCs w:val="16"/>
                <w:lang w:eastAsia="et-EE"/>
              </w:rPr>
              <w:t>-0,5%</w:t>
            </w:r>
          </w:p>
        </w:tc>
      </w:tr>
      <w:tr w:rsidR="00116CC3" w:rsidRPr="00CF710F" w14:paraId="2EDC2CE4" w14:textId="77777777" w:rsidTr="00116CC3">
        <w:trPr>
          <w:trHeight w:val="216"/>
        </w:trPr>
        <w:tc>
          <w:tcPr>
            <w:tcW w:w="1282" w:type="pct"/>
            <w:tcBorders>
              <w:top w:val="nil"/>
              <w:left w:val="nil"/>
              <w:bottom w:val="nil"/>
              <w:right w:val="nil"/>
            </w:tcBorders>
            <w:shd w:val="clear" w:color="auto" w:fill="auto"/>
            <w:noWrap/>
            <w:vAlign w:val="bottom"/>
            <w:hideMark/>
          </w:tcPr>
          <w:p w14:paraId="520AC8FC" w14:textId="77777777" w:rsidR="00116CC3" w:rsidRPr="00CF710F" w:rsidRDefault="00116CC3" w:rsidP="00116CC3">
            <w:pPr>
              <w:spacing w:before="0" w:after="0"/>
              <w:jc w:val="left"/>
              <w:rPr>
                <w:color w:val="000000"/>
                <w:sz w:val="16"/>
                <w:szCs w:val="16"/>
                <w:lang w:eastAsia="et-EE"/>
              </w:rPr>
            </w:pPr>
            <w:r w:rsidRPr="00CF710F">
              <w:rPr>
                <w:color w:val="000000"/>
                <w:sz w:val="16"/>
                <w:szCs w:val="16"/>
                <w:lang w:eastAsia="et-EE"/>
              </w:rPr>
              <w:t>Kohtla-Nõmme</w:t>
            </w:r>
          </w:p>
        </w:tc>
        <w:tc>
          <w:tcPr>
            <w:tcW w:w="508" w:type="pct"/>
            <w:tcBorders>
              <w:top w:val="nil"/>
              <w:left w:val="nil"/>
              <w:bottom w:val="nil"/>
              <w:right w:val="nil"/>
            </w:tcBorders>
            <w:shd w:val="clear" w:color="000000" w:fill="E05B32"/>
            <w:noWrap/>
            <w:vAlign w:val="bottom"/>
            <w:hideMark/>
          </w:tcPr>
          <w:p w14:paraId="02CD51FA" w14:textId="77777777" w:rsidR="00116CC3" w:rsidRPr="00CF710F" w:rsidRDefault="00116CC3" w:rsidP="00116CC3">
            <w:pPr>
              <w:spacing w:before="0" w:after="0"/>
              <w:jc w:val="right"/>
              <w:rPr>
                <w:color w:val="000000"/>
                <w:sz w:val="16"/>
                <w:szCs w:val="16"/>
                <w:lang w:eastAsia="et-EE"/>
              </w:rPr>
            </w:pPr>
            <w:r w:rsidRPr="00CF710F">
              <w:rPr>
                <w:color w:val="000000"/>
                <w:sz w:val="16"/>
                <w:szCs w:val="16"/>
                <w:lang w:eastAsia="et-EE"/>
              </w:rPr>
              <w:t>-1,5%</w:t>
            </w:r>
          </w:p>
        </w:tc>
        <w:tc>
          <w:tcPr>
            <w:tcW w:w="495" w:type="pct"/>
            <w:tcBorders>
              <w:top w:val="nil"/>
              <w:left w:val="nil"/>
              <w:bottom w:val="nil"/>
              <w:right w:val="nil"/>
            </w:tcBorders>
            <w:shd w:val="clear" w:color="000000" w:fill="E67C5B"/>
            <w:noWrap/>
            <w:vAlign w:val="bottom"/>
            <w:hideMark/>
          </w:tcPr>
          <w:p w14:paraId="19CEA2EA" w14:textId="77777777" w:rsidR="00116CC3" w:rsidRPr="00CF710F" w:rsidRDefault="00116CC3" w:rsidP="00116CC3">
            <w:pPr>
              <w:spacing w:before="0" w:after="0"/>
              <w:jc w:val="right"/>
              <w:rPr>
                <w:color w:val="000000"/>
                <w:sz w:val="16"/>
                <w:szCs w:val="16"/>
                <w:lang w:eastAsia="et-EE"/>
              </w:rPr>
            </w:pPr>
            <w:r w:rsidRPr="00CF710F">
              <w:rPr>
                <w:color w:val="000000"/>
                <w:sz w:val="16"/>
                <w:szCs w:val="16"/>
                <w:lang w:eastAsia="et-EE"/>
              </w:rPr>
              <w:t>-1,2%</w:t>
            </w:r>
          </w:p>
        </w:tc>
        <w:tc>
          <w:tcPr>
            <w:tcW w:w="495" w:type="pct"/>
            <w:tcBorders>
              <w:top w:val="nil"/>
              <w:left w:val="nil"/>
              <w:bottom w:val="nil"/>
              <w:right w:val="nil"/>
            </w:tcBorders>
            <w:shd w:val="clear" w:color="000000" w:fill="E78566"/>
            <w:noWrap/>
            <w:vAlign w:val="bottom"/>
            <w:hideMark/>
          </w:tcPr>
          <w:p w14:paraId="274C9C3D" w14:textId="77777777" w:rsidR="00116CC3" w:rsidRPr="00CF710F" w:rsidRDefault="00116CC3" w:rsidP="00116CC3">
            <w:pPr>
              <w:spacing w:before="0" w:after="0"/>
              <w:jc w:val="right"/>
              <w:rPr>
                <w:color w:val="000000"/>
                <w:sz w:val="16"/>
                <w:szCs w:val="16"/>
                <w:lang w:eastAsia="et-EE"/>
              </w:rPr>
            </w:pPr>
            <w:r w:rsidRPr="00CF710F">
              <w:rPr>
                <w:color w:val="000000"/>
                <w:sz w:val="16"/>
                <w:szCs w:val="16"/>
                <w:lang w:eastAsia="et-EE"/>
              </w:rPr>
              <w:t>-1,1%</w:t>
            </w:r>
          </w:p>
        </w:tc>
        <w:tc>
          <w:tcPr>
            <w:tcW w:w="495" w:type="pct"/>
            <w:tcBorders>
              <w:top w:val="nil"/>
              <w:left w:val="nil"/>
              <w:bottom w:val="nil"/>
              <w:right w:val="nil"/>
            </w:tcBorders>
            <w:shd w:val="clear" w:color="000000" w:fill="DF5327"/>
            <w:noWrap/>
            <w:vAlign w:val="bottom"/>
            <w:hideMark/>
          </w:tcPr>
          <w:p w14:paraId="4112A79A" w14:textId="77777777" w:rsidR="00116CC3" w:rsidRPr="00CF710F" w:rsidRDefault="00116CC3" w:rsidP="00116CC3">
            <w:pPr>
              <w:spacing w:before="0" w:after="0"/>
              <w:jc w:val="right"/>
              <w:rPr>
                <w:color w:val="000000"/>
                <w:sz w:val="16"/>
                <w:szCs w:val="16"/>
                <w:lang w:eastAsia="et-EE"/>
              </w:rPr>
            </w:pPr>
            <w:r w:rsidRPr="00CF710F">
              <w:rPr>
                <w:color w:val="000000"/>
                <w:sz w:val="16"/>
                <w:szCs w:val="16"/>
                <w:lang w:eastAsia="et-EE"/>
              </w:rPr>
              <w:t>-1,6%</w:t>
            </w:r>
          </w:p>
        </w:tc>
        <w:tc>
          <w:tcPr>
            <w:tcW w:w="495" w:type="pct"/>
            <w:tcBorders>
              <w:top w:val="nil"/>
              <w:left w:val="nil"/>
              <w:bottom w:val="nil"/>
              <w:right w:val="nil"/>
            </w:tcBorders>
            <w:shd w:val="clear" w:color="000000" w:fill="F0B9A9"/>
            <w:noWrap/>
            <w:vAlign w:val="bottom"/>
            <w:hideMark/>
          </w:tcPr>
          <w:p w14:paraId="03B497D0" w14:textId="77777777" w:rsidR="00116CC3" w:rsidRPr="00CF710F" w:rsidRDefault="00116CC3" w:rsidP="00116CC3">
            <w:pPr>
              <w:spacing w:before="0" w:after="0"/>
              <w:jc w:val="right"/>
              <w:rPr>
                <w:color w:val="000000"/>
                <w:sz w:val="16"/>
                <w:szCs w:val="16"/>
                <w:lang w:eastAsia="et-EE"/>
              </w:rPr>
            </w:pPr>
            <w:r w:rsidRPr="00CF710F">
              <w:rPr>
                <w:color w:val="000000"/>
                <w:sz w:val="16"/>
                <w:szCs w:val="16"/>
                <w:lang w:eastAsia="et-EE"/>
              </w:rPr>
              <w:t>-0,6%</w:t>
            </w:r>
          </w:p>
        </w:tc>
        <w:tc>
          <w:tcPr>
            <w:tcW w:w="495" w:type="pct"/>
            <w:tcBorders>
              <w:top w:val="nil"/>
              <w:left w:val="nil"/>
              <w:bottom w:val="nil"/>
              <w:right w:val="nil"/>
            </w:tcBorders>
            <w:shd w:val="clear" w:color="000000" w:fill="F7DFDA"/>
            <w:noWrap/>
            <w:vAlign w:val="bottom"/>
            <w:hideMark/>
          </w:tcPr>
          <w:p w14:paraId="4230CA5F" w14:textId="77777777" w:rsidR="00116CC3" w:rsidRPr="00CF710F" w:rsidRDefault="00116CC3" w:rsidP="00116CC3">
            <w:pPr>
              <w:spacing w:before="0" w:after="0"/>
              <w:jc w:val="right"/>
              <w:rPr>
                <w:color w:val="000000"/>
                <w:sz w:val="16"/>
                <w:szCs w:val="16"/>
                <w:lang w:eastAsia="et-EE"/>
              </w:rPr>
            </w:pPr>
            <w:r w:rsidRPr="00CF710F">
              <w:rPr>
                <w:color w:val="000000"/>
                <w:sz w:val="16"/>
                <w:szCs w:val="16"/>
                <w:lang w:eastAsia="et-EE"/>
              </w:rPr>
              <w:t>-0,3%</w:t>
            </w:r>
          </w:p>
        </w:tc>
        <w:tc>
          <w:tcPr>
            <w:tcW w:w="736" w:type="pct"/>
            <w:tcBorders>
              <w:top w:val="nil"/>
              <w:left w:val="nil"/>
              <w:bottom w:val="nil"/>
              <w:right w:val="nil"/>
            </w:tcBorders>
            <w:shd w:val="clear" w:color="auto" w:fill="auto"/>
            <w:noWrap/>
            <w:vAlign w:val="bottom"/>
            <w:hideMark/>
          </w:tcPr>
          <w:p w14:paraId="64D0871C" w14:textId="77777777" w:rsidR="00116CC3" w:rsidRPr="00CF710F" w:rsidRDefault="00116CC3" w:rsidP="00116CC3">
            <w:pPr>
              <w:spacing w:before="0" w:after="0"/>
              <w:jc w:val="right"/>
              <w:rPr>
                <w:b/>
                <w:bCs/>
                <w:color w:val="000000"/>
                <w:sz w:val="16"/>
                <w:szCs w:val="16"/>
                <w:lang w:eastAsia="et-EE"/>
              </w:rPr>
            </w:pPr>
            <w:r w:rsidRPr="00CF710F">
              <w:rPr>
                <w:b/>
                <w:bCs/>
                <w:color w:val="000000"/>
                <w:sz w:val="16"/>
                <w:szCs w:val="16"/>
                <w:lang w:eastAsia="et-EE"/>
              </w:rPr>
              <w:t>-1,0%</w:t>
            </w:r>
          </w:p>
        </w:tc>
      </w:tr>
      <w:tr w:rsidR="00116CC3" w:rsidRPr="00CF710F" w14:paraId="0E5593F7" w14:textId="77777777" w:rsidTr="00116CC3">
        <w:trPr>
          <w:trHeight w:val="216"/>
        </w:trPr>
        <w:tc>
          <w:tcPr>
            <w:tcW w:w="1282" w:type="pct"/>
            <w:tcBorders>
              <w:top w:val="nil"/>
              <w:left w:val="nil"/>
              <w:bottom w:val="nil"/>
              <w:right w:val="nil"/>
            </w:tcBorders>
            <w:shd w:val="clear" w:color="auto" w:fill="auto"/>
            <w:noWrap/>
            <w:vAlign w:val="bottom"/>
            <w:hideMark/>
          </w:tcPr>
          <w:p w14:paraId="4FB2F9FF" w14:textId="77777777" w:rsidR="00116CC3" w:rsidRPr="00CF710F" w:rsidRDefault="00116CC3" w:rsidP="00116CC3">
            <w:pPr>
              <w:spacing w:before="0" w:after="0"/>
              <w:jc w:val="left"/>
              <w:rPr>
                <w:color w:val="000000"/>
                <w:sz w:val="16"/>
                <w:szCs w:val="16"/>
                <w:lang w:eastAsia="et-EE"/>
              </w:rPr>
            </w:pPr>
            <w:r w:rsidRPr="00CF710F">
              <w:rPr>
                <w:color w:val="000000"/>
                <w:sz w:val="16"/>
                <w:szCs w:val="16"/>
                <w:lang w:eastAsia="et-EE"/>
              </w:rPr>
              <w:t>Toila</w:t>
            </w:r>
          </w:p>
        </w:tc>
        <w:tc>
          <w:tcPr>
            <w:tcW w:w="508" w:type="pct"/>
            <w:tcBorders>
              <w:top w:val="nil"/>
              <w:left w:val="nil"/>
              <w:bottom w:val="nil"/>
              <w:right w:val="nil"/>
            </w:tcBorders>
            <w:shd w:val="clear" w:color="000000" w:fill="A0C4DA"/>
            <w:noWrap/>
            <w:vAlign w:val="bottom"/>
            <w:hideMark/>
          </w:tcPr>
          <w:p w14:paraId="202D9D4E" w14:textId="77777777" w:rsidR="00116CC3" w:rsidRPr="00CF710F" w:rsidRDefault="00116CC3" w:rsidP="00116CC3">
            <w:pPr>
              <w:spacing w:before="0" w:after="0"/>
              <w:jc w:val="right"/>
              <w:rPr>
                <w:color w:val="000000"/>
                <w:sz w:val="16"/>
                <w:szCs w:val="16"/>
                <w:lang w:eastAsia="et-EE"/>
              </w:rPr>
            </w:pPr>
            <w:r w:rsidRPr="00CF710F">
              <w:rPr>
                <w:color w:val="000000"/>
                <w:sz w:val="16"/>
                <w:szCs w:val="16"/>
                <w:lang w:eastAsia="et-EE"/>
              </w:rPr>
              <w:t>0,1%</w:t>
            </w:r>
          </w:p>
        </w:tc>
        <w:tc>
          <w:tcPr>
            <w:tcW w:w="495" w:type="pct"/>
            <w:tcBorders>
              <w:top w:val="nil"/>
              <w:left w:val="nil"/>
              <w:bottom w:val="nil"/>
              <w:right w:val="nil"/>
            </w:tcBorders>
            <w:shd w:val="clear" w:color="000000" w:fill="FAF2F3"/>
            <w:noWrap/>
            <w:vAlign w:val="bottom"/>
            <w:hideMark/>
          </w:tcPr>
          <w:p w14:paraId="10F881DF" w14:textId="77777777" w:rsidR="00116CC3" w:rsidRPr="00CF710F" w:rsidRDefault="00116CC3" w:rsidP="00116CC3">
            <w:pPr>
              <w:spacing w:before="0" w:after="0"/>
              <w:jc w:val="right"/>
              <w:rPr>
                <w:color w:val="000000"/>
                <w:sz w:val="16"/>
                <w:szCs w:val="16"/>
                <w:lang w:eastAsia="et-EE"/>
              </w:rPr>
            </w:pPr>
            <w:r w:rsidRPr="00CF710F">
              <w:rPr>
                <w:color w:val="000000"/>
                <w:sz w:val="16"/>
                <w:szCs w:val="16"/>
                <w:lang w:eastAsia="et-EE"/>
              </w:rPr>
              <w:t>-0,1%</w:t>
            </w:r>
          </w:p>
        </w:tc>
        <w:tc>
          <w:tcPr>
            <w:tcW w:w="495" w:type="pct"/>
            <w:tcBorders>
              <w:top w:val="nil"/>
              <w:left w:val="nil"/>
              <w:bottom w:val="nil"/>
              <w:right w:val="nil"/>
            </w:tcBorders>
            <w:shd w:val="clear" w:color="000000" w:fill="FCFCFF"/>
            <w:noWrap/>
            <w:vAlign w:val="bottom"/>
            <w:hideMark/>
          </w:tcPr>
          <w:p w14:paraId="289AF4E5" w14:textId="77777777" w:rsidR="00116CC3" w:rsidRPr="00CF710F" w:rsidRDefault="00116CC3" w:rsidP="00116CC3">
            <w:pPr>
              <w:spacing w:before="0" w:after="0"/>
              <w:jc w:val="right"/>
              <w:rPr>
                <w:color w:val="000000"/>
                <w:sz w:val="16"/>
                <w:szCs w:val="16"/>
                <w:lang w:eastAsia="et-EE"/>
              </w:rPr>
            </w:pPr>
            <w:r w:rsidRPr="00CF710F">
              <w:rPr>
                <w:color w:val="000000"/>
                <w:sz w:val="16"/>
                <w:szCs w:val="16"/>
                <w:lang w:eastAsia="et-EE"/>
              </w:rPr>
              <w:t>0,0%</w:t>
            </w:r>
          </w:p>
        </w:tc>
        <w:tc>
          <w:tcPr>
            <w:tcW w:w="495" w:type="pct"/>
            <w:tcBorders>
              <w:top w:val="nil"/>
              <w:left w:val="nil"/>
              <w:bottom w:val="nil"/>
              <w:right w:val="nil"/>
            </w:tcBorders>
            <w:shd w:val="clear" w:color="000000" w:fill="F5D8D1"/>
            <w:noWrap/>
            <w:vAlign w:val="bottom"/>
            <w:hideMark/>
          </w:tcPr>
          <w:p w14:paraId="5BB1C776" w14:textId="77777777" w:rsidR="00116CC3" w:rsidRPr="00CF710F" w:rsidRDefault="00116CC3" w:rsidP="00116CC3">
            <w:pPr>
              <w:spacing w:before="0" w:after="0"/>
              <w:jc w:val="right"/>
              <w:rPr>
                <w:color w:val="000000"/>
                <w:sz w:val="16"/>
                <w:szCs w:val="16"/>
                <w:lang w:eastAsia="et-EE"/>
              </w:rPr>
            </w:pPr>
            <w:r w:rsidRPr="00CF710F">
              <w:rPr>
                <w:color w:val="000000"/>
                <w:sz w:val="16"/>
                <w:szCs w:val="16"/>
                <w:lang w:eastAsia="et-EE"/>
              </w:rPr>
              <w:t>-0,3%</w:t>
            </w:r>
          </w:p>
        </w:tc>
        <w:tc>
          <w:tcPr>
            <w:tcW w:w="495" w:type="pct"/>
            <w:tcBorders>
              <w:top w:val="nil"/>
              <w:left w:val="nil"/>
              <w:bottom w:val="nil"/>
              <w:right w:val="nil"/>
            </w:tcBorders>
            <w:shd w:val="clear" w:color="000000" w:fill="F5D8D1"/>
            <w:noWrap/>
            <w:vAlign w:val="bottom"/>
            <w:hideMark/>
          </w:tcPr>
          <w:p w14:paraId="4E3DE4A4" w14:textId="77777777" w:rsidR="00116CC3" w:rsidRPr="00CF710F" w:rsidRDefault="00116CC3" w:rsidP="00116CC3">
            <w:pPr>
              <w:spacing w:before="0" w:after="0"/>
              <w:jc w:val="right"/>
              <w:rPr>
                <w:color w:val="000000"/>
                <w:sz w:val="16"/>
                <w:szCs w:val="16"/>
                <w:lang w:eastAsia="et-EE"/>
              </w:rPr>
            </w:pPr>
            <w:r w:rsidRPr="00CF710F">
              <w:rPr>
                <w:color w:val="000000"/>
                <w:sz w:val="16"/>
                <w:szCs w:val="16"/>
                <w:lang w:eastAsia="et-EE"/>
              </w:rPr>
              <w:t>-0,3%</w:t>
            </w:r>
          </w:p>
        </w:tc>
        <w:tc>
          <w:tcPr>
            <w:tcW w:w="495" w:type="pct"/>
            <w:tcBorders>
              <w:top w:val="nil"/>
              <w:left w:val="nil"/>
              <w:bottom w:val="nil"/>
              <w:right w:val="nil"/>
            </w:tcBorders>
            <w:shd w:val="clear" w:color="000000" w:fill="ECA38E"/>
            <w:noWrap/>
            <w:vAlign w:val="bottom"/>
            <w:hideMark/>
          </w:tcPr>
          <w:p w14:paraId="37793B33" w14:textId="77777777" w:rsidR="00116CC3" w:rsidRPr="00CF710F" w:rsidRDefault="00116CC3" w:rsidP="00116CC3">
            <w:pPr>
              <w:spacing w:before="0" w:after="0"/>
              <w:jc w:val="right"/>
              <w:rPr>
                <w:color w:val="000000"/>
                <w:sz w:val="16"/>
                <w:szCs w:val="16"/>
                <w:lang w:eastAsia="et-EE"/>
              </w:rPr>
            </w:pPr>
            <w:r w:rsidRPr="00CF710F">
              <w:rPr>
                <w:color w:val="000000"/>
                <w:sz w:val="16"/>
                <w:szCs w:val="16"/>
                <w:lang w:eastAsia="et-EE"/>
              </w:rPr>
              <w:t>-0,8%</w:t>
            </w:r>
          </w:p>
        </w:tc>
        <w:tc>
          <w:tcPr>
            <w:tcW w:w="736" w:type="pct"/>
            <w:tcBorders>
              <w:top w:val="nil"/>
              <w:left w:val="nil"/>
              <w:bottom w:val="nil"/>
              <w:right w:val="nil"/>
            </w:tcBorders>
            <w:shd w:val="clear" w:color="auto" w:fill="auto"/>
            <w:noWrap/>
            <w:vAlign w:val="bottom"/>
            <w:hideMark/>
          </w:tcPr>
          <w:p w14:paraId="40E0E247" w14:textId="77777777" w:rsidR="00116CC3" w:rsidRPr="00CF710F" w:rsidRDefault="00116CC3" w:rsidP="00116CC3">
            <w:pPr>
              <w:spacing w:before="0" w:after="0"/>
              <w:jc w:val="right"/>
              <w:rPr>
                <w:b/>
                <w:bCs/>
                <w:color w:val="000000"/>
                <w:sz w:val="16"/>
                <w:szCs w:val="16"/>
                <w:lang w:eastAsia="et-EE"/>
              </w:rPr>
            </w:pPr>
            <w:r w:rsidRPr="00CF710F">
              <w:rPr>
                <w:b/>
                <w:bCs/>
                <w:color w:val="000000"/>
                <w:sz w:val="16"/>
                <w:szCs w:val="16"/>
                <w:lang w:eastAsia="et-EE"/>
              </w:rPr>
              <w:t>-0,2%</w:t>
            </w:r>
          </w:p>
        </w:tc>
      </w:tr>
      <w:tr w:rsidR="00116CC3" w:rsidRPr="00CF710F" w14:paraId="44A8D5F6" w14:textId="77777777" w:rsidTr="00116CC3">
        <w:trPr>
          <w:trHeight w:val="216"/>
        </w:trPr>
        <w:tc>
          <w:tcPr>
            <w:tcW w:w="1282" w:type="pct"/>
            <w:tcBorders>
              <w:top w:val="nil"/>
              <w:left w:val="nil"/>
              <w:bottom w:val="nil"/>
              <w:right w:val="nil"/>
            </w:tcBorders>
            <w:shd w:val="clear" w:color="auto" w:fill="auto"/>
            <w:noWrap/>
            <w:vAlign w:val="bottom"/>
            <w:hideMark/>
          </w:tcPr>
          <w:p w14:paraId="041A19DD" w14:textId="77777777" w:rsidR="00116CC3" w:rsidRPr="00CF710F" w:rsidRDefault="00116CC3" w:rsidP="00116CC3">
            <w:pPr>
              <w:spacing w:before="0" w:after="0"/>
              <w:jc w:val="left"/>
              <w:rPr>
                <w:color w:val="000000"/>
                <w:sz w:val="16"/>
                <w:szCs w:val="16"/>
                <w:lang w:eastAsia="et-EE"/>
              </w:rPr>
            </w:pPr>
            <w:proofErr w:type="spellStart"/>
            <w:r w:rsidRPr="00CF710F">
              <w:rPr>
                <w:color w:val="000000"/>
                <w:sz w:val="16"/>
                <w:szCs w:val="16"/>
                <w:lang w:eastAsia="et-EE"/>
              </w:rPr>
              <w:t>Voka</w:t>
            </w:r>
            <w:proofErr w:type="spellEnd"/>
          </w:p>
        </w:tc>
        <w:tc>
          <w:tcPr>
            <w:tcW w:w="508" w:type="pct"/>
            <w:tcBorders>
              <w:top w:val="nil"/>
              <w:left w:val="nil"/>
              <w:bottom w:val="nil"/>
              <w:right w:val="nil"/>
            </w:tcBorders>
            <w:shd w:val="clear" w:color="000000" w:fill="418AB3"/>
            <w:noWrap/>
            <w:vAlign w:val="bottom"/>
            <w:hideMark/>
          </w:tcPr>
          <w:p w14:paraId="785EF06C" w14:textId="77777777" w:rsidR="00116CC3" w:rsidRPr="00CF710F" w:rsidRDefault="00116CC3" w:rsidP="00116CC3">
            <w:pPr>
              <w:spacing w:before="0" w:after="0"/>
              <w:jc w:val="right"/>
              <w:rPr>
                <w:color w:val="000000"/>
                <w:sz w:val="16"/>
                <w:szCs w:val="16"/>
                <w:lang w:eastAsia="et-EE"/>
              </w:rPr>
            </w:pPr>
            <w:r w:rsidRPr="00CF710F">
              <w:rPr>
                <w:color w:val="000000"/>
                <w:sz w:val="16"/>
                <w:szCs w:val="16"/>
                <w:lang w:eastAsia="et-EE"/>
              </w:rPr>
              <w:t>0,2%</w:t>
            </w:r>
          </w:p>
        </w:tc>
        <w:tc>
          <w:tcPr>
            <w:tcW w:w="495" w:type="pct"/>
            <w:tcBorders>
              <w:top w:val="nil"/>
              <w:left w:val="nil"/>
              <w:bottom w:val="nil"/>
              <w:right w:val="nil"/>
            </w:tcBorders>
            <w:shd w:val="clear" w:color="000000" w:fill="F2C2B4"/>
            <w:noWrap/>
            <w:vAlign w:val="bottom"/>
            <w:hideMark/>
          </w:tcPr>
          <w:p w14:paraId="6D3A67D4" w14:textId="77777777" w:rsidR="00116CC3" w:rsidRPr="00CF710F" w:rsidRDefault="00116CC3" w:rsidP="00116CC3">
            <w:pPr>
              <w:spacing w:before="0" w:after="0"/>
              <w:jc w:val="right"/>
              <w:rPr>
                <w:color w:val="000000"/>
                <w:sz w:val="16"/>
                <w:szCs w:val="16"/>
                <w:lang w:eastAsia="et-EE"/>
              </w:rPr>
            </w:pPr>
            <w:r w:rsidRPr="00CF710F">
              <w:rPr>
                <w:color w:val="000000"/>
                <w:sz w:val="16"/>
                <w:szCs w:val="16"/>
                <w:lang w:eastAsia="et-EE"/>
              </w:rPr>
              <w:t>-0,5%</w:t>
            </w:r>
          </w:p>
        </w:tc>
        <w:tc>
          <w:tcPr>
            <w:tcW w:w="495" w:type="pct"/>
            <w:tcBorders>
              <w:top w:val="nil"/>
              <w:left w:val="nil"/>
              <w:bottom w:val="nil"/>
              <w:right w:val="nil"/>
            </w:tcBorders>
            <w:shd w:val="clear" w:color="000000" w:fill="F8E8E5"/>
            <w:noWrap/>
            <w:vAlign w:val="bottom"/>
            <w:hideMark/>
          </w:tcPr>
          <w:p w14:paraId="74AE0EF2" w14:textId="77777777" w:rsidR="00116CC3" w:rsidRPr="00CF710F" w:rsidRDefault="00116CC3" w:rsidP="00116CC3">
            <w:pPr>
              <w:spacing w:before="0" w:after="0"/>
              <w:jc w:val="right"/>
              <w:rPr>
                <w:color w:val="000000"/>
                <w:sz w:val="16"/>
                <w:szCs w:val="16"/>
                <w:lang w:eastAsia="et-EE"/>
              </w:rPr>
            </w:pPr>
            <w:r w:rsidRPr="00CF710F">
              <w:rPr>
                <w:color w:val="000000"/>
                <w:sz w:val="16"/>
                <w:szCs w:val="16"/>
                <w:lang w:eastAsia="et-EE"/>
              </w:rPr>
              <w:t>-0,2%</w:t>
            </w:r>
          </w:p>
        </w:tc>
        <w:tc>
          <w:tcPr>
            <w:tcW w:w="495" w:type="pct"/>
            <w:tcBorders>
              <w:top w:val="nil"/>
              <w:left w:val="nil"/>
              <w:bottom w:val="nil"/>
              <w:right w:val="nil"/>
            </w:tcBorders>
            <w:shd w:val="clear" w:color="000000" w:fill="FCFCFF"/>
            <w:noWrap/>
            <w:vAlign w:val="bottom"/>
            <w:hideMark/>
          </w:tcPr>
          <w:p w14:paraId="54805F83" w14:textId="77777777" w:rsidR="00116CC3" w:rsidRPr="00CF710F" w:rsidRDefault="00116CC3" w:rsidP="00116CC3">
            <w:pPr>
              <w:spacing w:before="0" w:after="0"/>
              <w:jc w:val="right"/>
              <w:rPr>
                <w:color w:val="000000"/>
                <w:sz w:val="16"/>
                <w:szCs w:val="16"/>
                <w:lang w:eastAsia="et-EE"/>
              </w:rPr>
            </w:pPr>
            <w:r w:rsidRPr="00CF710F">
              <w:rPr>
                <w:color w:val="000000"/>
                <w:sz w:val="16"/>
                <w:szCs w:val="16"/>
                <w:lang w:eastAsia="et-EE"/>
              </w:rPr>
              <w:t>0,0%</w:t>
            </w:r>
          </w:p>
        </w:tc>
        <w:tc>
          <w:tcPr>
            <w:tcW w:w="495" w:type="pct"/>
            <w:tcBorders>
              <w:top w:val="nil"/>
              <w:left w:val="nil"/>
              <w:bottom w:val="nil"/>
              <w:right w:val="nil"/>
            </w:tcBorders>
            <w:shd w:val="clear" w:color="000000" w:fill="E78162"/>
            <w:noWrap/>
            <w:vAlign w:val="bottom"/>
            <w:hideMark/>
          </w:tcPr>
          <w:p w14:paraId="5BDCF955" w14:textId="77777777" w:rsidR="00116CC3" w:rsidRPr="00CF710F" w:rsidRDefault="00116CC3" w:rsidP="00116CC3">
            <w:pPr>
              <w:spacing w:before="0" w:after="0"/>
              <w:jc w:val="right"/>
              <w:rPr>
                <w:color w:val="000000"/>
                <w:sz w:val="16"/>
                <w:szCs w:val="16"/>
                <w:lang w:eastAsia="et-EE"/>
              </w:rPr>
            </w:pPr>
            <w:r w:rsidRPr="00CF710F">
              <w:rPr>
                <w:color w:val="000000"/>
                <w:sz w:val="16"/>
                <w:szCs w:val="16"/>
                <w:lang w:eastAsia="et-EE"/>
              </w:rPr>
              <w:t>-1,1%</w:t>
            </w:r>
          </w:p>
        </w:tc>
        <w:tc>
          <w:tcPr>
            <w:tcW w:w="495" w:type="pct"/>
            <w:tcBorders>
              <w:top w:val="nil"/>
              <w:left w:val="nil"/>
              <w:bottom w:val="nil"/>
              <w:right w:val="nil"/>
            </w:tcBorders>
            <w:shd w:val="clear" w:color="000000" w:fill="EFB4A3"/>
            <w:noWrap/>
            <w:vAlign w:val="bottom"/>
            <w:hideMark/>
          </w:tcPr>
          <w:p w14:paraId="47561C6D" w14:textId="77777777" w:rsidR="00116CC3" w:rsidRPr="00CF710F" w:rsidRDefault="00116CC3" w:rsidP="00116CC3">
            <w:pPr>
              <w:spacing w:before="0" w:after="0"/>
              <w:jc w:val="right"/>
              <w:rPr>
                <w:color w:val="000000"/>
                <w:sz w:val="16"/>
                <w:szCs w:val="16"/>
                <w:lang w:eastAsia="et-EE"/>
              </w:rPr>
            </w:pPr>
            <w:r w:rsidRPr="00CF710F">
              <w:rPr>
                <w:color w:val="000000"/>
                <w:sz w:val="16"/>
                <w:szCs w:val="16"/>
                <w:lang w:eastAsia="et-EE"/>
              </w:rPr>
              <w:t>-0,7%</w:t>
            </w:r>
          </w:p>
        </w:tc>
        <w:tc>
          <w:tcPr>
            <w:tcW w:w="736" w:type="pct"/>
            <w:tcBorders>
              <w:top w:val="nil"/>
              <w:left w:val="nil"/>
              <w:bottom w:val="nil"/>
              <w:right w:val="nil"/>
            </w:tcBorders>
            <w:shd w:val="clear" w:color="auto" w:fill="auto"/>
            <w:noWrap/>
            <w:vAlign w:val="bottom"/>
            <w:hideMark/>
          </w:tcPr>
          <w:p w14:paraId="4D8D66AD" w14:textId="77777777" w:rsidR="00116CC3" w:rsidRPr="00CF710F" w:rsidRDefault="00116CC3" w:rsidP="00116CC3">
            <w:pPr>
              <w:spacing w:before="0" w:after="0"/>
              <w:jc w:val="right"/>
              <w:rPr>
                <w:b/>
                <w:bCs/>
                <w:color w:val="000000"/>
                <w:sz w:val="16"/>
                <w:szCs w:val="16"/>
                <w:lang w:eastAsia="et-EE"/>
              </w:rPr>
            </w:pPr>
            <w:r w:rsidRPr="00CF710F">
              <w:rPr>
                <w:b/>
                <w:bCs/>
                <w:color w:val="000000"/>
                <w:sz w:val="16"/>
                <w:szCs w:val="16"/>
                <w:lang w:eastAsia="et-EE"/>
              </w:rPr>
              <w:t>-0,4%</w:t>
            </w:r>
          </w:p>
        </w:tc>
      </w:tr>
      <w:tr w:rsidR="00116CC3" w:rsidRPr="00CF710F" w14:paraId="1D94DCA9" w14:textId="77777777" w:rsidTr="00116CC3">
        <w:trPr>
          <w:trHeight w:val="216"/>
        </w:trPr>
        <w:tc>
          <w:tcPr>
            <w:tcW w:w="1282" w:type="pct"/>
            <w:tcBorders>
              <w:top w:val="nil"/>
              <w:left w:val="nil"/>
              <w:bottom w:val="nil"/>
              <w:right w:val="nil"/>
            </w:tcBorders>
            <w:shd w:val="clear" w:color="auto" w:fill="auto"/>
            <w:noWrap/>
            <w:vAlign w:val="bottom"/>
            <w:hideMark/>
          </w:tcPr>
          <w:p w14:paraId="1C25136A" w14:textId="77777777" w:rsidR="00116CC3" w:rsidRPr="00CF710F" w:rsidRDefault="00116CC3" w:rsidP="00116CC3">
            <w:pPr>
              <w:spacing w:before="0" w:after="0"/>
              <w:jc w:val="left"/>
              <w:rPr>
                <w:b/>
                <w:bCs/>
                <w:color w:val="000000"/>
                <w:sz w:val="16"/>
                <w:szCs w:val="16"/>
                <w:lang w:eastAsia="et-EE"/>
              </w:rPr>
            </w:pPr>
            <w:r w:rsidRPr="00CF710F">
              <w:rPr>
                <w:b/>
                <w:bCs/>
                <w:color w:val="000000"/>
                <w:sz w:val="16"/>
                <w:szCs w:val="16"/>
                <w:lang w:eastAsia="et-EE"/>
              </w:rPr>
              <w:t>Kokku</w:t>
            </w:r>
          </w:p>
        </w:tc>
        <w:tc>
          <w:tcPr>
            <w:tcW w:w="508" w:type="pct"/>
            <w:tcBorders>
              <w:top w:val="nil"/>
              <w:left w:val="nil"/>
              <w:bottom w:val="nil"/>
              <w:right w:val="nil"/>
            </w:tcBorders>
            <w:shd w:val="clear" w:color="auto" w:fill="auto"/>
            <w:noWrap/>
            <w:vAlign w:val="bottom"/>
            <w:hideMark/>
          </w:tcPr>
          <w:p w14:paraId="55668334" w14:textId="77777777" w:rsidR="00116CC3" w:rsidRPr="00CF710F" w:rsidRDefault="00116CC3" w:rsidP="00116CC3">
            <w:pPr>
              <w:spacing w:before="0" w:after="0"/>
              <w:jc w:val="right"/>
              <w:rPr>
                <w:b/>
                <w:bCs/>
                <w:color w:val="000000"/>
                <w:sz w:val="16"/>
                <w:szCs w:val="16"/>
                <w:lang w:eastAsia="et-EE"/>
              </w:rPr>
            </w:pPr>
            <w:r w:rsidRPr="00CF710F">
              <w:rPr>
                <w:b/>
                <w:bCs/>
                <w:color w:val="000000"/>
                <w:sz w:val="16"/>
                <w:szCs w:val="16"/>
                <w:lang w:eastAsia="et-EE"/>
              </w:rPr>
              <w:t>-0,6%</w:t>
            </w:r>
          </w:p>
        </w:tc>
        <w:tc>
          <w:tcPr>
            <w:tcW w:w="495" w:type="pct"/>
            <w:tcBorders>
              <w:top w:val="nil"/>
              <w:left w:val="nil"/>
              <w:bottom w:val="nil"/>
              <w:right w:val="nil"/>
            </w:tcBorders>
            <w:shd w:val="clear" w:color="auto" w:fill="auto"/>
            <w:noWrap/>
            <w:vAlign w:val="bottom"/>
            <w:hideMark/>
          </w:tcPr>
          <w:p w14:paraId="58C4367C" w14:textId="77777777" w:rsidR="00116CC3" w:rsidRPr="00CF710F" w:rsidRDefault="00116CC3" w:rsidP="00116CC3">
            <w:pPr>
              <w:spacing w:before="0" w:after="0"/>
              <w:jc w:val="right"/>
              <w:rPr>
                <w:b/>
                <w:bCs/>
                <w:color w:val="000000"/>
                <w:sz w:val="16"/>
                <w:szCs w:val="16"/>
                <w:lang w:eastAsia="et-EE"/>
              </w:rPr>
            </w:pPr>
            <w:r w:rsidRPr="00CF710F">
              <w:rPr>
                <w:b/>
                <w:bCs/>
                <w:color w:val="000000"/>
                <w:sz w:val="16"/>
                <w:szCs w:val="16"/>
                <w:lang w:eastAsia="et-EE"/>
              </w:rPr>
              <w:t>-0,4%</w:t>
            </w:r>
          </w:p>
        </w:tc>
        <w:tc>
          <w:tcPr>
            <w:tcW w:w="495" w:type="pct"/>
            <w:tcBorders>
              <w:top w:val="nil"/>
              <w:left w:val="nil"/>
              <w:bottom w:val="nil"/>
              <w:right w:val="nil"/>
            </w:tcBorders>
            <w:shd w:val="clear" w:color="auto" w:fill="auto"/>
            <w:noWrap/>
            <w:vAlign w:val="bottom"/>
            <w:hideMark/>
          </w:tcPr>
          <w:p w14:paraId="7A6B0FA8" w14:textId="77777777" w:rsidR="00116CC3" w:rsidRPr="00CF710F" w:rsidRDefault="00116CC3" w:rsidP="00116CC3">
            <w:pPr>
              <w:spacing w:before="0" w:after="0"/>
              <w:jc w:val="right"/>
              <w:rPr>
                <w:b/>
                <w:bCs/>
                <w:color w:val="000000"/>
                <w:sz w:val="16"/>
                <w:szCs w:val="16"/>
                <w:lang w:eastAsia="et-EE"/>
              </w:rPr>
            </w:pPr>
            <w:r w:rsidRPr="00CF710F">
              <w:rPr>
                <w:b/>
                <w:bCs/>
                <w:color w:val="000000"/>
                <w:sz w:val="16"/>
                <w:szCs w:val="16"/>
                <w:lang w:eastAsia="et-EE"/>
              </w:rPr>
              <w:t>-0,3%</w:t>
            </w:r>
          </w:p>
        </w:tc>
        <w:tc>
          <w:tcPr>
            <w:tcW w:w="495" w:type="pct"/>
            <w:tcBorders>
              <w:top w:val="nil"/>
              <w:left w:val="nil"/>
              <w:bottom w:val="nil"/>
              <w:right w:val="nil"/>
            </w:tcBorders>
            <w:shd w:val="clear" w:color="auto" w:fill="auto"/>
            <w:noWrap/>
            <w:vAlign w:val="bottom"/>
            <w:hideMark/>
          </w:tcPr>
          <w:p w14:paraId="78448D59" w14:textId="77777777" w:rsidR="00116CC3" w:rsidRPr="00CF710F" w:rsidRDefault="00116CC3" w:rsidP="00116CC3">
            <w:pPr>
              <w:spacing w:before="0" w:after="0"/>
              <w:jc w:val="right"/>
              <w:rPr>
                <w:b/>
                <w:bCs/>
                <w:color w:val="000000"/>
                <w:sz w:val="16"/>
                <w:szCs w:val="16"/>
                <w:lang w:eastAsia="et-EE"/>
              </w:rPr>
            </w:pPr>
            <w:r w:rsidRPr="00CF710F">
              <w:rPr>
                <w:b/>
                <w:bCs/>
                <w:color w:val="000000"/>
                <w:sz w:val="16"/>
                <w:szCs w:val="16"/>
                <w:lang w:eastAsia="et-EE"/>
              </w:rPr>
              <w:t>-0,7%</w:t>
            </w:r>
          </w:p>
        </w:tc>
        <w:tc>
          <w:tcPr>
            <w:tcW w:w="495" w:type="pct"/>
            <w:tcBorders>
              <w:top w:val="nil"/>
              <w:left w:val="nil"/>
              <w:bottom w:val="nil"/>
              <w:right w:val="nil"/>
            </w:tcBorders>
            <w:shd w:val="clear" w:color="auto" w:fill="auto"/>
            <w:noWrap/>
            <w:vAlign w:val="bottom"/>
            <w:hideMark/>
          </w:tcPr>
          <w:p w14:paraId="78EF9021" w14:textId="77777777" w:rsidR="00116CC3" w:rsidRPr="00CF710F" w:rsidRDefault="00116CC3" w:rsidP="00116CC3">
            <w:pPr>
              <w:spacing w:before="0" w:after="0"/>
              <w:jc w:val="right"/>
              <w:rPr>
                <w:b/>
                <w:bCs/>
                <w:color w:val="000000"/>
                <w:sz w:val="16"/>
                <w:szCs w:val="16"/>
                <w:lang w:eastAsia="et-EE"/>
              </w:rPr>
            </w:pPr>
            <w:r w:rsidRPr="00CF710F">
              <w:rPr>
                <w:b/>
                <w:bCs/>
                <w:color w:val="000000"/>
                <w:sz w:val="16"/>
                <w:szCs w:val="16"/>
                <w:lang w:eastAsia="et-EE"/>
              </w:rPr>
              <w:t>-0,6%</w:t>
            </w:r>
          </w:p>
        </w:tc>
        <w:tc>
          <w:tcPr>
            <w:tcW w:w="495" w:type="pct"/>
            <w:tcBorders>
              <w:top w:val="nil"/>
              <w:left w:val="nil"/>
              <w:bottom w:val="nil"/>
              <w:right w:val="nil"/>
            </w:tcBorders>
            <w:shd w:val="clear" w:color="auto" w:fill="auto"/>
            <w:noWrap/>
            <w:vAlign w:val="bottom"/>
            <w:hideMark/>
          </w:tcPr>
          <w:p w14:paraId="19794B7C" w14:textId="77777777" w:rsidR="00116CC3" w:rsidRPr="00CF710F" w:rsidRDefault="00116CC3" w:rsidP="00116CC3">
            <w:pPr>
              <w:spacing w:before="0" w:after="0"/>
              <w:jc w:val="right"/>
              <w:rPr>
                <w:b/>
                <w:bCs/>
                <w:color w:val="000000"/>
                <w:sz w:val="16"/>
                <w:szCs w:val="16"/>
                <w:lang w:eastAsia="et-EE"/>
              </w:rPr>
            </w:pPr>
            <w:r w:rsidRPr="00CF710F">
              <w:rPr>
                <w:b/>
                <w:bCs/>
                <w:color w:val="000000"/>
                <w:sz w:val="16"/>
                <w:szCs w:val="16"/>
                <w:lang w:eastAsia="et-EE"/>
              </w:rPr>
              <w:t>-0,6%</w:t>
            </w:r>
          </w:p>
        </w:tc>
        <w:tc>
          <w:tcPr>
            <w:tcW w:w="736" w:type="pct"/>
            <w:tcBorders>
              <w:top w:val="nil"/>
              <w:left w:val="nil"/>
              <w:bottom w:val="nil"/>
              <w:right w:val="nil"/>
            </w:tcBorders>
            <w:shd w:val="clear" w:color="auto" w:fill="auto"/>
            <w:noWrap/>
            <w:vAlign w:val="bottom"/>
            <w:hideMark/>
          </w:tcPr>
          <w:p w14:paraId="5D519382" w14:textId="77777777" w:rsidR="00116CC3" w:rsidRPr="00CF710F" w:rsidRDefault="00116CC3" w:rsidP="00116CC3">
            <w:pPr>
              <w:spacing w:before="0" w:after="0"/>
              <w:jc w:val="right"/>
              <w:rPr>
                <w:b/>
                <w:bCs/>
                <w:color w:val="000000"/>
                <w:sz w:val="16"/>
                <w:szCs w:val="16"/>
                <w:lang w:eastAsia="et-EE"/>
              </w:rPr>
            </w:pPr>
            <w:r w:rsidRPr="00CF710F">
              <w:rPr>
                <w:b/>
                <w:bCs/>
                <w:color w:val="000000"/>
                <w:sz w:val="16"/>
                <w:szCs w:val="16"/>
                <w:lang w:eastAsia="et-EE"/>
              </w:rPr>
              <w:t>-0,5%</w:t>
            </w:r>
          </w:p>
        </w:tc>
      </w:tr>
      <w:tr w:rsidR="00116CC3" w:rsidRPr="00CF710F" w14:paraId="485FB3EE" w14:textId="77777777" w:rsidTr="00116CC3">
        <w:trPr>
          <w:trHeight w:val="120"/>
        </w:trPr>
        <w:tc>
          <w:tcPr>
            <w:tcW w:w="1282" w:type="pct"/>
            <w:tcBorders>
              <w:top w:val="nil"/>
              <w:left w:val="nil"/>
              <w:bottom w:val="nil"/>
              <w:right w:val="nil"/>
            </w:tcBorders>
            <w:shd w:val="clear" w:color="auto" w:fill="auto"/>
            <w:noWrap/>
            <w:vAlign w:val="bottom"/>
            <w:hideMark/>
          </w:tcPr>
          <w:p w14:paraId="72E21197" w14:textId="77777777" w:rsidR="00116CC3" w:rsidRPr="00CF710F" w:rsidRDefault="00116CC3" w:rsidP="00116CC3">
            <w:pPr>
              <w:spacing w:before="0" w:after="0"/>
              <w:jc w:val="right"/>
              <w:rPr>
                <w:b/>
                <w:bCs/>
                <w:color w:val="000000"/>
                <w:sz w:val="16"/>
                <w:szCs w:val="16"/>
                <w:lang w:eastAsia="et-EE"/>
              </w:rPr>
            </w:pPr>
          </w:p>
        </w:tc>
        <w:tc>
          <w:tcPr>
            <w:tcW w:w="508" w:type="pct"/>
            <w:tcBorders>
              <w:top w:val="nil"/>
              <w:left w:val="nil"/>
              <w:bottom w:val="nil"/>
              <w:right w:val="nil"/>
            </w:tcBorders>
            <w:shd w:val="clear" w:color="auto" w:fill="auto"/>
            <w:noWrap/>
            <w:vAlign w:val="bottom"/>
            <w:hideMark/>
          </w:tcPr>
          <w:p w14:paraId="65C9B1A8" w14:textId="77777777" w:rsidR="00116CC3" w:rsidRPr="00CF710F" w:rsidRDefault="00116CC3" w:rsidP="00116CC3">
            <w:pPr>
              <w:spacing w:before="0" w:after="0"/>
              <w:jc w:val="left"/>
              <w:rPr>
                <w:sz w:val="20"/>
                <w:szCs w:val="20"/>
                <w:lang w:eastAsia="et-EE"/>
              </w:rPr>
            </w:pPr>
          </w:p>
        </w:tc>
        <w:tc>
          <w:tcPr>
            <w:tcW w:w="495" w:type="pct"/>
            <w:tcBorders>
              <w:top w:val="nil"/>
              <w:left w:val="nil"/>
              <w:bottom w:val="nil"/>
              <w:right w:val="nil"/>
            </w:tcBorders>
            <w:shd w:val="clear" w:color="auto" w:fill="auto"/>
            <w:noWrap/>
            <w:vAlign w:val="bottom"/>
            <w:hideMark/>
          </w:tcPr>
          <w:p w14:paraId="05B17824" w14:textId="77777777" w:rsidR="00116CC3" w:rsidRPr="00CF710F" w:rsidRDefault="00116CC3" w:rsidP="00116CC3">
            <w:pPr>
              <w:spacing w:before="0" w:after="0"/>
              <w:jc w:val="left"/>
              <w:rPr>
                <w:sz w:val="20"/>
                <w:szCs w:val="20"/>
                <w:lang w:eastAsia="et-EE"/>
              </w:rPr>
            </w:pPr>
          </w:p>
        </w:tc>
        <w:tc>
          <w:tcPr>
            <w:tcW w:w="495" w:type="pct"/>
            <w:tcBorders>
              <w:top w:val="nil"/>
              <w:left w:val="nil"/>
              <w:bottom w:val="nil"/>
              <w:right w:val="nil"/>
            </w:tcBorders>
            <w:shd w:val="clear" w:color="auto" w:fill="auto"/>
            <w:noWrap/>
            <w:vAlign w:val="bottom"/>
            <w:hideMark/>
          </w:tcPr>
          <w:p w14:paraId="045AA518" w14:textId="77777777" w:rsidR="00116CC3" w:rsidRPr="00CF710F" w:rsidRDefault="00116CC3" w:rsidP="00116CC3">
            <w:pPr>
              <w:spacing w:before="0" w:after="0"/>
              <w:jc w:val="left"/>
              <w:rPr>
                <w:sz w:val="20"/>
                <w:szCs w:val="20"/>
                <w:lang w:eastAsia="et-EE"/>
              </w:rPr>
            </w:pPr>
          </w:p>
        </w:tc>
        <w:tc>
          <w:tcPr>
            <w:tcW w:w="495" w:type="pct"/>
            <w:tcBorders>
              <w:top w:val="nil"/>
              <w:left w:val="nil"/>
              <w:bottom w:val="nil"/>
              <w:right w:val="nil"/>
            </w:tcBorders>
            <w:shd w:val="clear" w:color="auto" w:fill="auto"/>
            <w:noWrap/>
            <w:vAlign w:val="bottom"/>
            <w:hideMark/>
          </w:tcPr>
          <w:p w14:paraId="247C3D0C" w14:textId="77777777" w:rsidR="00116CC3" w:rsidRPr="00CF710F" w:rsidRDefault="00116CC3" w:rsidP="00116CC3">
            <w:pPr>
              <w:spacing w:before="0" w:after="0"/>
              <w:jc w:val="left"/>
              <w:rPr>
                <w:sz w:val="20"/>
                <w:szCs w:val="20"/>
                <w:lang w:eastAsia="et-EE"/>
              </w:rPr>
            </w:pPr>
          </w:p>
        </w:tc>
        <w:tc>
          <w:tcPr>
            <w:tcW w:w="495" w:type="pct"/>
            <w:tcBorders>
              <w:top w:val="nil"/>
              <w:left w:val="nil"/>
              <w:bottom w:val="nil"/>
              <w:right w:val="nil"/>
            </w:tcBorders>
            <w:shd w:val="clear" w:color="auto" w:fill="auto"/>
            <w:noWrap/>
            <w:vAlign w:val="bottom"/>
            <w:hideMark/>
          </w:tcPr>
          <w:p w14:paraId="4D3EB918" w14:textId="77777777" w:rsidR="00116CC3" w:rsidRPr="00CF710F" w:rsidRDefault="00116CC3" w:rsidP="00116CC3">
            <w:pPr>
              <w:spacing w:before="0" w:after="0"/>
              <w:jc w:val="left"/>
              <w:rPr>
                <w:sz w:val="20"/>
                <w:szCs w:val="20"/>
                <w:lang w:eastAsia="et-EE"/>
              </w:rPr>
            </w:pPr>
          </w:p>
        </w:tc>
        <w:tc>
          <w:tcPr>
            <w:tcW w:w="495" w:type="pct"/>
            <w:tcBorders>
              <w:top w:val="nil"/>
              <w:left w:val="nil"/>
              <w:bottom w:val="nil"/>
              <w:right w:val="nil"/>
            </w:tcBorders>
            <w:shd w:val="clear" w:color="auto" w:fill="auto"/>
            <w:noWrap/>
            <w:vAlign w:val="bottom"/>
            <w:hideMark/>
          </w:tcPr>
          <w:p w14:paraId="7A4FAF59" w14:textId="77777777" w:rsidR="00116CC3" w:rsidRPr="00CF710F" w:rsidRDefault="00116CC3" w:rsidP="00116CC3">
            <w:pPr>
              <w:spacing w:before="0" w:after="0"/>
              <w:jc w:val="left"/>
              <w:rPr>
                <w:sz w:val="20"/>
                <w:szCs w:val="20"/>
                <w:lang w:eastAsia="et-EE"/>
              </w:rPr>
            </w:pPr>
          </w:p>
        </w:tc>
        <w:tc>
          <w:tcPr>
            <w:tcW w:w="736" w:type="pct"/>
            <w:tcBorders>
              <w:top w:val="nil"/>
              <w:left w:val="nil"/>
              <w:bottom w:val="nil"/>
              <w:right w:val="nil"/>
            </w:tcBorders>
            <w:shd w:val="clear" w:color="auto" w:fill="auto"/>
            <w:noWrap/>
            <w:vAlign w:val="bottom"/>
            <w:hideMark/>
          </w:tcPr>
          <w:p w14:paraId="5E06DD2B" w14:textId="77777777" w:rsidR="00116CC3" w:rsidRPr="00CF710F" w:rsidRDefault="00116CC3" w:rsidP="00116CC3">
            <w:pPr>
              <w:spacing w:before="0" w:after="0"/>
              <w:jc w:val="left"/>
              <w:rPr>
                <w:sz w:val="20"/>
                <w:szCs w:val="20"/>
                <w:lang w:eastAsia="et-EE"/>
              </w:rPr>
            </w:pPr>
          </w:p>
        </w:tc>
      </w:tr>
      <w:tr w:rsidR="00116CC3" w:rsidRPr="00CF710F" w14:paraId="191D59F8" w14:textId="77777777" w:rsidTr="00116CC3">
        <w:trPr>
          <w:trHeight w:val="216"/>
        </w:trPr>
        <w:tc>
          <w:tcPr>
            <w:tcW w:w="1282" w:type="pct"/>
            <w:tcBorders>
              <w:top w:val="nil"/>
              <w:left w:val="nil"/>
              <w:bottom w:val="single" w:sz="4" w:space="0" w:color="auto"/>
              <w:right w:val="nil"/>
            </w:tcBorders>
            <w:shd w:val="clear" w:color="auto" w:fill="auto"/>
            <w:noWrap/>
            <w:vAlign w:val="bottom"/>
            <w:hideMark/>
          </w:tcPr>
          <w:p w14:paraId="1A868E3A" w14:textId="77777777" w:rsidR="00116CC3" w:rsidRPr="00CF710F" w:rsidRDefault="00116CC3" w:rsidP="00116CC3">
            <w:pPr>
              <w:spacing w:before="0" w:after="0"/>
              <w:jc w:val="left"/>
              <w:rPr>
                <w:b/>
                <w:bCs/>
                <w:color w:val="000000"/>
                <w:sz w:val="16"/>
                <w:szCs w:val="16"/>
                <w:lang w:eastAsia="et-EE"/>
              </w:rPr>
            </w:pPr>
            <w:r w:rsidRPr="00CF710F">
              <w:rPr>
                <w:b/>
                <w:bCs/>
                <w:color w:val="000000"/>
                <w:sz w:val="16"/>
                <w:szCs w:val="16"/>
                <w:lang w:eastAsia="et-EE"/>
              </w:rPr>
              <w:t>Rändeiibe jaotus</w:t>
            </w:r>
          </w:p>
        </w:tc>
        <w:tc>
          <w:tcPr>
            <w:tcW w:w="508" w:type="pct"/>
            <w:tcBorders>
              <w:top w:val="nil"/>
              <w:left w:val="nil"/>
              <w:bottom w:val="single" w:sz="4" w:space="0" w:color="auto"/>
              <w:right w:val="nil"/>
            </w:tcBorders>
            <w:shd w:val="clear" w:color="auto" w:fill="auto"/>
            <w:noWrap/>
            <w:vAlign w:val="bottom"/>
            <w:hideMark/>
          </w:tcPr>
          <w:p w14:paraId="370AF59A" w14:textId="77777777" w:rsidR="00116CC3" w:rsidRPr="00CF710F" w:rsidRDefault="00116CC3" w:rsidP="00116CC3">
            <w:pPr>
              <w:spacing w:before="0" w:after="0"/>
              <w:jc w:val="right"/>
              <w:rPr>
                <w:b/>
                <w:bCs/>
                <w:color w:val="000000"/>
                <w:sz w:val="16"/>
                <w:szCs w:val="16"/>
                <w:lang w:eastAsia="et-EE"/>
              </w:rPr>
            </w:pPr>
            <w:r w:rsidRPr="00CF710F">
              <w:rPr>
                <w:b/>
                <w:bCs/>
                <w:color w:val="000000"/>
                <w:sz w:val="16"/>
                <w:szCs w:val="16"/>
                <w:lang w:eastAsia="et-EE"/>
              </w:rPr>
              <w:t>2017</w:t>
            </w:r>
          </w:p>
        </w:tc>
        <w:tc>
          <w:tcPr>
            <w:tcW w:w="495" w:type="pct"/>
            <w:tcBorders>
              <w:top w:val="nil"/>
              <w:left w:val="nil"/>
              <w:bottom w:val="single" w:sz="4" w:space="0" w:color="auto"/>
              <w:right w:val="nil"/>
            </w:tcBorders>
            <w:shd w:val="clear" w:color="auto" w:fill="auto"/>
            <w:noWrap/>
            <w:vAlign w:val="bottom"/>
            <w:hideMark/>
          </w:tcPr>
          <w:p w14:paraId="3A7CE711" w14:textId="77777777" w:rsidR="00116CC3" w:rsidRPr="00CF710F" w:rsidRDefault="00116CC3" w:rsidP="00116CC3">
            <w:pPr>
              <w:spacing w:before="0" w:after="0"/>
              <w:jc w:val="right"/>
              <w:rPr>
                <w:b/>
                <w:bCs/>
                <w:color w:val="000000"/>
                <w:sz w:val="16"/>
                <w:szCs w:val="16"/>
                <w:lang w:eastAsia="et-EE"/>
              </w:rPr>
            </w:pPr>
            <w:r w:rsidRPr="00CF710F">
              <w:rPr>
                <w:b/>
                <w:bCs/>
                <w:color w:val="000000"/>
                <w:sz w:val="16"/>
                <w:szCs w:val="16"/>
                <w:lang w:eastAsia="et-EE"/>
              </w:rPr>
              <w:t>2018</w:t>
            </w:r>
          </w:p>
        </w:tc>
        <w:tc>
          <w:tcPr>
            <w:tcW w:w="495" w:type="pct"/>
            <w:tcBorders>
              <w:top w:val="nil"/>
              <w:left w:val="nil"/>
              <w:bottom w:val="single" w:sz="4" w:space="0" w:color="auto"/>
              <w:right w:val="nil"/>
            </w:tcBorders>
            <w:shd w:val="clear" w:color="auto" w:fill="auto"/>
            <w:noWrap/>
            <w:vAlign w:val="bottom"/>
            <w:hideMark/>
          </w:tcPr>
          <w:p w14:paraId="64B95403" w14:textId="77777777" w:rsidR="00116CC3" w:rsidRPr="00CF710F" w:rsidRDefault="00116CC3" w:rsidP="00116CC3">
            <w:pPr>
              <w:spacing w:before="0" w:after="0"/>
              <w:jc w:val="right"/>
              <w:rPr>
                <w:b/>
                <w:bCs/>
                <w:color w:val="000000"/>
                <w:sz w:val="16"/>
                <w:szCs w:val="16"/>
                <w:lang w:eastAsia="et-EE"/>
              </w:rPr>
            </w:pPr>
            <w:r w:rsidRPr="00CF710F">
              <w:rPr>
                <w:b/>
                <w:bCs/>
                <w:color w:val="000000"/>
                <w:sz w:val="16"/>
                <w:szCs w:val="16"/>
                <w:lang w:eastAsia="et-EE"/>
              </w:rPr>
              <w:t>2019</w:t>
            </w:r>
          </w:p>
        </w:tc>
        <w:tc>
          <w:tcPr>
            <w:tcW w:w="495" w:type="pct"/>
            <w:tcBorders>
              <w:top w:val="nil"/>
              <w:left w:val="nil"/>
              <w:bottom w:val="single" w:sz="4" w:space="0" w:color="auto"/>
              <w:right w:val="nil"/>
            </w:tcBorders>
            <w:shd w:val="clear" w:color="auto" w:fill="auto"/>
            <w:noWrap/>
            <w:vAlign w:val="bottom"/>
            <w:hideMark/>
          </w:tcPr>
          <w:p w14:paraId="34D8D2F4" w14:textId="77777777" w:rsidR="00116CC3" w:rsidRPr="00CF710F" w:rsidRDefault="00116CC3" w:rsidP="00116CC3">
            <w:pPr>
              <w:spacing w:before="0" w:after="0"/>
              <w:jc w:val="right"/>
              <w:rPr>
                <w:b/>
                <w:bCs/>
                <w:color w:val="000000"/>
                <w:sz w:val="16"/>
                <w:szCs w:val="16"/>
                <w:lang w:eastAsia="et-EE"/>
              </w:rPr>
            </w:pPr>
            <w:r w:rsidRPr="00CF710F">
              <w:rPr>
                <w:b/>
                <w:bCs/>
                <w:color w:val="000000"/>
                <w:sz w:val="16"/>
                <w:szCs w:val="16"/>
                <w:lang w:eastAsia="et-EE"/>
              </w:rPr>
              <w:t>2020</w:t>
            </w:r>
          </w:p>
        </w:tc>
        <w:tc>
          <w:tcPr>
            <w:tcW w:w="495" w:type="pct"/>
            <w:tcBorders>
              <w:top w:val="nil"/>
              <w:left w:val="nil"/>
              <w:bottom w:val="single" w:sz="4" w:space="0" w:color="auto"/>
              <w:right w:val="nil"/>
            </w:tcBorders>
            <w:shd w:val="clear" w:color="auto" w:fill="auto"/>
            <w:noWrap/>
            <w:vAlign w:val="bottom"/>
            <w:hideMark/>
          </w:tcPr>
          <w:p w14:paraId="7D21A8A3" w14:textId="77777777" w:rsidR="00116CC3" w:rsidRPr="00CF710F" w:rsidRDefault="00116CC3" w:rsidP="00116CC3">
            <w:pPr>
              <w:spacing w:before="0" w:after="0"/>
              <w:jc w:val="right"/>
              <w:rPr>
                <w:b/>
                <w:bCs/>
                <w:color w:val="000000"/>
                <w:sz w:val="16"/>
                <w:szCs w:val="16"/>
                <w:lang w:eastAsia="et-EE"/>
              </w:rPr>
            </w:pPr>
            <w:r w:rsidRPr="00CF710F">
              <w:rPr>
                <w:b/>
                <w:bCs/>
                <w:color w:val="000000"/>
                <w:sz w:val="16"/>
                <w:szCs w:val="16"/>
                <w:lang w:eastAsia="et-EE"/>
              </w:rPr>
              <w:t>2021</w:t>
            </w:r>
          </w:p>
        </w:tc>
        <w:tc>
          <w:tcPr>
            <w:tcW w:w="495" w:type="pct"/>
            <w:tcBorders>
              <w:top w:val="nil"/>
              <w:left w:val="nil"/>
              <w:bottom w:val="single" w:sz="4" w:space="0" w:color="auto"/>
              <w:right w:val="nil"/>
            </w:tcBorders>
            <w:shd w:val="clear" w:color="auto" w:fill="auto"/>
            <w:noWrap/>
            <w:vAlign w:val="bottom"/>
            <w:hideMark/>
          </w:tcPr>
          <w:p w14:paraId="0F4F78CB" w14:textId="77777777" w:rsidR="00116CC3" w:rsidRPr="00CF710F" w:rsidRDefault="00116CC3" w:rsidP="00116CC3">
            <w:pPr>
              <w:spacing w:before="0" w:after="0"/>
              <w:jc w:val="right"/>
              <w:rPr>
                <w:b/>
                <w:bCs/>
                <w:color w:val="000000"/>
                <w:sz w:val="16"/>
                <w:szCs w:val="16"/>
                <w:lang w:eastAsia="et-EE"/>
              </w:rPr>
            </w:pPr>
            <w:r w:rsidRPr="00CF710F">
              <w:rPr>
                <w:b/>
                <w:bCs/>
                <w:color w:val="000000"/>
                <w:sz w:val="16"/>
                <w:szCs w:val="16"/>
                <w:lang w:eastAsia="et-EE"/>
              </w:rPr>
              <w:t>2022</w:t>
            </w:r>
          </w:p>
        </w:tc>
        <w:tc>
          <w:tcPr>
            <w:tcW w:w="736" w:type="pct"/>
            <w:tcBorders>
              <w:top w:val="nil"/>
              <w:left w:val="nil"/>
              <w:bottom w:val="single" w:sz="4" w:space="0" w:color="auto"/>
              <w:right w:val="nil"/>
            </w:tcBorders>
            <w:shd w:val="clear" w:color="auto" w:fill="auto"/>
            <w:noWrap/>
            <w:vAlign w:val="bottom"/>
            <w:hideMark/>
          </w:tcPr>
          <w:p w14:paraId="76D9B5B8" w14:textId="77777777" w:rsidR="00116CC3" w:rsidRPr="00CF710F" w:rsidRDefault="00116CC3" w:rsidP="00116CC3">
            <w:pPr>
              <w:spacing w:before="0" w:after="0"/>
              <w:jc w:val="right"/>
              <w:rPr>
                <w:b/>
                <w:bCs/>
                <w:color w:val="000000"/>
                <w:sz w:val="16"/>
                <w:szCs w:val="16"/>
                <w:lang w:eastAsia="et-EE"/>
              </w:rPr>
            </w:pPr>
            <w:r w:rsidRPr="00CF710F">
              <w:rPr>
                <w:b/>
                <w:bCs/>
                <w:color w:val="000000"/>
                <w:sz w:val="16"/>
                <w:szCs w:val="16"/>
                <w:lang w:eastAsia="et-EE"/>
              </w:rPr>
              <w:t>aastakeskmine</w:t>
            </w:r>
          </w:p>
        </w:tc>
      </w:tr>
      <w:tr w:rsidR="00116CC3" w:rsidRPr="00CF710F" w14:paraId="6E6963B0" w14:textId="77777777" w:rsidTr="00116CC3">
        <w:trPr>
          <w:trHeight w:val="216"/>
        </w:trPr>
        <w:tc>
          <w:tcPr>
            <w:tcW w:w="1282" w:type="pct"/>
            <w:tcBorders>
              <w:top w:val="nil"/>
              <w:left w:val="nil"/>
              <w:bottom w:val="nil"/>
              <w:right w:val="nil"/>
            </w:tcBorders>
            <w:shd w:val="clear" w:color="auto" w:fill="auto"/>
            <w:noWrap/>
            <w:vAlign w:val="bottom"/>
            <w:hideMark/>
          </w:tcPr>
          <w:p w14:paraId="161137F8" w14:textId="77777777" w:rsidR="00116CC3" w:rsidRPr="00CF710F" w:rsidRDefault="00116CC3" w:rsidP="00116CC3">
            <w:pPr>
              <w:spacing w:before="0" w:after="0"/>
              <w:jc w:val="left"/>
              <w:rPr>
                <w:color w:val="000000"/>
                <w:sz w:val="16"/>
                <w:szCs w:val="16"/>
                <w:lang w:eastAsia="et-EE"/>
              </w:rPr>
            </w:pPr>
            <w:r w:rsidRPr="00CF710F">
              <w:rPr>
                <w:color w:val="000000"/>
                <w:sz w:val="16"/>
                <w:szCs w:val="16"/>
                <w:lang w:eastAsia="et-EE"/>
              </w:rPr>
              <w:t>Kohtla</w:t>
            </w:r>
          </w:p>
        </w:tc>
        <w:tc>
          <w:tcPr>
            <w:tcW w:w="508" w:type="pct"/>
            <w:tcBorders>
              <w:top w:val="nil"/>
              <w:left w:val="nil"/>
              <w:bottom w:val="nil"/>
              <w:right w:val="nil"/>
            </w:tcBorders>
            <w:shd w:val="clear" w:color="000000" w:fill="E7F0F7"/>
            <w:noWrap/>
            <w:vAlign w:val="bottom"/>
            <w:hideMark/>
          </w:tcPr>
          <w:p w14:paraId="2D9CD367" w14:textId="77777777" w:rsidR="00116CC3" w:rsidRPr="00CF710F" w:rsidRDefault="00116CC3" w:rsidP="00116CC3">
            <w:pPr>
              <w:spacing w:before="0" w:after="0"/>
              <w:jc w:val="right"/>
              <w:rPr>
                <w:color w:val="000000"/>
                <w:sz w:val="16"/>
                <w:szCs w:val="16"/>
                <w:lang w:eastAsia="et-EE"/>
              </w:rPr>
            </w:pPr>
            <w:r w:rsidRPr="00CF710F">
              <w:rPr>
                <w:color w:val="000000"/>
                <w:sz w:val="16"/>
                <w:szCs w:val="16"/>
                <w:lang w:eastAsia="et-EE"/>
              </w:rPr>
              <w:t>0,2%</w:t>
            </w:r>
          </w:p>
        </w:tc>
        <w:tc>
          <w:tcPr>
            <w:tcW w:w="495" w:type="pct"/>
            <w:tcBorders>
              <w:top w:val="nil"/>
              <w:left w:val="nil"/>
              <w:bottom w:val="nil"/>
              <w:right w:val="nil"/>
            </w:tcBorders>
            <w:shd w:val="clear" w:color="000000" w:fill="FAF3F3"/>
            <w:noWrap/>
            <w:vAlign w:val="bottom"/>
            <w:hideMark/>
          </w:tcPr>
          <w:p w14:paraId="7466D3A2" w14:textId="77777777" w:rsidR="00116CC3" w:rsidRPr="00CF710F" w:rsidRDefault="00116CC3" w:rsidP="00116CC3">
            <w:pPr>
              <w:spacing w:before="0" w:after="0"/>
              <w:jc w:val="right"/>
              <w:rPr>
                <w:color w:val="000000"/>
                <w:sz w:val="16"/>
                <w:szCs w:val="16"/>
                <w:lang w:eastAsia="et-EE"/>
              </w:rPr>
            </w:pPr>
            <w:r w:rsidRPr="00CF710F">
              <w:rPr>
                <w:color w:val="000000"/>
                <w:sz w:val="16"/>
                <w:szCs w:val="16"/>
                <w:lang w:eastAsia="et-EE"/>
              </w:rPr>
              <w:t>-0,1%</w:t>
            </w:r>
          </w:p>
        </w:tc>
        <w:tc>
          <w:tcPr>
            <w:tcW w:w="495" w:type="pct"/>
            <w:tcBorders>
              <w:top w:val="nil"/>
              <w:left w:val="nil"/>
              <w:bottom w:val="nil"/>
              <w:right w:val="nil"/>
            </w:tcBorders>
            <w:shd w:val="clear" w:color="000000" w:fill="DF5327"/>
            <w:noWrap/>
            <w:vAlign w:val="bottom"/>
            <w:hideMark/>
          </w:tcPr>
          <w:p w14:paraId="27D1D70D" w14:textId="77777777" w:rsidR="00116CC3" w:rsidRPr="00CF710F" w:rsidRDefault="00116CC3" w:rsidP="00116CC3">
            <w:pPr>
              <w:spacing w:before="0" w:after="0"/>
              <w:jc w:val="right"/>
              <w:rPr>
                <w:color w:val="000000"/>
                <w:sz w:val="16"/>
                <w:szCs w:val="16"/>
                <w:lang w:eastAsia="et-EE"/>
              </w:rPr>
            </w:pPr>
            <w:r w:rsidRPr="00CF710F">
              <w:rPr>
                <w:color w:val="000000"/>
                <w:sz w:val="16"/>
                <w:szCs w:val="16"/>
                <w:lang w:eastAsia="et-EE"/>
              </w:rPr>
              <w:t>-2,8%</w:t>
            </w:r>
          </w:p>
        </w:tc>
        <w:tc>
          <w:tcPr>
            <w:tcW w:w="495" w:type="pct"/>
            <w:tcBorders>
              <w:top w:val="nil"/>
              <w:left w:val="nil"/>
              <w:bottom w:val="nil"/>
              <w:right w:val="nil"/>
            </w:tcBorders>
            <w:shd w:val="clear" w:color="000000" w:fill="E8896C"/>
            <w:noWrap/>
            <w:vAlign w:val="bottom"/>
            <w:hideMark/>
          </w:tcPr>
          <w:p w14:paraId="3833E876" w14:textId="77777777" w:rsidR="00116CC3" w:rsidRPr="00CF710F" w:rsidRDefault="00116CC3" w:rsidP="00116CC3">
            <w:pPr>
              <w:spacing w:before="0" w:after="0"/>
              <w:jc w:val="right"/>
              <w:rPr>
                <w:color w:val="000000"/>
                <w:sz w:val="16"/>
                <w:szCs w:val="16"/>
                <w:lang w:eastAsia="et-EE"/>
              </w:rPr>
            </w:pPr>
            <w:r w:rsidRPr="00CF710F">
              <w:rPr>
                <w:color w:val="000000"/>
                <w:sz w:val="16"/>
                <w:szCs w:val="16"/>
                <w:lang w:eastAsia="et-EE"/>
              </w:rPr>
              <w:t>-1,9%</w:t>
            </w:r>
          </w:p>
        </w:tc>
        <w:tc>
          <w:tcPr>
            <w:tcW w:w="495" w:type="pct"/>
            <w:tcBorders>
              <w:top w:val="nil"/>
              <w:left w:val="nil"/>
              <w:bottom w:val="nil"/>
              <w:right w:val="nil"/>
            </w:tcBorders>
            <w:shd w:val="clear" w:color="000000" w:fill="E57857"/>
            <w:noWrap/>
            <w:vAlign w:val="bottom"/>
            <w:hideMark/>
          </w:tcPr>
          <w:p w14:paraId="3A69CF6F" w14:textId="77777777" w:rsidR="00116CC3" w:rsidRPr="00CF710F" w:rsidRDefault="00116CC3" w:rsidP="00116CC3">
            <w:pPr>
              <w:spacing w:before="0" w:after="0"/>
              <w:jc w:val="right"/>
              <w:rPr>
                <w:color w:val="000000"/>
                <w:sz w:val="16"/>
                <w:szCs w:val="16"/>
                <w:lang w:eastAsia="et-EE"/>
              </w:rPr>
            </w:pPr>
            <w:r w:rsidRPr="00CF710F">
              <w:rPr>
                <w:color w:val="000000"/>
                <w:sz w:val="16"/>
                <w:szCs w:val="16"/>
                <w:lang w:eastAsia="et-EE"/>
              </w:rPr>
              <w:t>-2,2%</w:t>
            </w:r>
          </w:p>
        </w:tc>
        <w:tc>
          <w:tcPr>
            <w:tcW w:w="495" w:type="pct"/>
            <w:tcBorders>
              <w:top w:val="nil"/>
              <w:left w:val="nil"/>
              <w:bottom w:val="nil"/>
              <w:right w:val="nil"/>
            </w:tcBorders>
            <w:shd w:val="clear" w:color="000000" w:fill="FBF7F8"/>
            <w:noWrap/>
            <w:vAlign w:val="bottom"/>
            <w:hideMark/>
          </w:tcPr>
          <w:p w14:paraId="0847A3A1" w14:textId="77777777" w:rsidR="00116CC3" w:rsidRPr="00CF710F" w:rsidRDefault="00116CC3" w:rsidP="00116CC3">
            <w:pPr>
              <w:spacing w:before="0" w:after="0"/>
              <w:jc w:val="right"/>
              <w:rPr>
                <w:color w:val="000000"/>
                <w:sz w:val="16"/>
                <w:szCs w:val="16"/>
                <w:lang w:eastAsia="et-EE"/>
              </w:rPr>
            </w:pPr>
            <w:r w:rsidRPr="00CF710F">
              <w:rPr>
                <w:color w:val="000000"/>
                <w:sz w:val="16"/>
                <w:szCs w:val="16"/>
                <w:lang w:eastAsia="et-EE"/>
              </w:rPr>
              <w:t>-0,1%</w:t>
            </w:r>
          </w:p>
        </w:tc>
        <w:tc>
          <w:tcPr>
            <w:tcW w:w="736" w:type="pct"/>
            <w:tcBorders>
              <w:top w:val="nil"/>
              <w:left w:val="nil"/>
              <w:bottom w:val="nil"/>
              <w:right w:val="nil"/>
            </w:tcBorders>
            <w:shd w:val="clear" w:color="auto" w:fill="auto"/>
            <w:noWrap/>
            <w:vAlign w:val="bottom"/>
            <w:hideMark/>
          </w:tcPr>
          <w:p w14:paraId="3F5D03D9" w14:textId="77777777" w:rsidR="00116CC3" w:rsidRPr="00CF710F" w:rsidRDefault="00116CC3" w:rsidP="00116CC3">
            <w:pPr>
              <w:spacing w:before="0" w:after="0"/>
              <w:jc w:val="right"/>
              <w:rPr>
                <w:b/>
                <w:bCs/>
                <w:color w:val="000000"/>
                <w:sz w:val="16"/>
                <w:szCs w:val="16"/>
                <w:lang w:eastAsia="et-EE"/>
              </w:rPr>
            </w:pPr>
            <w:r w:rsidRPr="00CF710F">
              <w:rPr>
                <w:b/>
                <w:bCs/>
                <w:color w:val="000000"/>
                <w:sz w:val="16"/>
                <w:szCs w:val="16"/>
                <w:lang w:eastAsia="et-EE"/>
              </w:rPr>
              <w:t>-1,2%</w:t>
            </w:r>
          </w:p>
        </w:tc>
      </w:tr>
      <w:tr w:rsidR="00116CC3" w:rsidRPr="00CF710F" w14:paraId="48F45126" w14:textId="77777777" w:rsidTr="00116CC3">
        <w:trPr>
          <w:trHeight w:val="216"/>
        </w:trPr>
        <w:tc>
          <w:tcPr>
            <w:tcW w:w="1282" w:type="pct"/>
            <w:tcBorders>
              <w:top w:val="nil"/>
              <w:left w:val="nil"/>
              <w:bottom w:val="nil"/>
              <w:right w:val="nil"/>
            </w:tcBorders>
            <w:shd w:val="clear" w:color="auto" w:fill="auto"/>
            <w:noWrap/>
            <w:vAlign w:val="bottom"/>
            <w:hideMark/>
          </w:tcPr>
          <w:p w14:paraId="5C223831" w14:textId="77777777" w:rsidR="00116CC3" w:rsidRPr="00CF710F" w:rsidRDefault="00116CC3" w:rsidP="00116CC3">
            <w:pPr>
              <w:spacing w:before="0" w:after="0"/>
              <w:jc w:val="left"/>
              <w:rPr>
                <w:color w:val="000000"/>
                <w:sz w:val="16"/>
                <w:szCs w:val="16"/>
                <w:lang w:eastAsia="et-EE"/>
              </w:rPr>
            </w:pPr>
            <w:r w:rsidRPr="00CF710F">
              <w:rPr>
                <w:color w:val="000000"/>
                <w:sz w:val="16"/>
                <w:szCs w:val="16"/>
                <w:lang w:eastAsia="et-EE"/>
              </w:rPr>
              <w:t>Kohtla-Nõmme</w:t>
            </w:r>
          </w:p>
        </w:tc>
        <w:tc>
          <w:tcPr>
            <w:tcW w:w="508" w:type="pct"/>
            <w:tcBorders>
              <w:top w:val="nil"/>
              <w:left w:val="nil"/>
              <w:bottom w:val="nil"/>
              <w:right w:val="nil"/>
            </w:tcBorders>
            <w:shd w:val="clear" w:color="000000" w:fill="F1C0B3"/>
            <w:noWrap/>
            <w:vAlign w:val="bottom"/>
            <w:hideMark/>
          </w:tcPr>
          <w:p w14:paraId="27D2A750" w14:textId="77777777" w:rsidR="00116CC3" w:rsidRPr="00CF710F" w:rsidRDefault="00116CC3" w:rsidP="00116CC3">
            <w:pPr>
              <w:spacing w:before="0" w:after="0"/>
              <w:jc w:val="right"/>
              <w:rPr>
                <w:color w:val="000000"/>
                <w:sz w:val="16"/>
                <w:szCs w:val="16"/>
                <w:lang w:eastAsia="et-EE"/>
              </w:rPr>
            </w:pPr>
            <w:r w:rsidRPr="00CF710F">
              <w:rPr>
                <w:color w:val="000000"/>
                <w:sz w:val="16"/>
                <w:szCs w:val="16"/>
                <w:lang w:eastAsia="et-EE"/>
              </w:rPr>
              <w:t>-1,0%</w:t>
            </w:r>
          </w:p>
        </w:tc>
        <w:tc>
          <w:tcPr>
            <w:tcW w:w="495" w:type="pct"/>
            <w:tcBorders>
              <w:top w:val="nil"/>
              <w:left w:val="nil"/>
              <w:bottom w:val="nil"/>
              <w:right w:val="nil"/>
            </w:tcBorders>
            <w:shd w:val="clear" w:color="000000" w:fill="9BC1D8"/>
            <w:noWrap/>
            <w:vAlign w:val="bottom"/>
            <w:hideMark/>
          </w:tcPr>
          <w:p w14:paraId="57697709" w14:textId="77777777" w:rsidR="00116CC3" w:rsidRPr="00CF710F" w:rsidRDefault="00116CC3" w:rsidP="00116CC3">
            <w:pPr>
              <w:spacing w:before="0" w:after="0"/>
              <w:jc w:val="right"/>
              <w:rPr>
                <w:color w:val="000000"/>
                <w:sz w:val="16"/>
                <w:szCs w:val="16"/>
                <w:lang w:eastAsia="et-EE"/>
              </w:rPr>
            </w:pPr>
            <w:r w:rsidRPr="00CF710F">
              <w:rPr>
                <w:color w:val="000000"/>
                <w:sz w:val="16"/>
                <w:szCs w:val="16"/>
                <w:lang w:eastAsia="et-EE"/>
              </w:rPr>
              <w:t>1,0%</w:t>
            </w:r>
          </w:p>
        </w:tc>
        <w:tc>
          <w:tcPr>
            <w:tcW w:w="495" w:type="pct"/>
            <w:tcBorders>
              <w:top w:val="nil"/>
              <w:left w:val="nil"/>
              <w:bottom w:val="nil"/>
              <w:right w:val="nil"/>
            </w:tcBorders>
            <w:shd w:val="clear" w:color="000000" w:fill="EDA590"/>
            <w:noWrap/>
            <w:vAlign w:val="bottom"/>
            <w:hideMark/>
          </w:tcPr>
          <w:p w14:paraId="04087F59" w14:textId="77777777" w:rsidR="00116CC3" w:rsidRPr="00CF710F" w:rsidRDefault="00116CC3" w:rsidP="00116CC3">
            <w:pPr>
              <w:spacing w:before="0" w:after="0"/>
              <w:jc w:val="right"/>
              <w:rPr>
                <w:color w:val="000000"/>
                <w:sz w:val="16"/>
                <w:szCs w:val="16"/>
                <w:lang w:eastAsia="et-EE"/>
              </w:rPr>
            </w:pPr>
            <w:r w:rsidRPr="00CF710F">
              <w:rPr>
                <w:color w:val="000000"/>
                <w:sz w:val="16"/>
                <w:szCs w:val="16"/>
                <w:lang w:eastAsia="et-EE"/>
              </w:rPr>
              <w:t>-1,5%</w:t>
            </w:r>
          </w:p>
        </w:tc>
        <w:tc>
          <w:tcPr>
            <w:tcW w:w="495" w:type="pct"/>
            <w:tcBorders>
              <w:top w:val="nil"/>
              <w:left w:val="nil"/>
              <w:bottom w:val="nil"/>
              <w:right w:val="nil"/>
            </w:tcBorders>
            <w:shd w:val="clear" w:color="000000" w:fill="F9ECEB"/>
            <w:noWrap/>
            <w:vAlign w:val="bottom"/>
            <w:hideMark/>
          </w:tcPr>
          <w:p w14:paraId="550A1C19" w14:textId="77777777" w:rsidR="00116CC3" w:rsidRPr="00CF710F" w:rsidRDefault="00116CC3" w:rsidP="00116CC3">
            <w:pPr>
              <w:spacing w:before="0" w:after="0"/>
              <w:jc w:val="right"/>
              <w:rPr>
                <w:color w:val="000000"/>
                <w:sz w:val="16"/>
                <w:szCs w:val="16"/>
                <w:lang w:eastAsia="et-EE"/>
              </w:rPr>
            </w:pPr>
            <w:r w:rsidRPr="00CF710F">
              <w:rPr>
                <w:color w:val="000000"/>
                <w:sz w:val="16"/>
                <w:szCs w:val="16"/>
                <w:lang w:eastAsia="et-EE"/>
              </w:rPr>
              <w:t>-0,3%</w:t>
            </w:r>
          </w:p>
        </w:tc>
        <w:tc>
          <w:tcPr>
            <w:tcW w:w="495" w:type="pct"/>
            <w:tcBorders>
              <w:top w:val="nil"/>
              <w:left w:val="nil"/>
              <w:bottom w:val="nil"/>
              <w:right w:val="nil"/>
            </w:tcBorders>
            <w:shd w:val="clear" w:color="000000" w:fill="FCFCFF"/>
            <w:noWrap/>
            <w:vAlign w:val="bottom"/>
            <w:hideMark/>
          </w:tcPr>
          <w:p w14:paraId="7FE4CFB5" w14:textId="77777777" w:rsidR="00116CC3" w:rsidRPr="00CF710F" w:rsidRDefault="00116CC3" w:rsidP="00116CC3">
            <w:pPr>
              <w:spacing w:before="0" w:after="0"/>
              <w:jc w:val="right"/>
              <w:rPr>
                <w:color w:val="000000"/>
                <w:sz w:val="16"/>
                <w:szCs w:val="16"/>
                <w:lang w:eastAsia="et-EE"/>
              </w:rPr>
            </w:pPr>
            <w:r w:rsidRPr="00CF710F">
              <w:rPr>
                <w:color w:val="000000"/>
                <w:sz w:val="16"/>
                <w:szCs w:val="16"/>
                <w:lang w:eastAsia="et-EE"/>
              </w:rPr>
              <w:t>0,0%</w:t>
            </w:r>
          </w:p>
        </w:tc>
        <w:tc>
          <w:tcPr>
            <w:tcW w:w="495" w:type="pct"/>
            <w:tcBorders>
              <w:top w:val="nil"/>
              <w:left w:val="nil"/>
              <w:bottom w:val="nil"/>
              <w:right w:val="nil"/>
            </w:tcBorders>
            <w:shd w:val="clear" w:color="000000" w:fill="F6DCD6"/>
            <w:noWrap/>
            <w:vAlign w:val="bottom"/>
            <w:hideMark/>
          </w:tcPr>
          <w:p w14:paraId="080150C9" w14:textId="77777777" w:rsidR="00116CC3" w:rsidRPr="00CF710F" w:rsidRDefault="00116CC3" w:rsidP="00116CC3">
            <w:pPr>
              <w:spacing w:before="0" w:after="0"/>
              <w:jc w:val="right"/>
              <w:rPr>
                <w:color w:val="000000"/>
                <w:sz w:val="16"/>
                <w:szCs w:val="16"/>
                <w:lang w:eastAsia="et-EE"/>
              </w:rPr>
            </w:pPr>
            <w:r w:rsidRPr="00CF710F">
              <w:rPr>
                <w:color w:val="000000"/>
                <w:sz w:val="16"/>
                <w:szCs w:val="16"/>
                <w:lang w:eastAsia="et-EE"/>
              </w:rPr>
              <w:t>-0,5%</w:t>
            </w:r>
          </w:p>
        </w:tc>
        <w:tc>
          <w:tcPr>
            <w:tcW w:w="736" w:type="pct"/>
            <w:tcBorders>
              <w:top w:val="nil"/>
              <w:left w:val="nil"/>
              <w:bottom w:val="nil"/>
              <w:right w:val="nil"/>
            </w:tcBorders>
            <w:shd w:val="clear" w:color="auto" w:fill="auto"/>
            <w:noWrap/>
            <w:vAlign w:val="bottom"/>
            <w:hideMark/>
          </w:tcPr>
          <w:p w14:paraId="3584F694" w14:textId="77777777" w:rsidR="00116CC3" w:rsidRPr="00CF710F" w:rsidRDefault="00116CC3" w:rsidP="00116CC3">
            <w:pPr>
              <w:spacing w:before="0" w:after="0"/>
              <w:jc w:val="right"/>
              <w:rPr>
                <w:b/>
                <w:bCs/>
                <w:color w:val="000000"/>
                <w:sz w:val="16"/>
                <w:szCs w:val="16"/>
                <w:lang w:eastAsia="et-EE"/>
              </w:rPr>
            </w:pPr>
            <w:r w:rsidRPr="00CF710F">
              <w:rPr>
                <w:b/>
                <w:bCs/>
                <w:color w:val="000000"/>
                <w:sz w:val="16"/>
                <w:szCs w:val="16"/>
                <w:lang w:eastAsia="et-EE"/>
              </w:rPr>
              <w:t>-0,4%</w:t>
            </w:r>
          </w:p>
        </w:tc>
      </w:tr>
      <w:tr w:rsidR="00116CC3" w:rsidRPr="00CF710F" w14:paraId="44983BC6" w14:textId="77777777" w:rsidTr="00116CC3">
        <w:trPr>
          <w:trHeight w:val="216"/>
        </w:trPr>
        <w:tc>
          <w:tcPr>
            <w:tcW w:w="1282" w:type="pct"/>
            <w:tcBorders>
              <w:top w:val="nil"/>
              <w:left w:val="nil"/>
              <w:bottom w:val="nil"/>
              <w:right w:val="nil"/>
            </w:tcBorders>
            <w:shd w:val="clear" w:color="auto" w:fill="auto"/>
            <w:noWrap/>
            <w:vAlign w:val="bottom"/>
            <w:hideMark/>
          </w:tcPr>
          <w:p w14:paraId="5FDA0049" w14:textId="77777777" w:rsidR="00116CC3" w:rsidRPr="00CF710F" w:rsidRDefault="00116CC3" w:rsidP="00116CC3">
            <w:pPr>
              <w:spacing w:before="0" w:after="0"/>
              <w:jc w:val="left"/>
              <w:rPr>
                <w:color w:val="000000"/>
                <w:sz w:val="16"/>
                <w:szCs w:val="16"/>
                <w:lang w:eastAsia="et-EE"/>
              </w:rPr>
            </w:pPr>
            <w:r w:rsidRPr="00CF710F">
              <w:rPr>
                <w:color w:val="000000"/>
                <w:sz w:val="16"/>
                <w:szCs w:val="16"/>
                <w:lang w:eastAsia="et-EE"/>
              </w:rPr>
              <w:t>Toila</w:t>
            </w:r>
          </w:p>
        </w:tc>
        <w:tc>
          <w:tcPr>
            <w:tcW w:w="508" w:type="pct"/>
            <w:tcBorders>
              <w:top w:val="nil"/>
              <w:left w:val="nil"/>
              <w:bottom w:val="nil"/>
              <w:right w:val="nil"/>
            </w:tcBorders>
            <w:shd w:val="clear" w:color="000000" w:fill="66A0C2"/>
            <w:noWrap/>
            <w:vAlign w:val="bottom"/>
            <w:hideMark/>
          </w:tcPr>
          <w:p w14:paraId="4949D66C" w14:textId="77777777" w:rsidR="00116CC3" w:rsidRPr="00CF710F" w:rsidRDefault="00116CC3" w:rsidP="00116CC3">
            <w:pPr>
              <w:spacing w:before="0" w:after="0"/>
              <w:jc w:val="right"/>
              <w:rPr>
                <w:color w:val="000000"/>
                <w:sz w:val="16"/>
                <w:szCs w:val="16"/>
                <w:lang w:eastAsia="et-EE"/>
              </w:rPr>
            </w:pPr>
            <w:r w:rsidRPr="00CF710F">
              <w:rPr>
                <w:color w:val="000000"/>
                <w:sz w:val="16"/>
                <w:szCs w:val="16"/>
                <w:lang w:eastAsia="et-EE"/>
              </w:rPr>
              <w:t>1,6%</w:t>
            </w:r>
          </w:p>
        </w:tc>
        <w:tc>
          <w:tcPr>
            <w:tcW w:w="495" w:type="pct"/>
            <w:tcBorders>
              <w:top w:val="nil"/>
              <w:left w:val="nil"/>
              <w:bottom w:val="nil"/>
              <w:right w:val="nil"/>
            </w:tcBorders>
            <w:shd w:val="clear" w:color="000000" w:fill="68A2C3"/>
            <w:noWrap/>
            <w:vAlign w:val="bottom"/>
            <w:hideMark/>
          </w:tcPr>
          <w:p w14:paraId="30B3C846" w14:textId="77777777" w:rsidR="00116CC3" w:rsidRPr="00CF710F" w:rsidRDefault="00116CC3" w:rsidP="00116CC3">
            <w:pPr>
              <w:spacing w:before="0" w:after="0"/>
              <w:jc w:val="right"/>
              <w:rPr>
                <w:color w:val="000000"/>
                <w:sz w:val="16"/>
                <w:szCs w:val="16"/>
                <w:lang w:eastAsia="et-EE"/>
              </w:rPr>
            </w:pPr>
            <w:r w:rsidRPr="00CF710F">
              <w:rPr>
                <w:color w:val="000000"/>
                <w:sz w:val="16"/>
                <w:szCs w:val="16"/>
                <w:lang w:eastAsia="et-EE"/>
              </w:rPr>
              <w:t>1,6%</w:t>
            </w:r>
          </w:p>
        </w:tc>
        <w:tc>
          <w:tcPr>
            <w:tcW w:w="495" w:type="pct"/>
            <w:tcBorders>
              <w:top w:val="nil"/>
              <w:left w:val="nil"/>
              <w:bottom w:val="nil"/>
              <w:right w:val="nil"/>
            </w:tcBorders>
            <w:shd w:val="clear" w:color="000000" w:fill="418AB3"/>
            <w:noWrap/>
            <w:vAlign w:val="bottom"/>
            <w:hideMark/>
          </w:tcPr>
          <w:p w14:paraId="7C16F380" w14:textId="77777777" w:rsidR="00116CC3" w:rsidRPr="00CF710F" w:rsidRDefault="00116CC3" w:rsidP="00116CC3">
            <w:pPr>
              <w:spacing w:before="0" w:after="0"/>
              <w:jc w:val="right"/>
              <w:rPr>
                <w:color w:val="000000"/>
                <w:sz w:val="16"/>
                <w:szCs w:val="16"/>
                <w:lang w:eastAsia="et-EE"/>
              </w:rPr>
            </w:pPr>
            <w:r w:rsidRPr="00CF710F">
              <w:rPr>
                <w:color w:val="000000"/>
                <w:sz w:val="16"/>
                <w:szCs w:val="16"/>
                <w:lang w:eastAsia="et-EE"/>
              </w:rPr>
              <w:t>2,0%</w:t>
            </w:r>
          </w:p>
        </w:tc>
        <w:tc>
          <w:tcPr>
            <w:tcW w:w="495" w:type="pct"/>
            <w:tcBorders>
              <w:top w:val="nil"/>
              <w:left w:val="nil"/>
              <w:bottom w:val="nil"/>
              <w:right w:val="nil"/>
            </w:tcBorders>
            <w:shd w:val="clear" w:color="000000" w:fill="C5DAE9"/>
            <w:noWrap/>
            <w:vAlign w:val="bottom"/>
            <w:hideMark/>
          </w:tcPr>
          <w:p w14:paraId="1788800C" w14:textId="77777777" w:rsidR="00116CC3" w:rsidRPr="00CF710F" w:rsidRDefault="00116CC3" w:rsidP="00116CC3">
            <w:pPr>
              <w:spacing w:before="0" w:after="0"/>
              <w:jc w:val="right"/>
              <w:rPr>
                <w:color w:val="000000"/>
                <w:sz w:val="16"/>
                <w:szCs w:val="16"/>
                <w:lang w:eastAsia="et-EE"/>
              </w:rPr>
            </w:pPr>
            <w:r w:rsidRPr="00CF710F">
              <w:rPr>
                <w:color w:val="000000"/>
                <w:sz w:val="16"/>
                <w:szCs w:val="16"/>
                <w:lang w:eastAsia="et-EE"/>
              </w:rPr>
              <w:t>0,6%</w:t>
            </w:r>
          </w:p>
        </w:tc>
        <w:tc>
          <w:tcPr>
            <w:tcW w:w="495" w:type="pct"/>
            <w:tcBorders>
              <w:top w:val="nil"/>
              <w:left w:val="nil"/>
              <w:bottom w:val="nil"/>
              <w:right w:val="nil"/>
            </w:tcBorders>
            <w:shd w:val="clear" w:color="000000" w:fill="7DAFCC"/>
            <w:noWrap/>
            <w:vAlign w:val="bottom"/>
            <w:hideMark/>
          </w:tcPr>
          <w:p w14:paraId="6AA4FA4A" w14:textId="77777777" w:rsidR="00116CC3" w:rsidRPr="00CF710F" w:rsidRDefault="00116CC3" w:rsidP="00116CC3">
            <w:pPr>
              <w:spacing w:before="0" w:after="0"/>
              <w:jc w:val="right"/>
              <w:rPr>
                <w:color w:val="000000"/>
                <w:sz w:val="16"/>
                <w:szCs w:val="16"/>
                <w:lang w:eastAsia="et-EE"/>
              </w:rPr>
            </w:pPr>
            <w:r w:rsidRPr="00CF710F">
              <w:rPr>
                <w:color w:val="000000"/>
                <w:sz w:val="16"/>
                <w:szCs w:val="16"/>
                <w:lang w:eastAsia="et-EE"/>
              </w:rPr>
              <w:t>1,3%</w:t>
            </w:r>
          </w:p>
        </w:tc>
        <w:tc>
          <w:tcPr>
            <w:tcW w:w="495" w:type="pct"/>
            <w:tcBorders>
              <w:top w:val="nil"/>
              <w:left w:val="nil"/>
              <w:bottom w:val="nil"/>
              <w:right w:val="nil"/>
            </w:tcBorders>
            <w:shd w:val="clear" w:color="000000" w:fill="F5F8FC"/>
            <w:noWrap/>
            <w:vAlign w:val="bottom"/>
            <w:hideMark/>
          </w:tcPr>
          <w:p w14:paraId="5622CFFC" w14:textId="77777777" w:rsidR="00116CC3" w:rsidRPr="00CF710F" w:rsidRDefault="00116CC3" w:rsidP="00116CC3">
            <w:pPr>
              <w:spacing w:before="0" w:after="0"/>
              <w:jc w:val="right"/>
              <w:rPr>
                <w:color w:val="000000"/>
                <w:sz w:val="16"/>
                <w:szCs w:val="16"/>
                <w:lang w:eastAsia="et-EE"/>
              </w:rPr>
            </w:pPr>
            <w:r w:rsidRPr="00CF710F">
              <w:rPr>
                <w:color w:val="000000"/>
                <w:sz w:val="16"/>
                <w:szCs w:val="16"/>
                <w:lang w:eastAsia="et-EE"/>
              </w:rPr>
              <w:t>0,1%</w:t>
            </w:r>
          </w:p>
        </w:tc>
        <w:tc>
          <w:tcPr>
            <w:tcW w:w="736" w:type="pct"/>
            <w:tcBorders>
              <w:top w:val="nil"/>
              <w:left w:val="nil"/>
              <w:bottom w:val="nil"/>
              <w:right w:val="nil"/>
            </w:tcBorders>
            <w:shd w:val="clear" w:color="auto" w:fill="auto"/>
            <w:noWrap/>
            <w:vAlign w:val="bottom"/>
            <w:hideMark/>
          </w:tcPr>
          <w:p w14:paraId="1091CDFE" w14:textId="77777777" w:rsidR="00116CC3" w:rsidRPr="00CF710F" w:rsidRDefault="00116CC3" w:rsidP="00116CC3">
            <w:pPr>
              <w:spacing w:before="0" w:after="0"/>
              <w:jc w:val="right"/>
              <w:rPr>
                <w:b/>
                <w:bCs/>
                <w:color w:val="000000"/>
                <w:sz w:val="16"/>
                <w:szCs w:val="16"/>
                <w:lang w:eastAsia="et-EE"/>
              </w:rPr>
            </w:pPr>
            <w:r w:rsidRPr="00CF710F">
              <w:rPr>
                <w:b/>
                <w:bCs/>
                <w:color w:val="000000"/>
                <w:sz w:val="16"/>
                <w:szCs w:val="16"/>
                <w:lang w:eastAsia="et-EE"/>
              </w:rPr>
              <w:t>1,2%</w:t>
            </w:r>
          </w:p>
        </w:tc>
      </w:tr>
      <w:tr w:rsidR="00116CC3" w:rsidRPr="00CF710F" w14:paraId="5B43B77D" w14:textId="77777777" w:rsidTr="00116CC3">
        <w:trPr>
          <w:trHeight w:val="216"/>
        </w:trPr>
        <w:tc>
          <w:tcPr>
            <w:tcW w:w="1282" w:type="pct"/>
            <w:tcBorders>
              <w:top w:val="nil"/>
              <w:left w:val="nil"/>
              <w:bottom w:val="nil"/>
              <w:right w:val="nil"/>
            </w:tcBorders>
            <w:shd w:val="clear" w:color="auto" w:fill="auto"/>
            <w:noWrap/>
            <w:vAlign w:val="bottom"/>
            <w:hideMark/>
          </w:tcPr>
          <w:p w14:paraId="1F3A051B" w14:textId="77777777" w:rsidR="00116CC3" w:rsidRPr="00CF710F" w:rsidRDefault="00116CC3" w:rsidP="00116CC3">
            <w:pPr>
              <w:spacing w:before="0" w:after="0"/>
              <w:jc w:val="left"/>
              <w:rPr>
                <w:color w:val="000000"/>
                <w:sz w:val="16"/>
                <w:szCs w:val="16"/>
                <w:lang w:eastAsia="et-EE"/>
              </w:rPr>
            </w:pPr>
            <w:proofErr w:type="spellStart"/>
            <w:r w:rsidRPr="00CF710F">
              <w:rPr>
                <w:color w:val="000000"/>
                <w:sz w:val="16"/>
                <w:szCs w:val="16"/>
                <w:lang w:eastAsia="et-EE"/>
              </w:rPr>
              <w:t>Voka</w:t>
            </w:r>
            <w:proofErr w:type="spellEnd"/>
          </w:p>
        </w:tc>
        <w:tc>
          <w:tcPr>
            <w:tcW w:w="508" w:type="pct"/>
            <w:tcBorders>
              <w:top w:val="nil"/>
              <w:left w:val="nil"/>
              <w:bottom w:val="nil"/>
              <w:right w:val="nil"/>
            </w:tcBorders>
            <w:shd w:val="clear" w:color="000000" w:fill="EA977F"/>
            <w:noWrap/>
            <w:vAlign w:val="bottom"/>
            <w:hideMark/>
          </w:tcPr>
          <w:p w14:paraId="0FE29F0C" w14:textId="77777777" w:rsidR="00116CC3" w:rsidRPr="00CF710F" w:rsidRDefault="00116CC3" w:rsidP="00116CC3">
            <w:pPr>
              <w:spacing w:before="0" w:after="0"/>
              <w:jc w:val="right"/>
              <w:rPr>
                <w:color w:val="000000"/>
                <w:sz w:val="16"/>
                <w:szCs w:val="16"/>
                <w:lang w:eastAsia="et-EE"/>
              </w:rPr>
            </w:pPr>
            <w:r w:rsidRPr="00CF710F">
              <w:rPr>
                <w:color w:val="000000"/>
                <w:sz w:val="16"/>
                <w:szCs w:val="16"/>
                <w:lang w:eastAsia="et-EE"/>
              </w:rPr>
              <w:t>-1,7%</w:t>
            </w:r>
          </w:p>
        </w:tc>
        <w:tc>
          <w:tcPr>
            <w:tcW w:w="495" w:type="pct"/>
            <w:tcBorders>
              <w:top w:val="nil"/>
              <w:left w:val="nil"/>
              <w:bottom w:val="nil"/>
              <w:right w:val="nil"/>
            </w:tcBorders>
            <w:shd w:val="clear" w:color="000000" w:fill="EB9B84"/>
            <w:noWrap/>
            <w:vAlign w:val="bottom"/>
            <w:hideMark/>
          </w:tcPr>
          <w:p w14:paraId="03FC58B8" w14:textId="77777777" w:rsidR="00116CC3" w:rsidRPr="00CF710F" w:rsidRDefault="00116CC3" w:rsidP="00116CC3">
            <w:pPr>
              <w:spacing w:before="0" w:after="0"/>
              <w:jc w:val="right"/>
              <w:rPr>
                <w:color w:val="000000"/>
                <w:sz w:val="16"/>
                <w:szCs w:val="16"/>
                <w:lang w:eastAsia="et-EE"/>
              </w:rPr>
            </w:pPr>
            <w:r w:rsidRPr="00CF710F">
              <w:rPr>
                <w:color w:val="000000"/>
                <w:sz w:val="16"/>
                <w:szCs w:val="16"/>
                <w:lang w:eastAsia="et-EE"/>
              </w:rPr>
              <w:t>-1,6%</w:t>
            </w:r>
          </w:p>
        </w:tc>
        <w:tc>
          <w:tcPr>
            <w:tcW w:w="495" w:type="pct"/>
            <w:tcBorders>
              <w:top w:val="nil"/>
              <w:left w:val="nil"/>
              <w:bottom w:val="nil"/>
              <w:right w:val="nil"/>
            </w:tcBorders>
            <w:shd w:val="clear" w:color="000000" w:fill="F8E6E3"/>
            <w:noWrap/>
            <w:vAlign w:val="bottom"/>
            <w:hideMark/>
          </w:tcPr>
          <w:p w14:paraId="02E437A8" w14:textId="77777777" w:rsidR="00116CC3" w:rsidRPr="00CF710F" w:rsidRDefault="00116CC3" w:rsidP="00116CC3">
            <w:pPr>
              <w:spacing w:before="0" w:after="0"/>
              <w:jc w:val="right"/>
              <w:rPr>
                <w:color w:val="000000"/>
                <w:sz w:val="16"/>
                <w:szCs w:val="16"/>
                <w:lang w:eastAsia="et-EE"/>
              </w:rPr>
            </w:pPr>
            <w:r w:rsidRPr="00CF710F">
              <w:rPr>
                <w:color w:val="000000"/>
                <w:sz w:val="16"/>
                <w:szCs w:val="16"/>
                <w:lang w:eastAsia="et-EE"/>
              </w:rPr>
              <w:t>-0,4%</w:t>
            </w:r>
          </w:p>
        </w:tc>
        <w:tc>
          <w:tcPr>
            <w:tcW w:w="495" w:type="pct"/>
            <w:tcBorders>
              <w:top w:val="nil"/>
              <w:left w:val="nil"/>
              <w:bottom w:val="nil"/>
              <w:right w:val="nil"/>
            </w:tcBorders>
            <w:shd w:val="clear" w:color="000000" w:fill="E1623A"/>
            <w:noWrap/>
            <w:vAlign w:val="bottom"/>
            <w:hideMark/>
          </w:tcPr>
          <w:p w14:paraId="0837CCFA" w14:textId="77777777" w:rsidR="00116CC3" w:rsidRPr="00CF710F" w:rsidRDefault="00116CC3" w:rsidP="00116CC3">
            <w:pPr>
              <w:spacing w:before="0" w:after="0"/>
              <w:jc w:val="right"/>
              <w:rPr>
                <w:color w:val="000000"/>
                <w:sz w:val="16"/>
                <w:szCs w:val="16"/>
                <w:lang w:eastAsia="et-EE"/>
              </w:rPr>
            </w:pPr>
            <w:r w:rsidRPr="00CF710F">
              <w:rPr>
                <w:color w:val="000000"/>
                <w:sz w:val="16"/>
                <w:szCs w:val="16"/>
                <w:lang w:eastAsia="et-EE"/>
              </w:rPr>
              <w:t>-2,6%</w:t>
            </w:r>
          </w:p>
        </w:tc>
        <w:tc>
          <w:tcPr>
            <w:tcW w:w="495" w:type="pct"/>
            <w:tcBorders>
              <w:top w:val="nil"/>
              <w:left w:val="nil"/>
              <w:bottom w:val="nil"/>
              <w:right w:val="nil"/>
            </w:tcBorders>
            <w:shd w:val="clear" w:color="000000" w:fill="E1ECF4"/>
            <w:noWrap/>
            <w:vAlign w:val="bottom"/>
            <w:hideMark/>
          </w:tcPr>
          <w:p w14:paraId="5FBF34FD" w14:textId="77777777" w:rsidR="00116CC3" w:rsidRPr="00CF710F" w:rsidRDefault="00116CC3" w:rsidP="00116CC3">
            <w:pPr>
              <w:spacing w:before="0" w:after="0"/>
              <w:jc w:val="right"/>
              <w:rPr>
                <w:color w:val="000000"/>
                <w:sz w:val="16"/>
                <w:szCs w:val="16"/>
                <w:lang w:eastAsia="et-EE"/>
              </w:rPr>
            </w:pPr>
            <w:r w:rsidRPr="00CF710F">
              <w:rPr>
                <w:color w:val="000000"/>
                <w:sz w:val="16"/>
                <w:szCs w:val="16"/>
                <w:lang w:eastAsia="et-EE"/>
              </w:rPr>
              <w:t>0,3%</w:t>
            </w:r>
          </w:p>
        </w:tc>
        <w:tc>
          <w:tcPr>
            <w:tcW w:w="495" w:type="pct"/>
            <w:tcBorders>
              <w:top w:val="nil"/>
              <w:left w:val="nil"/>
              <w:bottom w:val="nil"/>
              <w:right w:val="nil"/>
            </w:tcBorders>
            <w:shd w:val="clear" w:color="000000" w:fill="EDA691"/>
            <w:noWrap/>
            <w:vAlign w:val="bottom"/>
            <w:hideMark/>
          </w:tcPr>
          <w:p w14:paraId="4560B826" w14:textId="77777777" w:rsidR="00116CC3" w:rsidRPr="00CF710F" w:rsidRDefault="00116CC3" w:rsidP="00116CC3">
            <w:pPr>
              <w:spacing w:before="0" w:after="0"/>
              <w:jc w:val="right"/>
              <w:rPr>
                <w:color w:val="000000"/>
                <w:sz w:val="16"/>
                <w:szCs w:val="16"/>
                <w:lang w:eastAsia="et-EE"/>
              </w:rPr>
            </w:pPr>
            <w:r w:rsidRPr="00CF710F">
              <w:rPr>
                <w:color w:val="000000"/>
                <w:sz w:val="16"/>
                <w:szCs w:val="16"/>
                <w:lang w:eastAsia="et-EE"/>
              </w:rPr>
              <w:t>-1,4%</w:t>
            </w:r>
          </w:p>
        </w:tc>
        <w:tc>
          <w:tcPr>
            <w:tcW w:w="736" w:type="pct"/>
            <w:tcBorders>
              <w:top w:val="nil"/>
              <w:left w:val="nil"/>
              <w:bottom w:val="nil"/>
              <w:right w:val="nil"/>
            </w:tcBorders>
            <w:shd w:val="clear" w:color="auto" w:fill="auto"/>
            <w:noWrap/>
            <w:vAlign w:val="bottom"/>
            <w:hideMark/>
          </w:tcPr>
          <w:p w14:paraId="2A856A17" w14:textId="77777777" w:rsidR="00116CC3" w:rsidRPr="00CF710F" w:rsidRDefault="00116CC3" w:rsidP="00116CC3">
            <w:pPr>
              <w:spacing w:before="0" w:after="0"/>
              <w:jc w:val="right"/>
              <w:rPr>
                <w:b/>
                <w:bCs/>
                <w:color w:val="000000"/>
                <w:sz w:val="16"/>
                <w:szCs w:val="16"/>
                <w:lang w:eastAsia="et-EE"/>
              </w:rPr>
            </w:pPr>
            <w:r w:rsidRPr="00CF710F">
              <w:rPr>
                <w:b/>
                <w:bCs/>
                <w:color w:val="000000"/>
                <w:sz w:val="16"/>
                <w:szCs w:val="16"/>
                <w:lang w:eastAsia="et-EE"/>
              </w:rPr>
              <w:t>-1,2%</w:t>
            </w:r>
          </w:p>
        </w:tc>
      </w:tr>
      <w:tr w:rsidR="00116CC3" w:rsidRPr="00CF710F" w14:paraId="33298EEA" w14:textId="77777777" w:rsidTr="00116CC3">
        <w:trPr>
          <w:trHeight w:val="216"/>
        </w:trPr>
        <w:tc>
          <w:tcPr>
            <w:tcW w:w="1282" w:type="pct"/>
            <w:tcBorders>
              <w:top w:val="nil"/>
              <w:left w:val="nil"/>
              <w:bottom w:val="nil"/>
              <w:right w:val="nil"/>
            </w:tcBorders>
            <w:shd w:val="clear" w:color="auto" w:fill="auto"/>
            <w:noWrap/>
            <w:vAlign w:val="bottom"/>
            <w:hideMark/>
          </w:tcPr>
          <w:p w14:paraId="4FE32D05" w14:textId="77777777" w:rsidR="00116CC3" w:rsidRPr="00CF710F" w:rsidRDefault="00116CC3" w:rsidP="00116CC3">
            <w:pPr>
              <w:spacing w:before="0" w:after="0"/>
              <w:jc w:val="left"/>
              <w:rPr>
                <w:b/>
                <w:bCs/>
                <w:color w:val="000000"/>
                <w:sz w:val="16"/>
                <w:szCs w:val="16"/>
                <w:lang w:eastAsia="et-EE"/>
              </w:rPr>
            </w:pPr>
            <w:r w:rsidRPr="00CF710F">
              <w:rPr>
                <w:b/>
                <w:bCs/>
                <w:color w:val="000000"/>
                <w:sz w:val="16"/>
                <w:szCs w:val="16"/>
                <w:lang w:eastAsia="et-EE"/>
              </w:rPr>
              <w:t>Kokku</w:t>
            </w:r>
          </w:p>
        </w:tc>
        <w:tc>
          <w:tcPr>
            <w:tcW w:w="508" w:type="pct"/>
            <w:tcBorders>
              <w:top w:val="nil"/>
              <w:left w:val="nil"/>
              <w:bottom w:val="nil"/>
              <w:right w:val="nil"/>
            </w:tcBorders>
            <w:shd w:val="clear" w:color="auto" w:fill="auto"/>
            <w:noWrap/>
            <w:vAlign w:val="bottom"/>
            <w:hideMark/>
          </w:tcPr>
          <w:p w14:paraId="59430742" w14:textId="77777777" w:rsidR="00116CC3" w:rsidRPr="00CF710F" w:rsidRDefault="00116CC3" w:rsidP="00116CC3">
            <w:pPr>
              <w:spacing w:before="0" w:after="0"/>
              <w:jc w:val="right"/>
              <w:rPr>
                <w:b/>
                <w:bCs/>
                <w:color w:val="000000"/>
                <w:sz w:val="16"/>
                <w:szCs w:val="16"/>
                <w:lang w:eastAsia="et-EE"/>
              </w:rPr>
            </w:pPr>
            <w:r w:rsidRPr="00CF710F">
              <w:rPr>
                <w:b/>
                <w:bCs/>
                <w:color w:val="000000"/>
                <w:sz w:val="16"/>
                <w:szCs w:val="16"/>
                <w:lang w:eastAsia="et-EE"/>
              </w:rPr>
              <w:t>-0,2%</w:t>
            </w:r>
          </w:p>
        </w:tc>
        <w:tc>
          <w:tcPr>
            <w:tcW w:w="495" w:type="pct"/>
            <w:tcBorders>
              <w:top w:val="nil"/>
              <w:left w:val="nil"/>
              <w:bottom w:val="nil"/>
              <w:right w:val="nil"/>
            </w:tcBorders>
            <w:shd w:val="clear" w:color="auto" w:fill="auto"/>
            <w:noWrap/>
            <w:vAlign w:val="bottom"/>
            <w:hideMark/>
          </w:tcPr>
          <w:p w14:paraId="7B7A6523" w14:textId="77777777" w:rsidR="00116CC3" w:rsidRPr="00CF710F" w:rsidRDefault="00116CC3" w:rsidP="00116CC3">
            <w:pPr>
              <w:spacing w:before="0" w:after="0"/>
              <w:jc w:val="right"/>
              <w:rPr>
                <w:b/>
                <w:bCs/>
                <w:color w:val="000000"/>
                <w:sz w:val="16"/>
                <w:szCs w:val="16"/>
                <w:lang w:eastAsia="et-EE"/>
              </w:rPr>
            </w:pPr>
            <w:r w:rsidRPr="00CF710F">
              <w:rPr>
                <w:b/>
                <w:bCs/>
                <w:color w:val="000000"/>
                <w:sz w:val="16"/>
                <w:szCs w:val="16"/>
                <w:lang w:eastAsia="et-EE"/>
              </w:rPr>
              <w:t>0,2%</w:t>
            </w:r>
          </w:p>
        </w:tc>
        <w:tc>
          <w:tcPr>
            <w:tcW w:w="495" w:type="pct"/>
            <w:tcBorders>
              <w:top w:val="nil"/>
              <w:left w:val="nil"/>
              <w:bottom w:val="nil"/>
              <w:right w:val="nil"/>
            </w:tcBorders>
            <w:shd w:val="clear" w:color="auto" w:fill="auto"/>
            <w:noWrap/>
            <w:vAlign w:val="bottom"/>
            <w:hideMark/>
          </w:tcPr>
          <w:p w14:paraId="2186DAB7" w14:textId="77777777" w:rsidR="00116CC3" w:rsidRPr="00CF710F" w:rsidRDefault="00116CC3" w:rsidP="00116CC3">
            <w:pPr>
              <w:spacing w:before="0" w:after="0"/>
              <w:jc w:val="right"/>
              <w:rPr>
                <w:b/>
                <w:bCs/>
                <w:color w:val="000000"/>
                <w:sz w:val="16"/>
                <w:szCs w:val="16"/>
                <w:lang w:eastAsia="et-EE"/>
              </w:rPr>
            </w:pPr>
            <w:r w:rsidRPr="00CF710F">
              <w:rPr>
                <w:b/>
                <w:bCs/>
                <w:color w:val="000000"/>
                <w:sz w:val="16"/>
                <w:szCs w:val="16"/>
                <w:lang w:eastAsia="et-EE"/>
              </w:rPr>
              <w:t>-0,8%</w:t>
            </w:r>
          </w:p>
        </w:tc>
        <w:tc>
          <w:tcPr>
            <w:tcW w:w="495" w:type="pct"/>
            <w:tcBorders>
              <w:top w:val="nil"/>
              <w:left w:val="nil"/>
              <w:bottom w:val="nil"/>
              <w:right w:val="nil"/>
            </w:tcBorders>
            <w:shd w:val="clear" w:color="auto" w:fill="auto"/>
            <w:noWrap/>
            <w:vAlign w:val="bottom"/>
            <w:hideMark/>
          </w:tcPr>
          <w:p w14:paraId="4D8160A4" w14:textId="77777777" w:rsidR="00116CC3" w:rsidRPr="00CF710F" w:rsidRDefault="00116CC3" w:rsidP="00116CC3">
            <w:pPr>
              <w:spacing w:before="0" w:after="0"/>
              <w:jc w:val="right"/>
              <w:rPr>
                <w:b/>
                <w:bCs/>
                <w:color w:val="000000"/>
                <w:sz w:val="16"/>
                <w:szCs w:val="16"/>
                <w:lang w:eastAsia="et-EE"/>
              </w:rPr>
            </w:pPr>
            <w:r w:rsidRPr="00CF710F">
              <w:rPr>
                <w:b/>
                <w:bCs/>
                <w:color w:val="000000"/>
                <w:sz w:val="16"/>
                <w:szCs w:val="16"/>
                <w:lang w:eastAsia="et-EE"/>
              </w:rPr>
              <w:t>-1,0%</w:t>
            </w:r>
          </w:p>
        </w:tc>
        <w:tc>
          <w:tcPr>
            <w:tcW w:w="495" w:type="pct"/>
            <w:tcBorders>
              <w:top w:val="nil"/>
              <w:left w:val="nil"/>
              <w:bottom w:val="nil"/>
              <w:right w:val="nil"/>
            </w:tcBorders>
            <w:shd w:val="clear" w:color="auto" w:fill="auto"/>
            <w:noWrap/>
            <w:vAlign w:val="bottom"/>
            <w:hideMark/>
          </w:tcPr>
          <w:p w14:paraId="77655C53" w14:textId="77777777" w:rsidR="00116CC3" w:rsidRPr="00CF710F" w:rsidRDefault="00116CC3" w:rsidP="00116CC3">
            <w:pPr>
              <w:spacing w:before="0" w:after="0"/>
              <w:jc w:val="right"/>
              <w:rPr>
                <w:b/>
                <w:bCs/>
                <w:color w:val="000000"/>
                <w:sz w:val="16"/>
                <w:szCs w:val="16"/>
                <w:lang w:eastAsia="et-EE"/>
              </w:rPr>
            </w:pPr>
            <w:r w:rsidRPr="00CF710F">
              <w:rPr>
                <w:b/>
                <w:bCs/>
                <w:color w:val="000000"/>
                <w:sz w:val="16"/>
                <w:szCs w:val="16"/>
                <w:lang w:eastAsia="et-EE"/>
              </w:rPr>
              <w:t>-0,2%</w:t>
            </w:r>
          </w:p>
        </w:tc>
        <w:tc>
          <w:tcPr>
            <w:tcW w:w="495" w:type="pct"/>
            <w:tcBorders>
              <w:top w:val="nil"/>
              <w:left w:val="nil"/>
              <w:bottom w:val="nil"/>
              <w:right w:val="nil"/>
            </w:tcBorders>
            <w:shd w:val="clear" w:color="auto" w:fill="auto"/>
            <w:noWrap/>
            <w:vAlign w:val="bottom"/>
            <w:hideMark/>
          </w:tcPr>
          <w:p w14:paraId="0693D9D0" w14:textId="77777777" w:rsidR="00116CC3" w:rsidRPr="00CF710F" w:rsidRDefault="00116CC3" w:rsidP="00116CC3">
            <w:pPr>
              <w:spacing w:before="0" w:after="0"/>
              <w:jc w:val="right"/>
              <w:rPr>
                <w:b/>
                <w:bCs/>
                <w:color w:val="000000"/>
                <w:sz w:val="16"/>
                <w:szCs w:val="16"/>
                <w:lang w:eastAsia="et-EE"/>
              </w:rPr>
            </w:pPr>
            <w:r w:rsidRPr="00CF710F">
              <w:rPr>
                <w:b/>
                <w:bCs/>
                <w:color w:val="000000"/>
                <w:sz w:val="16"/>
                <w:szCs w:val="16"/>
                <w:lang w:eastAsia="et-EE"/>
              </w:rPr>
              <w:t>-0,5%</w:t>
            </w:r>
          </w:p>
        </w:tc>
        <w:tc>
          <w:tcPr>
            <w:tcW w:w="736" w:type="pct"/>
            <w:tcBorders>
              <w:top w:val="nil"/>
              <w:left w:val="nil"/>
              <w:bottom w:val="nil"/>
              <w:right w:val="nil"/>
            </w:tcBorders>
            <w:shd w:val="clear" w:color="auto" w:fill="auto"/>
            <w:noWrap/>
            <w:vAlign w:val="bottom"/>
            <w:hideMark/>
          </w:tcPr>
          <w:p w14:paraId="7117A533" w14:textId="77777777" w:rsidR="00116CC3" w:rsidRPr="00CF710F" w:rsidRDefault="00116CC3" w:rsidP="00116CC3">
            <w:pPr>
              <w:spacing w:before="0" w:after="0"/>
              <w:jc w:val="right"/>
              <w:rPr>
                <w:b/>
                <w:bCs/>
                <w:color w:val="000000"/>
                <w:sz w:val="16"/>
                <w:szCs w:val="16"/>
                <w:lang w:eastAsia="et-EE"/>
              </w:rPr>
            </w:pPr>
            <w:r w:rsidRPr="00CF710F">
              <w:rPr>
                <w:b/>
                <w:bCs/>
                <w:color w:val="000000"/>
                <w:sz w:val="16"/>
                <w:szCs w:val="16"/>
                <w:lang w:eastAsia="et-EE"/>
              </w:rPr>
              <w:t>-0,4%</w:t>
            </w:r>
          </w:p>
        </w:tc>
      </w:tr>
    </w:tbl>
    <w:p w14:paraId="17420302" w14:textId="77777777" w:rsidR="00116CC3" w:rsidRPr="00CF710F" w:rsidRDefault="00116CC3" w:rsidP="001C4DAD">
      <w:pPr>
        <w:rPr>
          <w:noProof/>
        </w:rPr>
      </w:pPr>
    </w:p>
    <w:p w14:paraId="74DE5423" w14:textId="3AE652AA" w:rsidR="001C4DAD" w:rsidRPr="00CF710F" w:rsidRDefault="001C4DAD" w:rsidP="001C4DAD">
      <w:pPr>
        <w:rPr>
          <w:noProof/>
        </w:rPr>
      </w:pPr>
      <w:r w:rsidRPr="00CF710F">
        <w:rPr>
          <w:noProof/>
        </w:rPr>
        <w:t>Võrreldes rahvastiku vanusstruktuuri 202</w:t>
      </w:r>
      <w:r w:rsidR="009415F5" w:rsidRPr="00CF710F">
        <w:rPr>
          <w:noProof/>
        </w:rPr>
        <w:t>3</w:t>
      </w:r>
      <w:r w:rsidRPr="00CF710F">
        <w:rPr>
          <w:noProof/>
        </w:rPr>
        <w:t xml:space="preserve">. aastal </w:t>
      </w:r>
      <w:r w:rsidR="004273AD" w:rsidRPr="00CF710F">
        <w:rPr>
          <w:noProof/>
        </w:rPr>
        <w:t>kuue</w:t>
      </w:r>
      <w:r w:rsidRPr="00CF710F">
        <w:rPr>
          <w:noProof/>
        </w:rPr>
        <w:t xml:space="preserve"> aasta taguse ajaga (arvestades sünde</w:t>
      </w:r>
      <w:r w:rsidR="004273AD" w:rsidRPr="00CF710F">
        <w:rPr>
          <w:noProof/>
        </w:rPr>
        <w:t>, arvestamata surmasid</w:t>
      </w:r>
      <w:r w:rsidRPr="00CF710F">
        <w:rPr>
          <w:noProof/>
        </w:rPr>
        <w:t xml:space="preserve">), joonistub välja dünaamika, kus valla kui terviku vaates </w:t>
      </w:r>
      <w:bookmarkStart w:id="6" w:name="_Hlk118637139"/>
      <w:r w:rsidRPr="00CF710F">
        <w:rPr>
          <w:noProof/>
        </w:rPr>
        <w:t xml:space="preserve">on sisseränne toimunud </w:t>
      </w:r>
      <w:r w:rsidR="004273AD" w:rsidRPr="00CF710F">
        <w:rPr>
          <w:noProof/>
        </w:rPr>
        <w:t>eelkõige</w:t>
      </w:r>
      <w:r w:rsidRPr="00CF710F">
        <w:rPr>
          <w:noProof/>
        </w:rPr>
        <w:t xml:space="preserve"> vanuserühmades </w:t>
      </w:r>
      <w:r w:rsidR="004273AD" w:rsidRPr="00CF710F">
        <w:rPr>
          <w:noProof/>
        </w:rPr>
        <w:t>0</w:t>
      </w:r>
      <w:r w:rsidRPr="00CF710F">
        <w:rPr>
          <w:noProof/>
        </w:rPr>
        <w:t>-</w:t>
      </w:r>
      <w:r w:rsidR="009415F5" w:rsidRPr="00CF710F">
        <w:rPr>
          <w:noProof/>
        </w:rPr>
        <w:t>14</w:t>
      </w:r>
      <w:r w:rsidR="004273AD" w:rsidRPr="00CF710F">
        <w:rPr>
          <w:noProof/>
        </w:rPr>
        <w:t xml:space="preserve"> </w:t>
      </w:r>
      <w:bookmarkEnd w:id="6"/>
      <w:r w:rsidR="00404BD2" w:rsidRPr="00CF710F">
        <w:rPr>
          <w:noProof/>
        </w:rPr>
        <w:t>ning põhiline osa väljarändest vanusrühmades 20-</w:t>
      </w:r>
      <w:r w:rsidR="009415F5" w:rsidRPr="00CF710F">
        <w:rPr>
          <w:noProof/>
        </w:rPr>
        <w:t>29</w:t>
      </w:r>
      <w:r w:rsidR="00404BD2" w:rsidRPr="00CF710F">
        <w:rPr>
          <w:noProof/>
        </w:rPr>
        <w:t xml:space="preserve"> eluaastat. Samas </w:t>
      </w:r>
      <w:r w:rsidR="000507A6" w:rsidRPr="00CF710F">
        <w:rPr>
          <w:noProof/>
        </w:rPr>
        <w:t xml:space="preserve">on </w:t>
      </w:r>
      <w:r w:rsidR="00404BD2" w:rsidRPr="00CF710F">
        <w:rPr>
          <w:noProof/>
        </w:rPr>
        <w:t>sissreände vanusrühmade</w:t>
      </w:r>
      <w:r w:rsidRPr="00CF710F">
        <w:rPr>
          <w:noProof/>
        </w:rPr>
        <w:t xml:space="preserve"> </w:t>
      </w:r>
      <w:r w:rsidR="00404BD2" w:rsidRPr="00CF710F">
        <w:rPr>
          <w:noProof/>
        </w:rPr>
        <w:t>a</w:t>
      </w:r>
      <w:r w:rsidRPr="00CF710F">
        <w:rPr>
          <w:noProof/>
        </w:rPr>
        <w:t xml:space="preserve">bsoluutnumbrid </w:t>
      </w:r>
      <w:r w:rsidR="00754C51" w:rsidRPr="00CF710F">
        <w:rPr>
          <w:noProof/>
        </w:rPr>
        <w:t>väiksemad</w:t>
      </w:r>
      <w:r w:rsidR="009415F5" w:rsidRPr="00CF710F">
        <w:rPr>
          <w:noProof/>
        </w:rPr>
        <w:t xml:space="preserve"> </w:t>
      </w:r>
      <w:r w:rsidRPr="00CF710F">
        <w:rPr>
          <w:noProof/>
        </w:rPr>
        <w:t xml:space="preserve">(tabel </w:t>
      </w:r>
      <w:r w:rsidR="004273AD" w:rsidRPr="00CF710F">
        <w:rPr>
          <w:noProof/>
        </w:rPr>
        <w:t>2</w:t>
      </w:r>
      <w:r w:rsidRPr="00CF710F">
        <w:rPr>
          <w:noProof/>
        </w:rPr>
        <w:t xml:space="preserve">). </w:t>
      </w:r>
    </w:p>
    <w:p w14:paraId="104EC6AB" w14:textId="7BD959B1" w:rsidR="001C4DAD" w:rsidRPr="00CF710F" w:rsidRDefault="001C4DAD" w:rsidP="001C4DAD">
      <w:pPr>
        <w:pStyle w:val="Caption"/>
      </w:pPr>
      <w:r w:rsidRPr="00CF710F">
        <w:t xml:space="preserve">Tabel </w:t>
      </w:r>
      <w:r w:rsidRPr="00CF710F">
        <w:fldChar w:fldCharType="begin"/>
      </w:r>
      <w:r w:rsidRPr="00CF710F">
        <w:instrText xml:space="preserve"> SEQ Tabel \* ARABIC </w:instrText>
      </w:r>
      <w:r w:rsidRPr="00CF710F">
        <w:fldChar w:fldCharType="separate"/>
      </w:r>
      <w:r w:rsidR="00EE21B4" w:rsidRPr="00CF710F">
        <w:rPr>
          <w:noProof/>
        </w:rPr>
        <w:t>2</w:t>
      </w:r>
      <w:r w:rsidRPr="00CF710F">
        <w:rPr>
          <w:noProof/>
        </w:rPr>
        <w:fldChar w:fldCharType="end"/>
      </w:r>
      <w:r w:rsidRPr="00CF710F">
        <w:t>. Rändesaldo perioodil 201</w:t>
      </w:r>
      <w:r w:rsidR="009415F5" w:rsidRPr="00CF710F">
        <w:t>7</w:t>
      </w:r>
      <w:r w:rsidRPr="00CF710F">
        <w:t>- 202</w:t>
      </w:r>
      <w:r w:rsidR="009415F5" w:rsidRPr="00CF710F">
        <w:t>2</w:t>
      </w:r>
      <w:r w:rsidRPr="00CF710F">
        <w:t xml:space="preserve"> vanusrühmades (rahvastikuregister)</w:t>
      </w:r>
    </w:p>
    <w:tbl>
      <w:tblPr>
        <w:tblW w:w="5000" w:type="pct"/>
        <w:tblCellMar>
          <w:left w:w="70" w:type="dxa"/>
          <w:right w:w="70" w:type="dxa"/>
        </w:tblCellMar>
        <w:tblLook w:val="04A0" w:firstRow="1" w:lastRow="0" w:firstColumn="1" w:lastColumn="0" w:noHBand="0" w:noVBand="1"/>
      </w:tblPr>
      <w:tblGrid>
        <w:gridCol w:w="1080"/>
        <w:gridCol w:w="1521"/>
        <w:gridCol w:w="1521"/>
        <w:gridCol w:w="1521"/>
        <w:gridCol w:w="1521"/>
        <w:gridCol w:w="1856"/>
      </w:tblGrid>
      <w:tr w:rsidR="00851C54" w:rsidRPr="00CF710F" w14:paraId="4C281136" w14:textId="77777777" w:rsidTr="00851C54">
        <w:trPr>
          <w:trHeight w:val="216"/>
        </w:trPr>
        <w:tc>
          <w:tcPr>
            <w:tcW w:w="599" w:type="pct"/>
            <w:tcBorders>
              <w:top w:val="nil"/>
              <w:left w:val="nil"/>
              <w:bottom w:val="single" w:sz="4" w:space="0" w:color="auto"/>
              <w:right w:val="nil"/>
            </w:tcBorders>
            <w:shd w:val="clear" w:color="auto" w:fill="auto"/>
            <w:noWrap/>
            <w:hideMark/>
          </w:tcPr>
          <w:p w14:paraId="7524F25F" w14:textId="77777777" w:rsidR="00851C54" w:rsidRPr="00CF710F" w:rsidRDefault="00851C54" w:rsidP="00851C54">
            <w:pPr>
              <w:spacing w:before="0" w:after="0"/>
              <w:jc w:val="left"/>
              <w:rPr>
                <w:b/>
                <w:bCs/>
                <w:color w:val="000000"/>
                <w:sz w:val="16"/>
                <w:szCs w:val="16"/>
                <w:lang w:eastAsia="et-EE"/>
              </w:rPr>
            </w:pPr>
            <w:r w:rsidRPr="00CF710F">
              <w:rPr>
                <w:b/>
                <w:bCs/>
                <w:color w:val="000000"/>
                <w:sz w:val="16"/>
                <w:szCs w:val="16"/>
                <w:lang w:eastAsia="et-EE"/>
              </w:rPr>
              <w:t>Vanus</w:t>
            </w:r>
          </w:p>
        </w:tc>
        <w:tc>
          <w:tcPr>
            <w:tcW w:w="843" w:type="pct"/>
            <w:tcBorders>
              <w:top w:val="nil"/>
              <w:left w:val="nil"/>
              <w:bottom w:val="single" w:sz="4" w:space="0" w:color="auto"/>
              <w:right w:val="nil"/>
            </w:tcBorders>
            <w:shd w:val="clear" w:color="auto" w:fill="auto"/>
            <w:noWrap/>
            <w:hideMark/>
          </w:tcPr>
          <w:p w14:paraId="257315DB"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Kohtla</w:t>
            </w:r>
          </w:p>
        </w:tc>
        <w:tc>
          <w:tcPr>
            <w:tcW w:w="843" w:type="pct"/>
            <w:tcBorders>
              <w:top w:val="nil"/>
              <w:left w:val="nil"/>
              <w:bottom w:val="single" w:sz="4" w:space="0" w:color="auto"/>
              <w:right w:val="nil"/>
            </w:tcBorders>
            <w:shd w:val="clear" w:color="auto" w:fill="auto"/>
            <w:noWrap/>
            <w:hideMark/>
          </w:tcPr>
          <w:p w14:paraId="4B1A4966"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Kohtla-Nõmme</w:t>
            </w:r>
          </w:p>
        </w:tc>
        <w:tc>
          <w:tcPr>
            <w:tcW w:w="843" w:type="pct"/>
            <w:tcBorders>
              <w:top w:val="nil"/>
              <w:left w:val="nil"/>
              <w:bottom w:val="single" w:sz="4" w:space="0" w:color="auto"/>
              <w:right w:val="nil"/>
            </w:tcBorders>
            <w:shd w:val="clear" w:color="auto" w:fill="auto"/>
            <w:noWrap/>
            <w:hideMark/>
          </w:tcPr>
          <w:p w14:paraId="4A7EBBE6"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Toila</w:t>
            </w:r>
          </w:p>
        </w:tc>
        <w:tc>
          <w:tcPr>
            <w:tcW w:w="843" w:type="pct"/>
            <w:tcBorders>
              <w:top w:val="nil"/>
              <w:left w:val="nil"/>
              <w:bottom w:val="single" w:sz="4" w:space="0" w:color="auto"/>
              <w:right w:val="nil"/>
            </w:tcBorders>
            <w:shd w:val="clear" w:color="auto" w:fill="auto"/>
            <w:noWrap/>
            <w:hideMark/>
          </w:tcPr>
          <w:p w14:paraId="7AFB4B54" w14:textId="77777777" w:rsidR="00851C54" w:rsidRPr="00CF710F" w:rsidRDefault="00851C54" w:rsidP="00851C54">
            <w:pPr>
              <w:spacing w:before="0" w:after="0"/>
              <w:jc w:val="right"/>
              <w:rPr>
                <w:b/>
                <w:bCs/>
                <w:color w:val="000000"/>
                <w:sz w:val="16"/>
                <w:szCs w:val="16"/>
                <w:lang w:eastAsia="et-EE"/>
              </w:rPr>
            </w:pPr>
            <w:proofErr w:type="spellStart"/>
            <w:r w:rsidRPr="00CF710F">
              <w:rPr>
                <w:b/>
                <w:bCs/>
                <w:color w:val="000000"/>
                <w:sz w:val="16"/>
                <w:szCs w:val="16"/>
                <w:lang w:eastAsia="et-EE"/>
              </w:rPr>
              <w:t>Voka</w:t>
            </w:r>
            <w:proofErr w:type="spellEnd"/>
          </w:p>
        </w:tc>
        <w:tc>
          <w:tcPr>
            <w:tcW w:w="1030" w:type="pct"/>
            <w:tcBorders>
              <w:top w:val="nil"/>
              <w:left w:val="nil"/>
              <w:bottom w:val="single" w:sz="4" w:space="0" w:color="auto"/>
              <w:right w:val="nil"/>
            </w:tcBorders>
            <w:shd w:val="clear" w:color="auto" w:fill="auto"/>
            <w:noWrap/>
            <w:hideMark/>
          </w:tcPr>
          <w:p w14:paraId="1585E17C"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Toila vald</w:t>
            </w:r>
          </w:p>
        </w:tc>
      </w:tr>
      <w:tr w:rsidR="00851C54" w:rsidRPr="00CF710F" w14:paraId="57C3A52A" w14:textId="77777777" w:rsidTr="00851C54">
        <w:trPr>
          <w:trHeight w:val="216"/>
        </w:trPr>
        <w:tc>
          <w:tcPr>
            <w:tcW w:w="599" w:type="pct"/>
            <w:tcBorders>
              <w:top w:val="nil"/>
              <w:left w:val="nil"/>
              <w:bottom w:val="nil"/>
              <w:right w:val="nil"/>
            </w:tcBorders>
            <w:shd w:val="clear" w:color="auto" w:fill="auto"/>
            <w:noWrap/>
            <w:vAlign w:val="bottom"/>
            <w:hideMark/>
          </w:tcPr>
          <w:p w14:paraId="3829232D" w14:textId="77777777" w:rsidR="00851C54" w:rsidRPr="00CF710F" w:rsidRDefault="00851C54" w:rsidP="00851C54">
            <w:pPr>
              <w:spacing w:before="0" w:after="0"/>
              <w:jc w:val="left"/>
              <w:rPr>
                <w:b/>
                <w:bCs/>
                <w:color w:val="000000"/>
                <w:sz w:val="16"/>
                <w:szCs w:val="16"/>
                <w:lang w:eastAsia="et-EE"/>
              </w:rPr>
            </w:pPr>
            <w:r w:rsidRPr="00CF710F">
              <w:rPr>
                <w:b/>
                <w:bCs/>
                <w:color w:val="000000"/>
                <w:sz w:val="16"/>
                <w:szCs w:val="16"/>
                <w:lang w:eastAsia="et-EE"/>
              </w:rPr>
              <w:t>0 –4</w:t>
            </w:r>
          </w:p>
        </w:tc>
        <w:tc>
          <w:tcPr>
            <w:tcW w:w="843" w:type="pct"/>
            <w:tcBorders>
              <w:top w:val="nil"/>
              <w:left w:val="nil"/>
              <w:bottom w:val="nil"/>
              <w:right w:val="nil"/>
            </w:tcBorders>
            <w:shd w:val="clear" w:color="000000" w:fill="FAF0F0"/>
            <w:noWrap/>
            <w:vAlign w:val="bottom"/>
            <w:hideMark/>
          </w:tcPr>
          <w:p w14:paraId="1D375808"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-5</w:t>
            </w:r>
          </w:p>
        </w:tc>
        <w:tc>
          <w:tcPr>
            <w:tcW w:w="843" w:type="pct"/>
            <w:tcBorders>
              <w:top w:val="nil"/>
              <w:left w:val="nil"/>
              <w:bottom w:val="nil"/>
              <w:right w:val="nil"/>
            </w:tcBorders>
            <w:shd w:val="clear" w:color="000000" w:fill="B4D0E2"/>
            <w:noWrap/>
            <w:vAlign w:val="bottom"/>
            <w:hideMark/>
          </w:tcPr>
          <w:p w14:paraId="6F38E6D9"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12</w:t>
            </w:r>
          </w:p>
        </w:tc>
        <w:tc>
          <w:tcPr>
            <w:tcW w:w="843" w:type="pct"/>
            <w:tcBorders>
              <w:top w:val="nil"/>
              <w:left w:val="nil"/>
              <w:bottom w:val="nil"/>
              <w:right w:val="nil"/>
            </w:tcBorders>
            <w:shd w:val="clear" w:color="000000" w:fill="7EAFCC"/>
            <w:noWrap/>
            <w:vAlign w:val="bottom"/>
            <w:hideMark/>
          </w:tcPr>
          <w:p w14:paraId="74FCF8A8"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21</w:t>
            </w:r>
          </w:p>
        </w:tc>
        <w:tc>
          <w:tcPr>
            <w:tcW w:w="843" w:type="pct"/>
            <w:tcBorders>
              <w:top w:val="nil"/>
              <w:left w:val="nil"/>
              <w:bottom w:val="nil"/>
              <w:right w:val="nil"/>
            </w:tcBorders>
            <w:shd w:val="clear" w:color="000000" w:fill="EAF1F8"/>
            <w:noWrap/>
            <w:vAlign w:val="bottom"/>
            <w:hideMark/>
          </w:tcPr>
          <w:p w14:paraId="27DC3F8A"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3</w:t>
            </w:r>
          </w:p>
        </w:tc>
        <w:tc>
          <w:tcPr>
            <w:tcW w:w="1030" w:type="pct"/>
            <w:tcBorders>
              <w:top w:val="nil"/>
              <w:left w:val="nil"/>
              <w:bottom w:val="nil"/>
              <w:right w:val="nil"/>
            </w:tcBorders>
            <w:shd w:val="clear" w:color="000000" w:fill="418AB3"/>
            <w:noWrap/>
            <w:vAlign w:val="bottom"/>
            <w:hideMark/>
          </w:tcPr>
          <w:p w14:paraId="477E6A5F"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31</w:t>
            </w:r>
          </w:p>
        </w:tc>
      </w:tr>
      <w:tr w:rsidR="00851C54" w:rsidRPr="00CF710F" w14:paraId="2377F4A4" w14:textId="77777777" w:rsidTr="00851C54">
        <w:trPr>
          <w:trHeight w:val="216"/>
        </w:trPr>
        <w:tc>
          <w:tcPr>
            <w:tcW w:w="599" w:type="pct"/>
            <w:tcBorders>
              <w:top w:val="nil"/>
              <w:left w:val="nil"/>
              <w:bottom w:val="nil"/>
              <w:right w:val="nil"/>
            </w:tcBorders>
            <w:shd w:val="clear" w:color="auto" w:fill="auto"/>
            <w:noWrap/>
            <w:vAlign w:val="bottom"/>
            <w:hideMark/>
          </w:tcPr>
          <w:p w14:paraId="07A41042" w14:textId="77777777" w:rsidR="00851C54" w:rsidRPr="00CF710F" w:rsidRDefault="00851C54" w:rsidP="00851C54">
            <w:pPr>
              <w:spacing w:before="0" w:after="0"/>
              <w:jc w:val="left"/>
              <w:rPr>
                <w:b/>
                <w:bCs/>
                <w:color w:val="000000"/>
                <w:sz w:val="16"/>
                <w:szCs w:val="16"/>
                <w:lang w:eastAsia="et-EE"/>
              </w:rPr>
            </w:pPr>
            <w:r w:rsidRPr="00CF710F">
              <w:rPr>
                <w:b/>
                <w:bCs/>
                <w:color w:val="000000"/>
                <w:sz w:val="16"/>
                <w:szCs w:val="16"/>
                <w:lang w:eastAsia="et-EE"/>
              </w:rPr>
              <w:t>5 – 9</w:t>
            </w:r>
          </w:p>
        </w:tc>
        <w:tc>
          <w:tcPr>
            <w:tcW w:w="843" w:type="pct"/>
            <w:tcBorders>
              <w:top w:val="nil"/>
              <w:left w:val="nil"/>
              <w:bottom w:val="nil"/>
              <w:right w:val="nil"/>
            </w:tcBorders>
            <w:shd w:val="clear" w:color="000000" w:fill="F8E7E5"/>
            <w:noWrap/>
            <w:vAlign w:val="bottom"/>
            <w:hideMark/>
          </w:tcPr>
          <w:p w14:paraId="3C1058D8"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-9</w:t>
            </w:r>
          </w:p>
        </w:tc>
        <w:tc>
          <w:tcPr>
            <w:tcW w:w="843" w:type="pct"/>
            <w:tcBorders>
              <w:top w:val="nil"/>
              <w:left w:val="nil"/>
              <w:bottom w:val="nil"/>
              <w:right w:val="nil"/>
            </w:tcBorders>
            <w:shd w:val="clear" w:color="000000" w:fill="A8C9DD"/>
            <w:noWrap/>
            <w:vAlign w:val="bottom"/>
            <w:hideMark/>
          </w:tcPr>
          <w:p w14:paraId="5A2D1808"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14</w:t>
            </w:r>
          </w:p>
        </w:tc>
        <w:tc>
          <w:tcPr>
            <w:tcW w:w="843" w:type="pct"/>
            <w:tcBorders>
              <w:top w:val="nil"/>
              <w:left w:val="nil"/>
              <w:bottom w:val="nil"/>
              <w:right w:val="nil"/>
            </w:tcBorders>
            <w:shd w:val="clear" w:color="000000" w:fill="BAD4E5"/>
            <w:noWrap/>
            <w:vAlign w:val="bottom"/>
            <w:hideMark/>
          </w:tcPr>
          <w:p w14:paraId="0EFFC247"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11</w:t>
            </w:r>
          </w:p>
        </w:tc>
        <w:tc>
          <w:tcPr>
            <w:tcW w:w="843" w:type="pct"/>
            <w:tcBorders>
              <w:top w:val="nil"/>
              <w:left w:val="nil"/>
              <w:bottom w:val="nil"/>
              <w:right w:val="nil"/>
            </w:tcBorders>
            <w:shd w:val="clear" w:color="000000" w:fill="FBF7F9"/>
            <w:noWrap/>
            <w:vAlign w:val="bottom"/>
            <w:hideMark/>
          </w:tcPr>
          <w:p w14:paraId="04CCC955"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-2</w:t>
            </w:r>
          </w:p>
        </w:tc>
        <w:tc>
          <w:tcPr>
            <w:tcW w:w="1030" w:type="pct"/>
            <w:tcBorders>
              <w:top w:val="nil"/>
              <w:left w:val="nil"/>
              <w:bottom w:val="nil"/>
              <w:right w:val="nil"/>
            </w:tcBorders>
            <w:shd w:val="clear" w:color="000000" w:fill="A8C9DD"/>
            <w:noWrap/>
            <w:vAlign w:val="bottom"/>
            <w:hideMark/>
          </w:tcPr>
          <w:p w14:paraId="3F546372"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14</w:t>
            </w:r>
          </w:p>
        </w:tc>
      </w:tr>
      <w:tr w:rsidR="00851C54" w:rsidRPr="00CF710F" w14:paraId="1A3DB825" w14:textId="77777777" w:rsidTr="00851C54">
        <w:trPr>
          <w:trHeight w:val="216"/>
        </w:trPr>
        <w:tc>
          <w:tcPr>
            <w:tcW w:w="599" w:type="pct"/>
            <w:tcBorders>
              <w:top w:val="nil"/>
              <w:left w:val="nil"/>
              <w:bottom w:val="nil"/>
              <w:right w:val="nil"/>
            </w:tcBorders>
            <w:shd w:val="clear" w:color="auto" w:fill="auto"/>
            <w:noWrap/>
            <w:vAlign w:val="bottom"/>
            <w:hideMark/>
          </w:tcPr>
          <w:p w14:paraId="4BF10474" w14:textId="77777777" w:rsidR="00851C54" w:rsidRPr="00CF710F" w:rsidRDefault="00851C54" w:rsidP="00851C54">
            <w:pPr>
              <w:spacing w:before="0" w:after="0"/>
              <w:jc w:val="left"/>
              <w:rPr>
                <w:b/>
                <w:bCs/>
                <w:color w:val="000000"/>
                <w:sz w:val="16"/>
                <w:szCs w:val="16"/>
                <w:lang w:eastAsia="et-EE"/>
              </w:rPr>
            </w:pPr>
            <w:r w:rsidRPr="00CF710F">
              <w:rPr>
                <w:b/>
                <w:bCs/>
                <w:color w:val="000000"/>
                <w:sz w:val="16"/>
                <w:szCs w:val="16"/>
                <w:lang w:eastAsia="et-EE"/>
              </w:rPr>
              <w:t>10 – 14</w:t>
            </w:r>
          </w:p>
        </w:tc>
        <w:tc>
          <w:tcPr>
            <w:tcW w:w="843" w:type="pct"/>
            <w:tcBorders>
              <w:top w:val="nil"/>
              <w:left w:val="nil"/>
              <w:bottom w:val="nil"/>
              <w:right w:val="nil"/>
            </w:tcBorders>
            <w:shd w:val="clear" w:color="000000" w:fill="D8E6F1"/>
            <w:noWrap/>
            <w:vAlign w:val="bottom"/>
            <w:hideMark/>
          </w:tcPr>
          <w:p w14:paraId="7844BDEA"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6</w:t>
            </w:r>
          </w:p>
        </w:tc>
        <w:tc>
          <w:tcPr>
            <w:tcW w:w="843" w:type="pct"/>
            <w:tcBorders>
              <w:top w:val="nil"/>
              <w:left w:val="nil"/>
              <w:bottom w:val="nil"/>
              <w:right w:val="nil"/>
            </w:tcBorders>
            <w:shd w:val="clear" w:color="000000" w:fill="FBF9FC"/>
            <w:noWrap/>
            <w:vAlign w:val="bottom"/>
            <w:hideMark/>
          </w:tcPr>
          <w:p w14:paraId="0036A9CE"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-1</w:t>
            </w:r>
          </w:p>
        </w:tc>
        <w:tc>
          <w:tcPr>
            <w:tcW w:w="843" w:type="pct"/>
            <w:tcBorders>
              <w:top w:val="nil"/>
              <w:left w:val="nil"/>
              <w:bottom w:val="nil"/>
              <w:right w:val="nil"/>
            </w:tcBorders>
            <w:shd w:val="clear" w:color="000000" w:fill="D2E3EE"/>
            <w:noWrap/>
            <w:vAlign w:val="bottom"/>
            <w:hideMark/>
          </w:tcPr>
          <w:p w14:paraId="4C1CF79C"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7</w:t>
            </w:r>
          </w:p>
        </w:tc>
        <w:tc>
          <w:tcPr>
            <w:tcW w:w="843" w:type="pct"/>
            <w:tcBorders>
              <w:top w:val="nil"/>
              <w:left w:val="nil"/>
              <w:bottom w:val="nil"/>
              <w:right w:val="nil"/>
            </w:tcBorders>
            <w:shd w:val="clear" w:color="000000" w:fill="FBF9FC"/>
            <w:noWrap/>
            <w:vAlign w:val="bottom"/>
            <w:hideMark/>
          </w:tcPr>
          <w:p w14:paraId="0E540939"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-1</w:t>
            </w:r>
          </w:p>
        </w:tc>
        <w:tc>
          <w:tcPr>
            <w:tcW w:w="1030" w:type="pct"/>
            <w:tcBorders>
              <w:top w:val="nil"/>
              <w:left w:val="nil"/>
              <w:bottom w:val="nil"/>
              <w:right w:val="nil"/>
            </w:tcBorders>
            <w:shd w:val="clear" w:color="000000" w:fill="BAD4E5"/>
            <w:noWrap/>
            <w:vAlign w:val="bottom"/>
            <w:hideMark/>
          </w:tcPr>
          <w:p w14:paraId="48F280A3"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11</w:t>
            </w:r>
          </w:p>
        </w:tc>
      </w:tr>
      <w:tr w:rsidR="00851C54" w:rsidRPr="00CF710F" w14:paraId="7D4247B9" w14:textId="77777777" w:rsidTr="00851C54">
        <w:trPr>
          <w:trHeight w:val="216"/>
        </w:trPr>
        <w:tc>
          <w:tcPr>
            <w:tcW w:w="599" w:type="pct"/>
            <w:tcBorders>
              <w:top w:val="nil"/>
              <w:left w:val="nil"/>
              <w:bottom w:val="nil"/>
              <w:right w:val="nil"/>
            </w:tcBorders>
            <w:shd w:val="clear" w:color="auto" w:fill="auto"/>
            <w:noWrap/>
            <w:vAlign w:val="bottom"/>
            <w:hideMark/>
          </w:tcPr>
          <w:p w14:paraId="4CCE2F7E" w14:textId="77777777" w:rsidR="00851C54" w:rsidRPr="00CF710F" w:rsidRDefault="00851C54" w:rsidP="00851C54">
            <w:pPr>
              <w:spacing w:before="0" w:after="0"/>
              <w:jc w:val="left"/>
              <w:rPr>
                <w:b/>
                <w:bCs/>
                <w:color w:val="000000"/>
                <w:sz w:val="16"/>
                <w:szCs w:val="16"/>
                <w:lang w:eastAsia="et-EE"/>
              </w:rPr>
            </w:pPr>
            <w:r w:rsidRPr="00CF710F">
              <w:rPr>
                <w:b/>
                <w:bCs/>
                <w:color w:val="000000"/>
                <w:sz w:val="16"/>
                <w:szCs w:val="16"/>
                <w:lang w:eastAsia="et-EE"/>
              </w:rPr>
              <w:t>15 – 19</w:t>
            </w:r>
          </w:p>
        </w:tc>
        <w:tc>
          <w:tcPr>
            <w:tcW w:w="843" w:type="pct"/>
            <w:tcBorders>
              <w:top w:val="nil"/>
              <w:left w:val="nil"/>
              <w:bottom w:val="nil"/>
              <w:right w:val="nil"/>
            </w:tcBorders>
            <w:shd w:val="clear" w:color="000000" w:fill="F8E9E7"/>
            <w:noWrap/>
            <w:vAlign w:val="bottom"/>
            <w:hideMark/>
          </w:tcPr>
          <w:p w14:paraId="1D00DCA0"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-8</w:t>
            </w:r>
          </w:p>
        </w:tc>
        <w:tc>
          <w:tcPr>
            <w:tcW w:w="843" w:type="pct"/>
            <w:tcBorders>
              <w:top w:val="nil"/>
              <w:left w:val="nil"/>
              <w:bottom w:val="nil"/>
              <w:right w:val="nil"/>
            </w:tcBorders>
            <w:shd w:val="clear" w:color="000000" w:fill="FAF2F3"/>
            <w:noWrap/>
            <w:vAlign w:val="bottom"/>
            <w:hideMark/>
          </w:tcPr>
          <w:p w14:paraId="451CB686"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-4</w:t>
            </w:r>
          </w:p>
        </w:tc>
        <w:tc>
          <w:tcPr>
            <w:tcW w:w="843" w:type="pct"/>
            <w:tcBorders>
              <w:top w:val="nil"/>
              <w:left w:val="nil"/>
              <w:bottom w:val="nil"/>
              <w:right w:val="nil"/>
            </w:tcBorders>
            <w:shd w:val="clear" w:color="000000" w:fill="F9ECEA"/>
            <w:noWrap/>
            <w:vAlign w:val="bottom"/>
            <w:hideMark/>
          </w:tcPr>
          <w:p w14:paraId="799308B2"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-7</w:t>
            </w:r>
          </w:p>
        </w:tc>
        <w:tc>
          <w:tcPr>
            <w:tcW w:w="843" w:type="pct"/>
            <w:tcBorders>
              <w:top w:val="nil"/>
              <w:left w:val="nil"/>
              <w:bottom w:val="nil"/>
              <w:right w:val="nil"/>
            </w:tcBorders>
            <w:shd w:val="clear" w:color="000000" w:fill="F9EEED"/>
            <w:noWrap/>
            <w:vAlign w:val="bottom"/>
            <w:hideMark/>
          </w:tcPr>
          <w:p w14:paraId="18C18296"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-6</w:t>
            </w:r>
          </w:p>
        </w:tc>
        <w:tc>
          <w:tcPr>
            <w:tcW w:w="1030" w:type="pct"/>
            <w:tcBorders>
              <w:top w:val="nil"/>
              <w:left w:val="nil"/>
              <w:bottom w:val="nil"/>
              <w:right w:val="nil"/>
            </w:tcBorders>
            <w:shd w:val="clear" w:color="000000" w:fill="F2C3B7"/>
            <w:noWrap/>
            <w:vAlign w:val="bottom"/>
            <w:hideMark/>
          </w:tcPr>
          <w:p w14:paraId="52BB79F3"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-25</w:t>
            </w:r>
          </w:p>
        </w:tc>
      </w:tr>
      <w:tr w:rsidR="00851C54" w:rsidRPr="00CF710F" w14:paraId="68F6F14C" w14:textId="77777777" w:rsidTr="00851C54">
        <w:trPr>
          <w:trHeight w:val="216"/>
        </w:trPr>
        <w:tc>
          <w:tcPr>
            <w:tcW w:w="599" w:type="pct"/>
            <w:tcBorders>
              <w:top w:val="nil"/>
              <w:left w:val="nil"/>
              <w:bottom w:val="nil"/>
              <w:right w:val="nil"/>
            </w:tcBorders>
            <w:shd w:val="clear" w:color="auto" w:fill="auto"/>
            <w:noWrap/>
            <w:vAlign w:val="bottom"/>
            <w:hideMark/>
          </w:tcPr>
          <w:p w14:paraId="72C68C59" w14:textId="77777777" w:rsidR="00851C54" w:rsidRPr="00CF710F" w:rsidRDefault="00851C54" w:rsidP="00851C54">
            <w:pPr>
              <w:spacing w:before="0" w:after="0"/>
              <w:jc w:val="left"/>
              <w:rPr>
                <w:b/>
                <w:bCs/>
                <w:color w:val="000000"/>
                <w:sz w:val="16"/>
                <w:szCs w:val="16"/>
                <w:lang w:eastAsia="et-EE"/>
              </w:rPr>
            </w:pPr>
            <w:r w:rsidRPr="00CF710F">
              <w:rPr>
                <w:b/>
                <w:bCs/>
                <w:color w:val="000000"/>
                <w:sz w:val="16"/>
                <w:szCs w:val="16"/>
                <w:lang w:eastAsia="et-EE"/>
              </w:rPr>
              <w:lastRenderedPageBreak/>
              <w:t>20 – 24</w:t>
            </w:r>
          </w:p>
        </w:tc>
        <w:tc>
          <w:tcPr>
            <w:tcW w:w="843" w:type="pct"/>
            <w:tcBorders>
              <w:top w:val="nil"/>
              <w:left w:val="nil"/>
              <w:bottom w:val="nil"/>
              <w:right w:val="nil"/>
            </w:tcBorders>
            <w:shd w:val="clear" w:color="000000" w:fill="F0B6A5"/>
            <w:noWrap/>
            <w:vAlign w:val="bottom"/>
            <w:hideMark/>
          </w:tcPr>
          <w:p w14:paraId="4603342F"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-31</w:t>
            </w:r>
          </w:p>
        </w:tc>
        <w:tc>
          <w:tcPr>
            <w:tcW w:w="843" w:type="pct"/>
            <w:tcBorders>
              <w:top w:val="nil"/>
              <w:left w:val="nil"/>
              <w:bottom w:val="nil"/>
              <w:right w:val="nil"/>
            </w:tcBorders>
            <w:shd w:val="clear" w:color="000000" w:fill="F0B8A8"/>
            <w:noWrap/>
            <w:vAlign w:val="bottom"/>
            <w:hideMark/>
          </w:tcPr>
          <w:p w14:paraId="03F5C0AD"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-30</w:t>
            </w:r>
          </w:p>
        </w:tc>
        <w:tc>
          <w:tcPr>
            <w:tcW w:w="843" w:type="pct"/>
            <w:tcBorders>
              <w:top w:val="nil"/>
              <w:left w:val="nil"/>
              <w:bottom w:val="nil"/>
              <w:right w:val="nil"/>
            </w:tcBorders>
            <w:shd w:val="clear" w:color="000000" w:fill="F9ECEA"/>
            <w:noWrap/>
            <w:vAlign w:val="bottom"/>
            <w:hideMark/>
          </w:tcPr>
          <w:p w14:paraId="05ED58E9"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-7</w:t>
            </w:r>
          </w:p>
        </w:tc>
        <w:tc>
          <w:tcPr>
            <w:tcW w:w="843" w:type="pct"/>
            <w:tcBorders>
              <w:top w:val="nil"/>
              <w:left w:val="nil"/>
              <w:bottom w:val="nil"/>
              <w:right w:val="nil"/>
            </w:tcBorders>
            <w:shd w:val="clear" w:color="000000" w:fill="F9EEED"/>
            <w:noWrap/>
            <w:vAlign w:val="bottom"/>
            <w:hideMark/>
          </w:tcPr>
          <w:p w14:paraId="7D788EA0"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-6</w:t>
            </w:r>
          </w:p>
        </w:tc>
        <w:tc>
          <w:tcPr>
            <w:tcW w:w="1030" w:type="pct"/>
            <w:tcBorders>
              <w:top w:val="nil"/>
              <w:left w:val="nil"/>
              <w:bottom w:val="nil"/>
              <w:right w:val="nil"/>
            </w:tcBorders>
            <w:shd w:val="clear" w:color="000000" w:fill="DF5529"/>
            <w:noWrap/>
            <w:vAlign w:val="bottom"/>
            <w:hideMark/>
          </w:tcPr>
          <w:p w14:paraId="150481DE"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-74</w:t>
            </w:r>
          </w:p>
        </w:tc>
      </w:tr>
      <w:tr w:rsidR="00851C54" w:rsidRPr="00CF710F" w14:paraId="10FA841F" w14:textId="77777777" w:rsidTr="00851C54">
        <w:trPr>
          <w:trHeight w:val="216"/>
        </w:trPr>
        <w:tc>
          <w:tcPr>
            <w:tcW w:w="599" w:type="pct"/>
            <w:tcBorders>
              <w:top w:val="nil"/>
              <w:left w:val="nil"/>
              <w:bottom w:val="nil"/>
              <w:right w:val="nil"/>
            </w:tcBorders>
            <w:shd w:val="clear" w:color="auto" w:fill="auto"/>
            <w:noWrap/>
            <w:vAlign w:val="bottom"/>
            <w:hideMark/>
          </w:tcPr>
          <w:p w14:paraId="6493CDAB" w14:textId="77777777" w:rsidR="00851C54" w:rsidRPr="00CF710F" w:rsidRDefault="00851C54" w:rsidP="00851C54">
            <w:pPr>
              <w:spacing w:before="0" w:after="0"/>
              <w:jc w:val="left"/>
              <w:rPr>
                <w:b/>
                <w:bCs/>
                <w:color w:val="000000"/>
                <w:sz w:val="16"/>
                <w:szCs w:val="16"/>
                <w:lang w:eastAsia="et-EE"/>
              </w:rPr>
            </w:pPr>
            <w:r w:rsidRPr="00CF710F">
              <w:rPr>
                <w:b/>
                <w:bCs/>
                <w:color w:val="000000"/>
                <w:sz w:val="16"/>
                <w:szCs w:val="16"/>
                <w:lang w:eastAsia="et-EE"/>
              </w:rPr>
              <w:t>25 – 29</w:t>
            </w:r>
          </w:p>
        </w:tc>
        <w:tc>
          <w:tcPr>
            <w:tcW w:w="843" w:type="pct"/>
            <w:tcBorders>
              <w:top w:val="nil"/>
              <w:left w:val="nil"/>
              <w:bottom w:val="nil"/>
              <w:right w:val="nil"/>
            </w:tcBorders>
            <w:shd w:val="clear" w:color="000000" w:fill="F4CEC5"/>
            <w:noWrap/>
            <w:vAlign w:val="bottom"/>
            <w:hideMark/>
          </w:tcPr>
          <w:p w14:paraId="154609E4"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-20</w:t>
            </w:r>
          </w:p>
        </w:tc>
        <w:tc>
          <w:tcPr>
            <w:tcW w:w="843" w:type="pct"/>
            <w:tcBorders>
              <w:top w:val="nil"/>
              <w:left w:val="nil"/>
              <w:bottom w:val="nil"/>
              <w:right w:val="nil"/>
            </w:tcBorders>
            <w:shd w:val="clear" w:color="000000" w:fill="F8E9E7"/>
            <w:noWrap/>
            <w:vAlign w:val="bottom"/>
            <w:hideMark/>
          </w:tcPr>
          <w:p w14:paraId="3AF63177"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-8</w:t>
            </w:r>
          </w:p>
        </w:tc>
        <w:tc>
          <w:tcPr>
            <w:tcW w:w="843" w:type="pct"/>
            <w:tcBorders>
              <w:top w:val="nil"/>
              <w:left w:val="nil"/>
              <w:bottom w:val="nil"/>
              <w:right w:val="nil"/>
            </w:tcBorders>
            <w:shd w:val="clear" w:color="000000" w:fill="F3C8BC"/>
            <w:noWrap/>
            <w:vAlign w:val="bottom"/>
            <w:hideMark/>
          </w:tcPr>
          <w:p w14:paraId="11D48091"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-23</w:t>
            </w:r>
          </w:p>
        </w:tc>
        <w:tc>
          <w:tcPr>
            <w:tcW w:w="843" w:type="pct"/>
            <w:tcBorders>
              <w:top w:val="nil"/>
              <w:left w:val="nil"/>
              <w:bottom w:val="nil"/>
              <w:right w:val="nil"/>
            </w:tcBorders>
            <w:shd w:val="clear" w:color="000000" w:fill="F2C5B9"/>
            <w:noWrap/>
            <w:vAlign w:val="bottom"/>
            <w:hideMark/>
          </w:tcPr>
          <w:p w14:paraId="20550874"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-24</w:t>
            </w:r>
          </w:p>
        </w:tc>
        <w:tc>
          <w:tcPr>
            <w:tcW w:w="1030" w:type="pct"/>
            <w:tcBorders>
              <w:top w:val="nil"/>
              <w:left w:val="nil"/>
              <w:bottom w:val="nil"/>
              <w:right w:val="nil"/>
            </w:tcBorders>
            <w:shd w:val="clear" w:color="000000" w:fill="DF5327"/>
            <w:noWrap/>
            <w:vAlign w:val="bottom"/>
            <w:hideMark/>
          </w:tcPr>
          <w:p w14:paraId="79321271"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-75</w:t>
            </w:r>
          </w:p>
        </w:tc>
      </w:tr>
      <w:tr w:rsidR="00851C54" w:rsidRPr="00CF710F" w14:paraId="2489CF54" w14:textId="77777777" w:rsidTr="00851C54">
        <w:trPr>
          <w:trHeight w:val="216"/>
        </w:trPr>
        <w:tc>
          <w:tcPr>
            <w:tcW w:w="599" w:type="pct"/>
            <w:tcBorders>
              <w:top w:val="nil"/>
              <w:left w:val="nil"/>
              <w:bottom w:val="nil"/>
              <w:right w:val="nil"/>
            </w:tcBorders>
            <w:shd w:val="clear" w:color="auto" w:fill="auto"/>
            <w:noWrap/>
            <w:vAlign w:val="bottom"/>
            <w:hideMark/>
          </w:tcPr>
          <w:p w14:paraId="75AB5188" w14:textId="77777777" w:rsidR="00851C54" w:rsidRPr="00CF710F" w:rsidRDefault="00851C54" w:rsidP="00851C54">
            <w:pPr>
              <w:spacing w:before="0" w:after="0"/>
              <w:jc w:val="left"/>
              <w:rPr>
                <w:b/>
                <w:bCs/>
                <w:color w:val="000000"/>
                <w:sz w:val="16"/>
                <w:szCs w:val="16"/>
                <w:lang w:eastAsia="et-EE"/>
              </w:rPr>
            </w:pPr>
            <w:r w:rsidRPr="00CF710F">
              <w:rPr>
                <w:b/>
                <w:bCs/>
                <w:color w:val="000000"/>
                <w:sz w:val="16"/>
                <w:szCs w:val="16"/>
                <w:lang w:eastAsia="et-EE"/>
              </w:rPr>
              <w:t>30 – 34</w:t>
            </w:r>
          </w:p>
        </w:tc>
        <w:tc>
          <w:tcPr>
            <w:tcW w:w="843" w:type="pct"/>
            <w:tcBorders>
              <w:top w:val="nil"/>
              <w:left w:val="nil"/>
              <w:bottom w:val="nil"/>
              <w:right w:val="nil"/>
            </w:tcBorders>
            <w:shd w:val="clear" w:color="000000" w:fill="FCFCFF"/>
            <w:noWrap/>
            <w:vAlign w:val="bottom"/>
            <w:hideMark/>
          </w:tcPr>
          <w:p w14:paraId="4863B80E"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0</w:t>
            </w:r>
          </w:p>
        </w:tc>
        <w:tc>
          <w:tcPr>
            <w:tcW w:w="843" w:type="pct"/>
            <w:tcBorders>
              <w:top w:val="nil"/>
              <w:left w:val="nil"/>
              <w:bottom w:val="nil"/>
              <w:right w:val="nil"/>
            </w:tcBorders>
            <w:shd w:val="clear" w:color="000000" w:fill="E4EEF6"/>
            <w:noWrap/>
            <w:vAlign w:val="bottom"/>
            <w:hideMark/>
          </w:tcPr>
          <w:p w14:paraId="3498CF6C"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4</w:t>
            </w:r>
          </w:p>
        </w:tc>
        <w:tc>
          <w:tcPr>
            <w:tcW w:w="843" w:type="pct"/>
            <w:tcBorders>
              <w:top w:val="nil"/>
              <w:left w:val="nil"/>
              <w:bottom w:val="nil"/>
              <w:right w:val="nil"/>
            </w:tcBorders>
            <w:shd w:val="clear" w:color="000000" w:fill="EAF1F8"/>
            <w:noWrap/>
            <w:vAlign w:val="bottom"/>
            <w:hideMark/>
          </w:tcPr>
          <w:p w14:paraId="655A3002"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3</w:t>
            </w:r>
          </w:p>
        </w:tc>
        <w:tc>
          <w:tcPr>
            <w:tcW w:w="843" w:type="pct"/>
            <w:tcBorders>
              <w:top w:val="nil"/>
              <w:left w:val="nil"/>
              <w:bottom w:val="nil"/>
              <w:right w:val="nil"/>
            </w:tcBorders>
            <w:shd w:val="clear" w:color="000000" w:fill="F5D5CE"/>
            <w:noWrap/>
            <w:vAlign w:val="bottom"/>
            <w:hideMark/>
          </w:tcPr>
          <w:p w14:paraId="4FF0AB65"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-17</w:t>
            </w:r>
          </w:p>
        </w:tc>
        <w:tc>
          <w:tcPr>
            <w:tcW w:w="1030" w:type="pct"/>
            <w:tcBorders>
              <w:top w:val="nil"/>
              <w:left w:val="nil"/>
              <w:bottom w:val="nil"/>
              <w:right w:val="nil"/>
            </w:tcBorders>
            <w:shd w:val="clear" w:color="000000" w:fill="F8E5E2"/>
            <w:noWrap/>
            <w:vAlign w:val="bottom"/>
            <w:hideMark/>
          </w:tcPr>
          <w:p w14:paraId="5EEC2665"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-10</w:t>
            </w:r>
          </w:p>
        </w:tc>
      </w:tr>
      <w:tr w:rsidR="00851C54" w:rsidRPr="00CF710F" w14:paraId="2EA8FDA4" w14:textId="77777777" w:rsidTr="00851C54">
        <w:trPr>
          <w:trHeight w:val="216"/>
        </w:trPr>
        <w:tc>
          <w:tcPr>
            <w:tcW w:w="599" w:type="pct"/>
            <w:tcBorders>
              <w:top w:val="nil"/>
              <w:left w:val="nil"/>
              <w:bottom w:val="nil"/>
              <w:right w:val="nil"/>
            </w:tcBorders>
            <w:shd w:val="clear" w:color="auto" w:fill="auto"/>
            <w:noWrap/>
            <w:vAlign w:val="bottom"/>
            <w:hideMark/>
          </w:tcPr>
          <w:p w14:paraId="55E38CCD" w14:textId="77777777" w:rsidR="00851C54" w:rsidRPr="00CF710F" w:rsidRDefault="00851C54" w:rsidP="00851C54">
            <w:pPr>
              <w:spacing w:before="0" w:after="0"/>
              <w:jc w:val="left"/>
              <w:rPr>
                <w:b/>
                <w:bCs/>
                <w:color w:val="000000"/>
                <w:sz w:val="16"/>
                <w:szCs w:val="16"/>
                <w:lang w:eastAsia="et-EE"/>
              </w:rPr>
            </w:pPr>
            <w:r w:rsidRPr="00CF710F">
              <w:rPr>
                <w:b/>
                <w:bCs/>
                <w:color w:val="000000"/>
                <w:sz w:val="16"/>
                <w:szCs w:val="16"/>
                <w:lang w:eastAsia="et-EE"/>
              </w:rPr>
              <w:t>35 – 39</w:t>
            </w:r>
          </w:p>
        </w:tc>
        <w:tc>
          <w:tcPr>
            <w:tcW w:w="843" w:type="pct"/>
            <w:tcBorders>
              <w:top w:val="nil"/>
              <w:left w:val="nil"/>
              <w:bottom w:val="nil"/>
              <w:right w:val="nil"/>
            </w:tcBorders>
            <w:shd w:val="clear" w:color="000000" w:fill="FAF2F3"/>
            <w:noWrap/>
            <w:vAlign w:val="bottom"/>
            <w:hideMark/>
          </w:tcPr>
          <w:p w14:paraId="159D72A9"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-4</w:t>
            </w:r>
          </w:p>
        </w:tc>
        <w:tc>
          <w:tcPr>
            <w:tcW w:w="843" w:type="pct"/>
            <w:tcBorders>
              <w:top w:val="nil"/>
              <w:left w:val="nil"/>
              <w:bottom w:val="nil"/>
              <w:right w:val="nil"/>
            </w:tcBorders>
            <w:shd w:val="clear" w:color="000000" w:fill="E4EEF6"/>
            <w:noWrap/>
            <w:vAlign w:val="bottom"/>
            <w:hideMark/>
          </w:tcPr>
          <w:p w14:paraId="54447D3C"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4</w:t>
            </w:r>
          </w:p>
        </w:tc>
        <w:tc>
          <w:tcPr>
            <w:tcW w:w="843" w:type="pct"/>
            <w:tcBorders>
              <w:top w:val="nil"/>
              <w:left w:val="nil"/>
              <w:bottom w:val="nil"/>
              <w:right w:val="nil"/>
            </w:tcBorders>
            <w:shd w:val="clear" w:color="000000" w:fill="96BED6"/>
            <w:noWrap/>
            <w:vAlign w:val="bottom"/>
            <w:hideMark/>
          </w:tcPr>
          <w:p w14:paraId="62853758"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17</w:t>
            </w:r>
          </w:p>
        </w:tc>
        <w:tc>
          <w:tcPr>
            <w:tcW w:w="843" w:type="pct"/>
            <w:tcBorders>
              <w:top w:val="nil"/>
              <w:left w:val="nil"/>
              <w:bottom w:val="nil"/>
              <w:right w:val="nil"/>
            </w:tcBorders>
            <w:shd w:val="clear" w:color="000000" w:fill="F8E7E5"/>
            <w:noWrap/>
            <w:vAlign w:val="bottom"/>
            <w:hideMark/>
          </w:tcPr>
          <w:p w14:paraId="2BA90EED"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-9</w:t>
            </w:r>
          </w:p>
        </w:tc>
        <w:tc>
          <w:tcPr>
            <w:tcW w:w="1030" w:type="pct"/>
            <w:tcBorders>
              <w:top w:val="nil"/>
              <w:left w:val="nil"/>
              <w:bottom w:val="nil"/>
              <w:right w:val="nil"/>
            </w:tcBorders>
            <w:shd w:val="clear" w:color="000000" w:fill="CCDFEC"/>
            <w:noWrap/>
            <w:vAlign w:val="bottom"/>
            <w:hideMark/>
          </w:tcPr>
          <w:p w14:paraId="0FAE596A"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8</w:t>
            </w:r>
          </w:p>
        </w:tc>
      </w:tr>
      <w:tr w:rsidR="00851C54" w:rsidRPr="00CF710F" w14:paraId="2A8E69EF" w14:textId="77777777" w:rsidTr="00851C54">
        <w:trPr>
          <w:trHeight w:val="216"/>
        </w:trPr>
        <w:tc>
          <w:tcPr>
            <w:tcW w:w="599" w:type="pct"/>
            <w:tcBorders>
              <w:top w:val="nil"/>
              <w:left w:val="nil"/>
              <w:bottom w:val="nil"/>
              <w:right w:val="nil"/>
            </w:tcBorders>
            <w:shd w:val="clear" w:color="auto" w:fill="auto"/>
            <w:noWrap/>
            <w:vAlign w:val="bottom"/>
            <w:hideMark/>
          </w:tcPr>
          <w:p w14:paraId="24175705" w14:textId="77777777" w:rsidR="00851C54" w:rsidRPr="00CF710F" w:rsidRDefault="00851C54" w:rsidP="00851C54">
            <w:pPr>
              <w:spacing w:before="0" w:after="0"/>
              <w:jc w:val="left"/>
              <w:rPr>
                <w:b/>
                <w:bCs/>
                <w:color w:val="000000"/>
                <w:sz w:val="16"/>
                <w:szCs w:val="16"/>
                <w:lang w:eastAsia="et-EE"/>
              </w:rPr>
            </w:pPr>
            <w:r w:rsidRPr="00CF710F">
              <w:rPr>
                <w:b/>
                <w:bCs/>
                <w:color w:val="000000"/>
                <w:sz w:val="16"/>
                <w:szCs w:val="16"/>
                <w:lang w:eastAsia="et-EE"/>
              </w:rPr>
              <w:t>40 – 44</w:t>
            </w:r>
          </w:p>
        </w:tc>
        <w:tc>
          <w:tcPr>
            <w:tcW w:w="843" w:type="pct"/>
            <w:tcBorders>
              <w:top w:val="nil"/>
              <w:left w:val="nil"/>
              <w:bottom w:val="nil"/>
              <w:right w:val="nil"/>
            </w:tcBorders>
            <w:shd w:val="clear" w:color="000000" w:fill="F7E3DF"/>
            <w:noWrap/>
            <w:vAlign w:val="bottom"/>
            <w:hideMark/>
          </w:tcPr>
          <w:p w14:paraId="2E721782"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-11</w:t>
            </w:r>
          </w:p>
        </w:tc>
        <w:tc>
          <w:tcPr>
            <w:tcW w:w="843" w:type="pct"/>
            <w:tcBorders>
              <w:top w:val="nil"/>
              <w:left w:val="nil"/>
              <w:bottom w:val="nil"/>
              <w:right w:val="nil"/>
            </w:tcBorders>
            <w:shd w:val="clear" w:color="000000" w:fill="FAF5F6"/>
            <w:noWrap/>
            <w:vAlign w:val="bottom"/>
            <w:hideMark/>
          </w:tcPr>
          <w:p w14:paraId="69FCB502"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-3</w:t>
            </w:r>
          </w:p>
        </w:tc>
        <w:tc>
          <w:tcPr>
            <w:tcW w:w="843" w:type="pct"/>
            <w:tcBorders>
              <w:top w:val="nil"/>
              <w:left w:val="nil"/>
              <w:bottom w:val="nil"/>
              <w:right w:val="nil"/>
            </w:tcBorders>
            <w:shd w:val="clear" w:color="000000" w:fill="B4D0E2"/>
            <w:noWrap/>
            <w:vAlign w:val="bottom"/>
            <w:hideMark/>
          </w:tcPr>
          <w:p w14:paraId="1EB90551"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12</w:t>
            </w:r>
          </w:p>
        </w:tc>
        <w:tc>
          <w:tcPr>
            <w:tcW w:w="843" w:type="pct"/>
            <w:tcBorders>
              <w:top w:val="nil"/>
              <w:left w:val="nil"/>
              <w:bottom w:val="nil"/>
              <w:right w:val="nil"/>
            </w:tcBorders>
            <w:shd w:val="clear" w:color="000000" w:fill="FAF0F0"/>
            <w:noWrap/>
            <w:vAlign w:val="bottom"/>
            <w:hideMark/>
          </w:tcPr>
          <w:p w14:paraId="3B0DA402"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-5</w:t>
            </w:r>
          </w:p>
        </w:tc>
        <w:tc>
          <w:tcPr>
            <w:tcW w:w="1030" w:type="pct"/>
            <w:tcBorders>
              <w:top w:val="nil"/>
              <w:left w:val="nil"/>
              <w:bottom w:val="nil"/>
              <w:right w:val="nil"/>
            </w:tcBorders>
            <w:shd w:val="clear" w:color="000000" w:fill="F9ECEA"/>
            <w:noWrap/>
            <w:vAlign w:val="bottom"/>
            <w:hideMark/>
          </w:tcPr>
          <w:p w14:paraId="1559A151"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-7</w:t>
            </w:r>
          </w:p>
        </w:tc>
      </w:tr>
      <w:tr w:rsidR="00851C54" w:rsidRPr="00CF710F" w14:paraId="6A01EFBF" w14:textId="77777777" w:rsidTr="00851C54">
        <w:trPr>
          <w:trHeight w:val="216"/>
        </w:trPr>
        <w:tc>
          <w:tcPr>
            <w:tcW w:w="599" w:type="pct"/>
            <w:tcBorders>
              <w:top w:val="nil"/>
              <w:left w:val="nil"/>
              <w:bottom w:val="nil"/>
              <w:right w:val="nil"/>
            </w:tcBorders>
            <w:shd w:val="clear" w:color="auto" w:fill="auto"/>
            <w:noWrap/>
            <w:vAlign w:val="bottom"/>
            <w:hideMark/>
          </w:tcPr>
          <w:p w14:paraId="3482B092" w14:textId="77777777" w:rsidR="00851C54" w:rsidRPr="00CF710F" w:rsidRDefault="00851C54" w:rsidP="00851C54">
            <w:pPr>
              <w:spacing w:before="0" w:after="0"/>
              <w:jc w:val="left"/>
              <w:rPr>
                <w:b/>
                <w:bCs/>
                <w:color w:val="000000"/>
                <w:sz w:val="16"/>
                <w:szCs w:val="16"/>
                <w:lang w:eastAsia="et-EE"/>
              </w:rPr>
            </w:pPr>
            <w:r w:rsidRPr="00CF710F">
              <w:rPr>
                <w:b/>
                <w:bCs/>
                <w:color w:val="000000"/>
                <w:sz w:val="16"/>
                <w:szCs w:val="16"/>
                <w:lang w:eastAsia="et-EE"/>
              </w:rPr>
              <w:t>45 –49</w:t>
            </w:r>
          </w:p>
        </w:tc>
        <w:tc>
          <w:tcPr>
            <w:tcW w:w="843" w:type="pct"/>
            <w:tcBorders>
              <w:top w:val="nil"/>
              <w:left w:val="nil"/>
              <w:bottom w:val="nil"/>
              <w:right w:val="nil"/>
            </w:tcBorders>
            <w:shd w:val="clear" w:color="000000" w:fill="F9EEED"/>
            <w:noWrap/>
            <w:vAlign w:val="bottom"/>
            <w:hideMark/>
          </w:tcPr>
          <w:p w14:paraId="14BC941A"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-6</w:t>
            </w:r>
          </w:p>
        </w:tc>
        <w:tc>
          <w:tcPr>
            <w:tcW w:w="843" w:type="pct"/>
            <w:tcBorders>
              <w:top w:val="nil"/>
              <w:left w:val="nil"/>
              <w:bottom w:val="nil"/>
              <w:right w:val="nil"/>
            </w:tcBorders>
            <w:shd w:val="clear" w:color="000000" w:fill="FCFCFF"/>
            <w:noWrap/>
            <w:vAlign w:val="bottom"/>
            <w:hideMark/>
          </w:tcPr>
          <w:p w14:paraId="218A72BA"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0</w:t>
            </w:r>
          </w:p>
        </w:tc>
        <w:tc>
          <w:tcPr>
            <w:tcW w:w="843" w:type="pct"/>
            <w:tcBorders>
              <w:top w:val="nil"/>
              <w:left w:val="nil"/>
              <w:bottom w:val="nil"/>
              <w:right w:val="nil"/>
            </w:tcBorders>
            <w:shd w:val="clear" w:color="000000" w:fill="78ACCA"/>
            <w:noWrap/>
            <w:vAlign w:val="bottom"/>
            <w:hideMark/>
          </w:tcPr>
          <w:p w14:paraId="576015C5"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22</w:t>
            </w:r>
          </w:p>
        </w:tc>
        <w:tc>
          <w:tcPr>
            <w:tcW w:w="843" w:type="pct"/>
            <w:tcBorders>
              <w:top w:val="nil"/>
              <w:left w:val="nil"/>
              <w:bottom w:val="nil"/>
              <w:right w:val="nil"/>
            </w:tcBorders>
            <w:shd w:val="clear" w:color="000000" w:fill="F9EEED"/>
            <w:noWrap/>
            <w:vAlign w:val="bottom"/>
            <w:hideMark/>
          </w:tcPr>
          <w:p w14:paraId="1C301C5B"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-6</w:t>
            </w:r>
          </w:p>
        </w:tc>
        <w:tc>
          <w:tcPr>
            <w:tcW w:w="1030" w:type="pct"/>
            <w:tcBorders>
              <w:top w:val="nil"/>
              <w:left w:val="nil"/>
              <w:bottom w:val="nil"/>
              <w:right w:val="nil"/>
            </w:tcBorders>
            <w:shd w:val="clear" w:color="000000" w:fill="C0D8E7"/>
            <w:noWrap/>
            <w:vAlign w:val="bottom"/>
            <w:hideMark/>
          </w:tcPr>
          <w:p w14:paraId="7CBC9736"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10</w:t>
            </w:r>
          </w:p>
        </w:tc>
      </w:tr>
      <w:tr w:rsidR="00851C54" w:rsidRPr="00CF710F" w14:paraId="21AEB519" w14:textId="77777777" w:rsidTr="00851C54">
        <w:trPr>
          <w:trHeight w:val="216"/>
        </w:trPr>
        <w:tc>
          <w:tcPr>
            <w:tcW w:w="599" w:type="pct"/>
            <w:tcBorders>
              <w:top w:val="nil"/>
              <w:left w:val="nil"/>
              <w:bottom w:val="nil"/>
              <w:right w:val="nil"/>
            </w:tcBorders>
            <w:shd w:val="clear" w:color="auto" w:fill="auto"/>
            <w:noWrap/>
            <w:vAlign w:val="bottom"/>
            <w:hideMark/>
          </w:tcPr>
          <w:p w14:paraId="67575969" w14:textId="77777777" w:rsidR="00851C54" w:rsidRPr="00CF710F" w:rsidRDefault="00851C54" w:rsidP="00851C54">
            <w:pPr>
              <w:spacing w:before="0" w:after="0"/>
              <w:jc w:val="left"/>
              <w:rPr>
                <w:b/>
                <w:bCs/>
                <w:color w:val="000000"/>
                <w:sz w:val="16"/>
                <w:szCs w:val="16"/>
                <w:lang w:eastAsia="et-EE"/>
              </w:rPr>
            </w:pPr>
            <w:r w:rsidRPr="00CF710F">
              <w:rPr>
                <w:b/>
                <w:bCs/>
                <w:color w:val="000000"/>
                <w:sz w:val="16"/>
                <w:szCs w:val="16"/>
                <w:lang w:eastAsia="et-EE"/>
              </w:rPr>
              <w:t>50 – 54</w:t>
            </w:r>
          </w:p>
        </w:tc>
        <w:tc>
          <w:tcPr>
            <w:tcW w:w="843" w:type="pct"/>
            <w:tcBorders>
              <w:top w:val="nil"/>
              <w:left w:val="nil"/>
              <w:bottom w:val="nil"/>
              <w:right w:val="nil"/>
            </w:tcBorders>
            <w:shd w:val="clear" w:color="000000" w:fill="F0F5FB"/>
            <w:noWrap/>
            <w:vAlign w:val="bottom"/>
            <w:hideMark/>
          </w:tcPr>
          <w:p w14:paraId="1D0E07FC"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2</w:t>
            </w:r>
          </w:p>
        </w:tc>
        <w:tc>
          <w:tcPr>
            <w:tcW w:w="843" w:type="pct"/>
            <w:tcBorders>
              <w:top w:val="nil"/>
              <w:left w:val="nil"/>
              <w:bottom w:val="nil"/>
              <w:right w:val="nil"/>
            </w:tcBorders>
            <w:shd w:val="clear" w:color="000000" w:fill="FAF0F0"/>
            <w:noWrap/>
            <w:vAlign w:val="bottom"/>
            <w:hideMark/>
          </w:tcPr>
          <w:p w14:paraId="3E55052C"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-5</w:t>
            </w:r>
          </w:p>
        </w:tc>
        <w:tc>
          <w:tcPr>
            <w:tcW w:w="843" w:type="pct"/>
            <w:tcBorders>
              <w:top w:val="nil"/>
              <w:left w:val="nil"/>
              <w:bottom w:val="nil"/>
              <w:right w:val="nil"/>
            </w:tcBorders>
            <w:shd w:val="clear" w:color="000000" w:fill="D8E6F1"/>
            <w:noWrap/>
            <w:vAlign w:val="bottom"/>
            <w:hideMark/>
          </w:tcPr>
          <w:p w14:paraId="5EB42C6B"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6</w:t>
            </w:r>
          </w:p>
        </w:tc>
        <w:tc>
          <w:tcPr>
            <w:tcW w:w="843" w:type="pct"/>
            <w:tcBorders>
              <w:top w:val="nil"/>
              <w:left w:val="nil"/>
              <w:bottom w:val="nil"/>
              <w:right w:val="nil"/>
            </w:tcBorders>
            <w:shd w:val="clear" w:color="000000" w:fill="FAF5F6"/>
            <w:noWrap/>
            <w:vAlign w:val="bottom"/>
            <w:hideMark/>
          </w:tcPr>
          <w:p w14:paraId="4118F0FE"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-3</w:t>
            </w:r>
          </w:p>
        </w:tc>
        <w:tc>
          <w:tcPr>
            <w:tcW w:w="1030" w:type="pct"/>
            <w:tcBorders>
              <w:top w:val="nil"/>
              <w:left w:val="nil"/>
              <w:bottom w:val="nil"/>
              <w:right w:val="nil"/>
            </w:tcBorders>
            <w:shd w:val="clear" w:color="000000" w:fill="FCFCFF"/>
            <w:noWrap/>
            <w:vAlign w:val="bottom"/>
            <w:hideMark/>
          </w:tcPr>
          <w:p w14:paraId="74E21E3B"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0</w:t>
            </w:r>
          </w:p>
        </w:tc>
      </w:tr>
      <w:tr w:rsidR="00851C54" w:rsidRPr="00CF710F" w14:paraId="0464C7B4" w14:textId="77777777" w:rsidTr="00851C54">
        <w:trPr>
          <w:trHeight w:val="216"/>
        </w:trPr>
        <w:tc>
          <w:tcPr>
            <w:tcW w:w="599" w:type="pct"/>
            <w:tcBorders>
              <w:top w:val="nil"/>
              <w:left w:val="nil"/>
              <w:bottom w:val="single" w:sz="4" w:space="0" w:color="auto"/>
              <w:right w:val="nil"/>
            </w:tcBorders>
            <w:shd w:val="clear" w:color="auto" w:fill="auto"/>
            <w:noWrap/>
            <w:vAlign w:val="bottom"/>
            <w:hideMark/>
          </w:tcPr>
          <w:p w14:paraId="466636B4" w14:textId="77777777" w:rsidR="00851C54" w:rsidRPr="00CF710F" w:rsidRDefault="00851C54" w:rsidP="00851C54">
            <w:pPr>
              <w:spacing w:before="0" w:after="0"/>
              <w:jc w:val="left"/>
              <w:rPr>
                <w:b/>
                <w:bCs/>
                <w:color w:val="000000"/>
                <w:sz w:val="16"/>
                <w:szCs w:val="16"/>
                <w:lang w:eastAsia="et-EE"/>
              </w:rPr>
            </w:pPr>
            <w:r w:rsidRPr="00CF710F">
              <w:rPr>
                <w:b/>
                <w:bCs/>
                <w:color w:val="000000"/>
                <w:sz w:val="16"/>
                <w:szCs w:val="16"/>
                <w:lang w:eastAsia="et-EE"/>
              </w:rPr>
              <w:t>55 – 59</w:t>
            </w:r>
          </w:p>
        </w:tc>
        <w:tc>
          <w:tcPr>
            <w:tcW w:w="843" w:type="pct"/>
            <w:tcBorders>
              <w:top w:val="nil"/>
              <w:left w:val="nil"/>
              <w:bottom w:val="single" w:sz="4" w:space="0" w:color="auto"/>
              <w:right w:val="nil"/>
            </w:tcBorders>
            <w:shd w:val="clear" w:color="000000" w:fill="F9EEED"/>
            <w:noWrap/>
            <w:vAlign w:val="bottom"/>
            <w:hideMark/>
          </w:tcPr>
          <w:p w14:paraId="5A4D8130"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-6</w:t>
            </w:r>
          </w:p>
        </w:tc>
        <w:tc>
          <w:tcPr>
            <w:tcW w:w="843" w:type="pct"/>
            <w:tcBorders>
              <w:top w:val="nil"/>
              <w:left w:val="nil"/>
              <w:bottom w:val="single" w:sz="4" w:space="0" w:color="auto"/>
              <w:right w:val="nil"/>
            </w:tcBorders>
            <w:shd w:val="clear" w:color="000000" w:fill="FBF7F9"/>
            <w:noWrap/>
            <w:vAlign w:val="bottom"/>
            <w:hideMark/>
          </w:tcPr>
          <w:p w14:paraId="6A61FA8F"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-2</w:t>
            </w:r>
          </w:p>
        </w:tc>
        <w:tc>
          <w:tcPr>
            <w:tcW w:w="843" w:type="pct"/>
            <w:tcBorders>
              <w:top w:val="nil"/>
              <w:left w:val="nil"/>
              <w:bottom w:val="single" w:sz="4" w:space="0" w:color="auto"/>
              <w:right w:val="nil"/>
            </w:tcBorders>
            <w:shd w:val="clear" w:color="000000" w:fill="E4EEF6"/>
            <w:noWrap/>
            <w:vAlign w:val="bottom"/>
            <w:hideMark/>
          </w:tcPr>
          <w:p w14:paraId="4BD61DE9"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4</w:t>
            </w:r>
          </w:p>
        </w:tc>
        <w:tc>
          <w:tcPr>
            <w:tcW w:w="843" w:type="pct"/>
            <w:tcBorders>
              <w:top w:val="nil"/>
              <w:left w:val="nil"/>
              <w:bottom w:val="single" w:sz="4" w:space="0" w:color="auto"/>
              <w:right w:val="nil"/>
            </w:tcBorders>
            <w:shd w:val="clear" w:color="000000" w:fill="FBF9FC"/>
            <w:noWrap/>
            <w:vAlign w:val="bottom"/>
            <w:hideMark/>
          </w:tcPr>
          <w:p w14:paraId="704644F0"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-1</w:t>
            </w:r>
          </w:p>
        </w:tc>
        <w:tc>
          <w:tcPr>
            <w:tcW w:w="1030" w:type="pct"/>
            <w:tcBorders>
              <w:top w:val="nil"/>
              <w:left w:val="nil"/>
              <w:bottom w:val="single" w:sz="4" w:space="0" w:color="auto"/>
              <w:right w:val="nil"/>
            </w:tcBorders>
            <w:shd w:val="clear" w:color="000000" w:fill="FAF0F0"/>
            <w:noWrap/>
            <w:vAlign w:val="bottom"/>
            <w:hideMark/>
          </w:tcPr>
          <w:p w14:paraId="52CFAE76"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-5</w:t>
            </w:r>
          </w:p>
        </w:tc>
      </w:tr>
      <w:tr w:rsidR="00851C54" w:rsidRPr="00CF710F" w14:paraId="53E6BC1A" w14:textId="77777777" w:rsidTr="00851C54">
        <w:trPr>
          <w:trHeight w:val="216"/>
        </w:trPr>
        <w:tc>
          <w:tcPr>
            <w:tcW w:w="599" w:type="pct"/>
            <w:tcBorders>
              <w:top w:val="nil"/>
              <w:left w:val="nil"/>
              <w:bottom w:val="nil"/>
              <w:right w:val="nil"/>
            </w:tcBorders>
            <w:shd w:val="clear" w:color="auto" w:fill="auto"/>
            <w:noWrap/>
            <w:vAlign w:val="bottom"/>
            <w:hideMark/>
          </w:tcPr>
          <w:p w14:paraId="294DE7E9" w14:textId="77777777" w:rsidR="00851C54" w:rsidRPr="00CF710F" w:rsidRDefault="00851C54" w:rsidP="00851C54">
            <w:pPr>
              <w:spacing w:before="0" w:after="0"/>
              <w:jc w:val="left"/>
              <w:rPr>
                <w:b/>
                <w:bCs/>
                <w:color w:val="000000"/>
                <w:sz w:val="16"/>
                <w:szCs w:val="16"/>
                <w:lang w:eastAsia="et-EE"/>
              </w:rPr>
            </w:pPr>
            <w:r w:rsidRPr="00CF710F">
              <w:rPr>
                <w:b/>
                <w:bCs/>
                <w:color w:val="000000"/>
                <w:sz w:val="16"/>
                <w:szCs w:val="16"/>
                <w:lang w:eastAsia="et-EE"/>
              </w:rPr>
              <w:t>Kokku</w:t>
            </w:r>
          </w:p>
        </w:tc>
        <w:tc>
          <w:tcPr>
            <w:tcW w:w="843" w:type="pct"/>
            <w:tcBorders>
              <w:top w:val="nil"/>
              <w:left w:val="nil"/>
              <w:bottom w:val="nil"/>
              <w:right w:val="nil"/>
            </w:tcBorders>
            <w:shd w:val="clear" w:color="auto" w:fill="auto"/>
            <w:noWrap/>
            <w:vAlign w:val="bottom"/>
            <w:hideMark/>
          </w:tcPr>
          <w:p w14:paraId="2CC68CDE"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-92</w:t>
            </w:r>
          </w:p>
        </w:tc>
        <w:tc>
          <w:tcPr>
            <w:tcW w:w="843" w:type="pct"/>
            <w:tcBorders>
              <w:top w:val="nil"/>
              <w:left w:val="nil"/>
              <w:bottom w:val="nil"/>
              <w:right w:val="nil"/>
            </w:tcBorders>
            <w:shd w:val="clear" w:color="auto" w:fill="auto"/>
            <w:noWrap/>
            <w:vAlign w:val="bottom"/>
            <w:hideMark/>
          </w:tcPr>
          <w:p w14:paraId="5816F577"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-19</w:t>
            </w:r>
          </w:p>
        </w:tc>
        <w:tc>
          <w:tcPr>
            <w:tcW w:w="843" w:type="pct"/>
            <w:tcBorders>
              <w:top w:val="nil"/>
              <w:left w:val="nil"/>
              <w:bottom w:val="nil"/>
              <w:right w:val="nil"/>
            </w:tcBorders>
            <w:shd w:val="clear" w:color="auto" w:fill="auto"/>
            <w:noWrap/>
            <w:vAlign w:val="bottom"/>
            <w:hideMark/>
          </w:tcPr>
          <w:p w14:paraId="03D3C7C0"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66</w:t>
            </w:r>
          </w:p>
        </w:tc>
        <w:tc>
          <w:tcPr>
            <w:tcW w:w="843" w:type="pct"/>
            <w:tcBorders>
              <w:top w:val="nil"/>
              <w:left w:val="nil"/>
              <w:bottom w:val="nil"/>
              <w:right w:val="nil"/>
            </w:tcBorders>
            <w:shd w:val="clear" w:color="auto" w:fill="auto"/>
            <w:noWrap/>
            <w:vAlign w:val="bottom"/>
            <w:hideMark/>
          </w:tcPr>
          <w:p w14:paraId="6EA2CB57"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-77</w:t>
            </w:r>
          </w:p>
        </w:tc>
        <w:tc>
          <w:tcPr>
            <w:tcW w:w="1030" w:type="pct"/>
            <w:tcBorders>
              <w:top w:val="nil"/>
              <w:left w:val="nil"/>
              <w:bottom w:val="nil"/>
              <w:right w:val="nil"/>
            </w:tcBorders>
            <w:shd w:val="clear" w:color="auto" w:fill="auto"/>
            <w:noWrap/>
            <w:vAlign w:val="bottom"/>
            <w:hideMark/>
          </w:tcPr>
          <w:p w14:paraId="765FCA74"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-122</w:t>
            </w:r>
          </w:p>
        </w:tc>
      </w:tr>
    </w:tbl>
    <w:p w14:paraId="312FA8A2" w14:textId="77777777" w:rsidR="002D3D17" w:rsidRPr="00CF710F" w:rsidRDefault="002D3D17" w:rsidP="002D3D17">
      <w:pPr>
        <w:rPr>
          <w:lang w:eastAsia="en-US"/>
        </w:rPr>
      </w:pPr>
    </w:p>
    <w:p w14:paraId="61032EFF" w14:textId="15481FE9" w:rsidR="001C4DAD" w:rsidRPr="00CF710F" w:rsidRDefault="00754C51" w:rsidP="001C4DAD">
      <w:pPr>
        <w:rPr>
          <w:noProof/>
        </w:rPr>
      </w:pPr>
      <w:r w:rsidRPr="00CF710F">
        <w:rPr>
          <w:noProof/>
        </w:rPr>
        <w:t xml:space="preserve">Täpsemalt on </w:t>
      </w:r>
      <w:r w:rsidRPr="00CF710F">
        <w:t>a</w:t>
      </w:r>
      <w:r w:rsidR="00850635" w:rsidRPr="00CF710F">
        <w:t>astatel 201</w:t>
      </w:r>
      <w:r w:rsidR="00851C54" w:rsidRPr="00CF710F">
        <w:t>7</w:t>
      </w:r>
      <w:r w:rsidR="00850635" w:rsidRPr="00CF710F">
        <w:t xml:space="preserve"> kuni 202</w:t>
      </w:r>
      <w:r w:rsidR="00851C54" w:rsidRPr="00CF710F">
        <w:t>2</w:t>
      </w:r>
      <w:r w:rsidR="00850635" w:rsidRPr="00CF710F">
        <w:t xml:space="preserve"> </w:t>
      </w:r>
      <w:r w:rsidR="00850635" w:rsidRPr="00CF710F">
        <w:rPr>
          <w:noProof/>
        </w:rPr>
        <w:t>k</w:t>
      </w:r>
      <w:r w:rsidR="004273AD" w:rsidRPr="00CF710F">
        <w:rPr>
          <w:noProof/>
        </w:rPr>
        <w:t xml:space="preserve">uni 6-aastaste rändesaldo on olnud valla tervikvaates </w:t>
      </w:r>
      <w:r w:rsidRPr="00CF710F">
        <w:rPr>
          <w:noProof/>
        </w:rPr>
        <w:t xml:space="preserve">peale lähteaastat </w:t>
      </w:r>
      <w:r w:rsidR="004273AD" w:rsidRPr="00CF710F">
        <w:rPr>
          <w:noProof/>
        </w:rPr>
        <w:t>igal aastal positiivne</w:t>
      </w:r>
      <w:r w:rsidRPr="00CF710F">
        <w:rPr>
          <w:noProof/>
        </w:rPr>
        <w:t xml:space="preserve">. </w:t>
      </w:r>
      <w:bookmarkStart w:id="7" w:name="_Hlk118637201"/>
      <w:r w:rsidRPr="00CF710F">
        <w:rPr>
          <w:noProof/>
        </w:rPr>
        <w:t>Lapsi on enim lisandunud Toila (+30) ja Kohtla-Nõmme (+1</w:t>
      </w:r>
      <w:r w:rsidR="00C83E81" w:rsidRPr="00CF710F">
        <w:rPr>
          <w:noProof/>
        </w:rPr>
        <w:t>6</w:t>
      </w:r>
      <w:r w:rsidRPr="00CF710F">
        <w:rPr>
          <w:noProof/>
        </w:rPr>
        <w:t>) piirkonda</w:t>
      </w:r>
      <w:bookmarkEnd w:id="7"/>
      <w:r w:rsidRPr="00CF710F">
        <w:rPr>
          <w:noProof/>
        </w:rPr>
        <w:t xml:space="preserve">. </w:t>
      </w:r>
      <w:r w:rsidR="00C83E81" w:rsidRPr="00CF710F">
        <w:rPr>
          <w:noProof/>
        </w:rPr>
        <w:t>Teisalt suurem oli sisseränne perioodi esimesel poolel.</w:t>
      </w:r>
      <w:r w:rsidRPr="00CF710F">
        <w:rPr>
          <w:noProof/>
        </w:rPr>
        <w:t xml:space="preserve"> Põhikoolieas lapsi on lisandunud kokku 2</w:t>
      </w:r>
      <w:r w:rsidR="00C83E81" w:rsidRPr="00CF710F">
        <w:rPr>
          <w:noProof/>
        </w:rPr>
        <w:t>1</w:t>
      </w:r>
      <w:r w:rsidRPr="00CF710F">
        <w:rPr>
          <w:noProof/>
        </w:rPr>
        <w:t xml:space="preserve">, enam kui pool neist Toila piirkonda (+13). </w:t>
      </w:r>
      <w:r w:rsidR="00B1593F" w:rsidRPr="00CF710F">
        <w:rPr>
          <w:noProof/>
        </w:rPr>
        <w:t>Gümnaasiumieas noorte arv</w:t>
      </w:r>
      <w:r w:rsidR="00C83E81" w:rsidRPr="00CF710F">
        <w:rPr>
          <w:noProof/>
        </w:rPr>
        <w:t xml:space="preserve">u ränne oluliselt mõjutanud ei ole </w:t>
      </w:r>
      <w:r w:rsidR="001C4DAD" w:rsidRPr="00CF710F">
        <w:rPr>
          <w:noProof/>
        </w:rPr>
        <w:t xml:space="preserve">(tabel </w:t>
      </w:r>
      <w:r w:rsidR="000507A6" w:rsidRPr="00CF710F">
        <w:rPr>
          <w:noProof/>
        </w:rPr>
        <w:t>3</w:t>
      </w:r>
      <w:r w:rsidR="001C4DAD" w:rsidRPr="00CF710F">
        <w:rPr>
          <w:noProof/>
        </w:rPr>
        <w:t>).</w:t>
      </w:r>
    </w:p>
    <w:p w14:paraId="5899507F" w14:textId="18D3043F" w:rsidR="0007423D" w:rsidRPr="00CF710F" w:rsidRDefault="001C4DAD" w:rsidP="00F03AAE">
      <w:pPr>
        <w:pStyle w:val="Caption"/>
      </w:pPr>
      <w:r w:rsidRPr="00CF710F">
        <w:t xml:space="preserve">Tabel </w:t>
      </w:r>
      <w:r w:rsidRPr="00CF710F">
        <w:fldChar w:fldCharType="begin"/>
      </w:r>
      <w:r w:rsidRPr="00CF710F">
        <w:instrText xml:space="preserve"> SEQ Tabel \* ARABIC </w:instrText>
      </w:r>
      <w:r w:rsidRPr="00CF710F">
        <w:fldChar w:fldCharType="separate"/>
      </w:r>
      <w:r w:rsidR="00EE21B4" w:rsidRPr="00CF710F">
        <w:rPr>
          <w:noProof/>
        </w:rPr>
        <w:t>3</w:t>
      </w:r>
      <w:r w:rsidRPr="00CF710F">
        <w:fldChar w:fldCharType="end"/>
      </w:r>
      <w:r w:rsidRPr="00CF710F">
        <w:t xml:space="preserve">. Kuni </w:t>
      </w:r>
      <w:r w:rsidR="00850635" w:rsidRPr="00CF710F">
        <w:t>18</w:t>
      </w:r>
      <w:r w:rsidRPr="00CF710F">
        <w:t xml:space="preserve">-aastaste rändesaldo </w:t>
      </w:r>
      <w:r w:rsidR="00851C54" w:rsidRPr="00CF710F">
        <w:t xml:space="preserve">aastate, </w:t>
      </w:r>
      <w:r w:rsidRPr="00CF710F">
        <w:t>vanuserühmade ja piirkondade lõikes (rahvastikuregister)</w:t>
      </w:r>
    </w:p>
    <w:tbl>
      <w:tblPr>
        <w:tblW w:w="5000" w:type="pct"/>
        <w:tblCellMar>
          <w:left w:w="70" w:type="dxa"/>
          <w:right w:w="70" w:type="dxa"/>
        </w:tblCellMar>
        <w:tblLook w:val="04A0" w:firstRow="1" w:lastRow="0" w:firstColumn="1" w:lastColumn="0" w:noHBand="0" w:noVBand="1"/>
      </w:tblPr>
      <w:tblGrid>
        <w:gridCol w:w="1008"/>
        <w:gridCol w:w="891"/>
        <w:gridCol w:w="891"/>
        <w:gridCol w:w="891"/>
        <w:gridCol w:w="891"/>
        <w:gridCol w:w="891"/>
        <w:gridCol w:w="891"/>
        <w:gridCol w:w="891"/>
        <w:gridCol w:w="891"/>
        <w:gridCol w:w="884"/>
      </w:tblGrid>
      <w:tr w:rsidR="00C83E81" w:rsidRPr="00CF710F" w14:paraId="37124976" w14:textId="77777777" w:rsidTr="00C83E81">
        <w:trPr>
          <w:trHeight w:val="216"/>
        </w:trPr>
        <w:tc>
          <w:tcPr>
            <w:tcW w:w="558" w:type="pct"/>
            <w:tcBorders>
              <w:top w:val="nil"/>
              <w:left w:val="nil"/>
              <w:bottom w:val="single" w:sz="4" w:space="0" w:color="auto"/>
              <w:right w:val="nil"/>
            </w:tcBorders>
            <w:shd w:val="clear" w:color="auto" w:fill="auto"/>
            <w:noWrap/>
            <w:vAlign w:val="bottom"/>
            <w:hideMark/>
          </w:tcPr>
          <w:p w14:paraId="5FFBB805" w14:textId="77777777" w:rsidR="00C83E81" w:rsidRPr="00CF710F" w:rsidRDefault="00C83E81" w:rsidP="00C83E81">
            <w:pPr>
              <w:spacing w:before="0" w:after="0"/>
              <w:jc w:val="left"/>
              <w:rPr>
                <w:b/>
                <w:bCs/>
                <w:color w:val="000000"/>
                <w:sz w:val="16"/>
                <w:szCs w:val="16"/>
                <w:lang w:eastAsia="et-EE"/>
              </w:rPr>
            </w:pPr>
            <w:r w:rsidRPr="00CF710F">
              <w:rPr>
                <w:b/>
                <w:bCs/>
                <w:color w:val="000000"/>
                <w:sz w:val="16"/>
                <w:szCs w:val="16"/>
                <w:lang w:eastAsia="et-EE"/>
              </w:rPr>
              <w:t>Toila vald</w:t>
            </w:r>
          </w:p>
        </w:tc>
        <w:tc>
          <w:tcPr>
            <w:tcW w:w="494" w:type="pct"/>
            <w:tcBorders>
              <w:top w:val="nil"/>
              <w:left w:val="nil"/>
              <w:bottom w:val="single" w:sz="4" w:space="0" w:color="auto"/>
              <w:right w:val="nil"/>
            </w:tcBorders>
            <w:shd w:val="clear" w:color="auto" w:fill="auto"/>
            <w:noWrap/>
            <w:vAlign w:val="bottom"/>
            <w:hideMark/>
          </w:tcPr>
          <w:p w14:paraId="56CF76F9" w14:textId="77777777" w:rsidR="00C83E81" w:rsidRPr="00CF710F" w:rsidRDefault="00C83E81" w:rsidP="00C83E81">
            <w:pPr>
              <w:spacing w:before="0" w:after="0"/>
              <w:jc w:val="right"/>
              <w:rPr>
                <w:b/>
                <w:bCs/>
                <w:color w:val="000000"/>
                <w:sz w:val="16"/>
                <w:szCs w:val="16"/>
                <w:lang w:eastAsia="et-EE"/>
              </w:rPr>
            </w:pPr>
            <w:r w:rsidRPr="00CF710F">
              <w:rPr>
                <w:b/>
                <w:bCs/>
                <w:color w:val="000000"/>
                <w:sz w:val="16"/>
                <w:szCs w:val="16"/>
                <w:lang w:eastAsia="et-EE"/>
              </w:rPr>
              <w:t>2017</w:t>
            </w:r>
          </w:p>
        </w:tc>
        <w:tc>
          <w:tcPr>
            <w:tcW w:w="494" w:type="pct"/>
            <w:tcBorders>
              <w:top w:val="nil"/>
              <w:left w:val="nil"/>
              <w:bottom w:val="single" w:sz="4" w:space="0" w:color="auto"/>
              <w:right w:val="nil"/>
            </w:tcBorders>
            <w:shd w:val="clear" w:color="auto" w:fill="auto"/>
            <w:noWrap/>
            <w:vAlign w:val="bottom"/>
            <w:hideMark/>
          </w:tcPr>
          <w:p w14:paraId="70142285" w14:textId="77777777" w:rsidR="00C83E81" w:rsidRPr="00CF710F" w:rsidRDefault="00C83E81" w:rsidP="00C83E81">
            <w:pPr>
              <w:spacing w:before="0" w:after="0"/>
              <w:jc w:val="right"/>
              <w:rPr>
                <w:b/>
                <w:bCs/>
                <w:color w:val="000000"/>
                <w:sz w:val="16"/>
                <w:szCs w:val="16"/>
                <w:lang w:eastAsia="et-EE"/>
              </w:rPr>
            </w:pPr>
            <w:r w:rsidRPr="00CF710F">
              <w:rPr>
                <w:b/>
                <w:bCs/>
                <w:color w:val="000000"/>
                <w:sz w:val="16"/>
                <w:szCs w:val="16"/>
                <w:lang w:eastAsia="et-EE"/>
              </w:rPr>
              <w:t>2018</w:t>
            </w:r>
          </w:p>
        </w:tc>
        <w:tc>
          <w:tcPr>
            <w:tcW w:w="494" w:type="pct"/>
            <w:tcBorders>
              <w:top w:val="nil"/>
              <w:left w:val="nil"/>
              <w:bottom w:val="single" w:sz="4" w:space="0" w:color="auto"/>
              <w:right w:val="nil"/>
            </w:tcBorders>
            <w:shd w:val="clear" w:color="auto" w:fill="auto"/>
            <w:noWrap/>
            <w:vAlign w:val="bottom"/>
            <w:hideMark/>
          </w:tcPr>
          <w:p w14:paraId="4F7D3004" w14:textId="77777777" w:rsidR="00C83E81" w:rsidRPr="00CF710F" w:rsidRDefault="00C83E81" w:rsidP="00C83E81">
            <w:pPr>
              <w:spacing w:before="0" w:after="0"/>
              <w:jc w:val="right"/>
              <w:rPr>
                <w:b/>
                <w:bCs/>
                <w:color w:val="000000"/>
                <w:sz w:val="16"/>
                <w:szCs w:val="16"/>
                <w:lang w:eastAsia="et-EE"/>
              </w:rPr>
            </w:pPr>
            <w:r w:rsidRPr="00CF710F">
              <w:rPr>
                <w:b/>
                <w:bCs/>
                <w:color w:val="000000"/>
                <w:sz w:val="16"/>
                <w:szCs w:val="16"/>
                <w:lang w:eastAsia="et-EE"/>
              </w:rPr>
              <w:t>2019</w:t>
            </w:r>
          </w:p>
        </w:tc>
        <w:tc>
          <w:tcPr>
            <w:tcW w:w="494" w:type="pct"/>
            <w:tcBorders>
              <w:top w:val="nil"/>
              <w:left w:val="nil"/>
              <w:bottom w:val="single" w:sz="4" w:space="0" w:color="auto"/>
              <w:right w:val="nil"/>
            </w:tcBorders>
            <w:shd w:val="clear" w:color="auto" w:fill="auto"/>
            <w:noWrap/>
            <w:vAlign w:val="bottom"/>
            <w:hideMark/>
          </w:tcPr>
          <w:p w14:paraId="10A7F248" w14:textId="77777777" w:rsidR="00C83E81" w:rsidRPr="00CF710F" w:rsidRDefault="00C83E81" w:rsidP="00C83E81">
            <w:pPr>
              <w:spacing w:before="0" w:after="0"/>
              <w:jc w:val="right"/>
              <w:rPr>
                <w:b/>
                <w:bCs/>
                <w:color w:val="000000"/>
                <w:sz w:val="16"/>
                <w:szCs w:val="16"/>
                <w:lang w:eastAsia="et-EE"/>
              </w:rPr>
            </w:pPr>
            <w:r w:rsidRPr="00CF710F">
              <w:rPr>
                <w:b/>
                <w:bCs/>
                <w:color w:val="000000"/>
                <w:sz w:val="16"/>
                <w:szCs w:val="16"/>
                <w:lang w:eastAsia="et-EE"/>
              </w:rPr>
              <w:t>2020</w:t>
            </w:r>
          </w:p>
        </w:tc>
        <w:tc>
          <w:tcPr>
            <w:tcW w:w="494" w:type="pct"/>
            <w:tcBorders>
              <w:top w:val="nil"/>
              <w:left w:val="nil"/>
              <w:bottom w:val="single" w:sz="4" w:space="0" w:color="auto"/>
              <w:right w:val="nil"/>
            </w:tcBorders>
            <w:shd w:val="clear" w:color="auto" w:fill="auto"/>
            <w:noWrap/>
            <w:vAlign w:val="bottom"/>
            <w:hideMark/>
          </w:tcPr>
          <w:p w14:paraId="16066C0E" w14:textId="77777777" w:rsidR="00C83E81" w:rsidRPr="00CF710F" w:rsidRDefault="00C83E81" w:rsidP="00C83E81">
            <w:pPr>
              <w:spacing w:before="0" w:after="0"/>
              <w:jc w:val="right"/>
              <w:rPr>
                <w:b/>
                <w:bCs/>
                <w:color w:val="000000"/>
                <w:sz w:val="16"/>
                <w:szCs w:val="16"/>
                <w:lang w:eastAsia="et-EE"/>
              </w:rPr>
            </w:pPr>
            <w:r w:rsidRPr="00CF710F">
              <w:rPr>
                <w:b/>
                <w:bCs/>
                <w:color w:val="000000"/>
                <w:sz w:val="16"/>
                <w:szCs w:val="16"/>
                <w:lang w:eastAsia="et-EE"/>
              </w:rPr>
              <w:t>2021</w:t>
            </w:r>
          </w:p>
        </w:tc>
        <w:tc>
          <w:tcPr>
            <w:tcW w:w="494" w:type="pct"/>
            <w:tcBorders>
              <w:top w:val="nil"/>
              <w:left w:val="nil"/>
              <w:bottom w:val="single" w:sz="4" w:space="0" w:color="auto"/>
              <w:right w:val="nil"/>
            </w:tcBorders>
            <w:shd w:val="clear" w:color="auto" w:fill="auto"/>
            <w:noWrap/>
            <w:vAlign w:val="bottom"/>
            <w:hideMark/>
          </w:tcPr>
          <w:p w14:paraId="0F6C1BE5" w14:textId="77777777" w:rsidR="00C83E81" w:rsidRPr="00CF710F" w:rsidRDefault="00C83E81" w:rsidP="00C83E81">
            <w:pPr>
              <w:spacing w:before="0" w:after="0"/>
              <w:jc w:val="right"/>
              <w:rPr>
                <w:b/>
                <w:bCs/>
                <w:color w:val="000000"/>
                <w:sz w:val="16"/>
                <w:szCs w:val="16"/>
                <w:lang w:eastAsia="et-EE"/>
              </w:rPr>
            </w:pPr>
            <w:r w:rsidRPr="00CF710F">
              <w:rPr>
                <w:b/>
                <w:bCs/>
                <w:color w:val="000000"/>
                <w:sz w:val="16"/>
                <w:szCs w:val="16"/>
                <w:lang w:eastAsia="et-EE"/>
              </w:rPr>
              <w:t>2022</w:t>
            </w:r>
          </w:p>
        </w:tc>
        <w:tc>
          <w:tcPr>
            <w:tcW w:w="494" w:type="pct"/>
            <w:tcBorders>
              <w:top w:val="nil"/>
              <w:left w:val="nil"/>
              <w:bottom w:val="single" w:sz="4" w:space="0" w:color="auto"/>
              <w:right w:val="nil"/>
            </w:tcBorders>
            <w:shd w:val="clear" w:color="auto" w:fill="auto"/>
            <w:noWrap/>
            <w:vAlign w:val="bottom"/>
            <w:hideMark/>
          </w:tcPr>
          <w:p w14:paraId="4176EC9E" w14:textId="77777777" w:rsidR="00C83E81" w:rsidRPr="00CF710F" w:rsidRDefault="00C83E81" w:rsidP="00C83E81">
            <w:pPr>
              <w:spacing w:before="0" w:after="0"/>
              <w:jc w:val="left"/>
              <w:rPr>
                <w:b/>
                <w:bCs/>
                <w:color w:val="000000"/>
                <w:sz w:val="16"/>
                <w:szCs w:val="16"/>
                <w:lang w:eastAsia="et-EE"/>
              </w:rPr>
            </w:pPr>
            <w:r w:rsidRPr="00CF710F">
              <w:rPr>
                <w:b/>
                <w:bCs/>
                <w:color w:val="000000"/>
                <w:sz w:val="16"/>
                <w:szCs w:val="16"/>
                <w:lang w:eastAsia="et-EE"/>
              </w:rPr>
              <w:t>Kokku</w:t>
            </w:r>
          </w:p>
        </w:tc>
        <w:tc>
          <w:tcPr>
            <w:tcW w:w="494" w:type="pct"/>
            <w:tcBorders>
              <w:top w:val="nil"/>
              <w:left w:val="nil"/>
              <w:bottom w:val="single" w:sz="4" w:space="0" w:color="auto"/>
              <w:right w:val="nil"/>
            </w:tcBorders>
            <w:shd w:val="clear" w:color="auto" w:fill="auto"/>
            <w:noWrap/>
            <w:vAlign w:val="bottom"/>
            <w:hideMark/>
          </w:tcPr>
          <w:p w14:paraId="0A604DBB" w14:textId="77777777" w:rsidR="00C83E81" w:rsidRPr="00CF710F" w:rsidRDefault="00C83E81" w:rsidP="00C83E81">
            <w:pPr>
              <w:spacing w:before="0" w:after="0"/>
              <w:jc w:val="left"/>
              <w:rPr>
                <w:b/>
                <w:bCs/>
                <w:color w:val="000000"/>
                <w:sz w:val="16"/>
                <w:szCs w:val="16"/>
                <w:lang w:eastAsia="et-EE"/>
              </w:rPr>
            </w:pPr>
            <w:r w:rsidRPr="00CF710F">
              <w:rPr>
                <w:b/>
                <w:bCs/>
                <w:color w:val="000000"/>
                <w:sz w:val="16"/>
                <w:szCs w:val="16"/>
                <w:lang w:eastAsia="et-EE"/>
              </w:rPr>
              <w:t>2017-2019</w:t>
            </w:r>
          </w:p>
        </w:tc>
        <w:tc>
          <w:tcPr>
            <w:tcW w:w="494" w:type="pct"/>
            <w:tcBorders>
              <w:top w:val="nil"/>
              <w:left w:val="nil"/>
              <w:bottom w:val="single" w:sz="4" w:space="0" w:color="auto"/>
              <w:right w:val="nil"/>
            </w:tcBorders>
            <w:shd w:val="clear" w:color="auto" w:fill="auto"/>
            <w:noWrap/>
            <w:vAlign w:val="bottom"/>
            <w:hideMark/>
          </w:tcPr>
          <w:p w14:paraId="2B92BABA" w14:textId="77777777" w:rsidR="00C83E81" w:rsidRPr="00CF710F" w:rsidRDefault="00C83E81" w:rsidP="00C83E81">
            <w:pPr>
              <w:spacing w:before="0" w:after="0"/>
              <w:jc w:val="left"/>
              <w:rPr>
                <w:b/>
                <w:bCs/>
                <w:color w:val="000000"/>
                <w:sz w:val="16"/>
                <w:szCs w:val="16"/>
                <w:lang w:eastAsia="et-EE"/>
              </w:rPr>
            </w:pPr>
            <w:r w:rsidRPr="00CF710F">
              <w:rPr>
                <w:b/>
                <w:bCs/>
                <w:color w:val="000000"/>
                <w:sz w:val="16"/>
                <w:szCs w:val="16"/>
                <w:lang w:eastAsia="et-EE"/>
              </w:rPr>
              <w:t>2020-2022</w:t>
            </w:r>
          </w:p>
        </w:tc>
      </w:tr>
      <w:tr w:rsidR="00C83E81" w:rsidRPr="00CF710F" w14:paraId="7D9AD260" w14:textId="77777777" w:rsidTr="00C83E81">
        <w:trPr>
          <w:trHeight w:val="216"/>
        </w:trPr>
        <w:tc>
          <w:tcPr>
            <w:tcW w:w="558" w:type="pct"/>
            <w:tcBorders>
              <w:top w:val="nil"/>
              <w:left w:val="nil"/>
              <w:bottom w:val="nil"/>
              <w:right w:val="nil"/>
            </w:tcBorders>
            <w:shd w:val="clear" w:color="auto" w:fill="auto"/>
            <w:noWrap/>
            <w:vAlign w:val="bottom"/>
            <w:hideMark/>
          </w:tcPr>
          <w:p w14:paraId="5399102E" w14:textId="77777777" w:rsidR="00C83E81" w:rsidRPr="00CF710F" w:rsidRDefault="00C83E81" w:rsidP="00C83E81">
            <w:pPr>
              <w:spacing w:before="0" w:after="0"/>
              <w:jc w:val="left"/>
              <w:rPr>
                <w:b/>
                <w:bCs/>
                <w:color w:val="000000"/>
                <w:sz w:val="16"/>
                <w:szCs w:val="16"/>
                <w:lang w:eastAsia="et-EE"/>
              </w:rPr>
            </w:pPr>
            <w:r w:rsidRPr="00CF710F">
              <w:rPr>
                <w:b/>
                <w:bCs/>
                <w:color w:val="000000"/>
                <w:sz w:val="16"/>
                <w:szCs w:val="16"/>
                <w:lang w:eastAsia="et-EE"/>
              </w:rPr>
              <w:t xml:space="preserve">0 –6 </w:t>
            </w:r>
          </w:p>
        </w:tc>
        <w:tc>
          <w:tcPr>
            <w:tcW w:w="494" w:type="pct"/>
            <w:tcBorders>
              <w:top w:val="nil"/>
              <w:left w:val="nil"/>
              <w:bottom w:val="nil"/>
              <w:right w:val="nil"/>
            </w:tcBorders>
            <w:shd w:val="clear" w:color="000000" w:fill="B2CFE1"/>
            <w:noWrap/>
            <w:vAlign w:val="bottom"/>
            <w:hideMark/>
          </w:tcPr>
          <w:p w14:paraId="320E8629" w14:textId="77777777" w:rsidR="00C83E81" w:rsidRPr="00CF710F" w:rsidRDefault="00C83E81" w:rsidP="00C83E81">
            <w:pPr>
              <w:spacing w:before="0" w:after="0"/>
              <w:jc w:val="right"/>
              <w:rPr>
                <w:color w:val="000000"/>
                <w:sz w:val="16"/>
                <w:szCs w:val="16"/>
                <w:lang w:eastAsia="et-EE"/>
              </w:rPr>
            </w:pPr>
            <w:r w:rsidRPr="00CF710F">
              <w:rPr>
                <w:color w:val="000000"/>
                <w:sz w:val="16"/>
                <w:szCs w:val="16"/>
                <w:lang w:eastAsia="et-EE"/>
              </w:rPr>
              <w:t>16</w:t>
            </w:r>
          </w:p>
        </w:tc>
        <w:tc>
          <w:tcPr>
            <w:tcW w:w="494" w:type="pct"/>
            <w:tcBorders>
              <w:top w:val="nil"/>
              <w:left w:val="nil"/>
              <w:bottom w:val="nil"/>
              <w:right w:val="nil"/>
            </w:tcBorders>
            <w:shd w:val="clear" w:color="000000" w:fill="D2E3EE"/>
            <w:noWrap/>
            <w:vAlign w:val="bottom"/>
            <w:hideMark/>
          </w:tcPr>
          <w:p w14:paraId="723D9760" w14:textId="77777777" w:rsidR="00C83E81" w:rsidRPr="00CF710F" w:rsidRDefault="00C83E81" w:rsidP="00C83E81">
            <w:pPr>
              <w:spacing w:before="0" w:after="0"/>
              <w:jc w:val="right"/>
              <w:rPr>
                <w:color w:val="000000"/>
                <w:sz w:val="16"/>
                <w:szCs w:val="16"/>
                <w:lang w:eastAsia="et-EE"/>
              </w:rPr>
            </w:pPr>
            <w:r w:rsidRPr="00CF710F">
              <w:rPr>
                <w:color w:val="000000"/>
                <w:sz w:val="16"/>
                <w:szCs w:val="16"/>
                <w:lang w:eastAsia="et-EE"/>
              </w:rPr>
              <w:t>9</w:t>
            </w:r>
          </w:p>
        </w:tc>
        <w:tc>
          <w:tcPr>
            <w:tcW w:w="494" w:type="pct"/>
            <w:tcBorders>
              <w:top w:val="nil"/>
              <w:left w:val="nil"/>
              <w:bottom w:val="nil"/>
              <w:right w:val="nil"/>
            </w:tcBorders>
            <w:shd w:val="clear" w:color="000000" w:fill="D7E6F0"/>
            <w:noWrap/>
            <w:vAlign w:val="bottom"/>
            <w:hideMark/>
          </w:tcPr>
          <w:p w14:paraId="3FE53ED4" w14:textId="77777777" w:rsidR="00C83E81" w:rsidRPr="00CF710F" w:rsidRDefault="00C83E81" w:rsidP="00C83E81">
            <w:pPr>
              <w:spacing w:before="0" w:after="0"/>
              <w:jc w:val="right"/>
              <w:rPr>
                <w:color w:val="000000"/>
                <w:sz w:val="16"/>
                <w:szCs w:val="16"/>
                <w:lang w:eastAsia="et-EE"/>
              </w:rPr>
            </w:pPr>
            <w:r w:rsidRPr="00CF710F">
              <w:rPr>
                <w:color w:val="000000"/>
                <w:sz w:val="16"/>
                <w:szCs w:val="16"/>
                <w:lang w:eastAsia="et-EE"/>
              </w:rPr>
              <w:t>8</w:t>
            </w:r>
          </w:p>
        </w:tc>
        <w:tc>
          <w:tcPr>
            <w:tcW w:w="494" w:type="pct"/>
            <w:tcBorders>
              <w:top w:val="nil"/>
              <w:left w:val="nil"/>
              <w:bottom w:val="nil"/>
              <w:right w:val="nil"/>
            </w:tcBorders>
            <w:shd w:val="clear" w:color="000000" w:fill="F8FAFE"/>
            <w:noWrap/>
            <w:vAlign w:val="bottom"/>
            <w:hideMark/>
          </w:tcPr>
          <w:p w14:paraId="58A815B8" w14:textId="77777777" w:rsidR="00C83E81" w:rsidRPr="00CF710F" w:rsidRDefault="00C83E81" w:rsidP="00C83E81">
            <w:pPr>
              <w:spacing w:before="0" w:after="0"/>
              <w:jc w:val="right"/>
              <w:rPr>
                <w:color w:val="000000"/>
                <w:sz w:val="16"/>
                <w:szCs w:val="16"/>
                <w:lang w:eastAsia="et-EE"/>
              </w:rPr>
            </w:pPr>
            <w:r w:rsidRPr="00CF710F">
              <w:rPr>
                <w:color w:val="000000"/>
                <w:sz w:val="16"/>
                <w:szCs w:val="16"/>
                <w:lang w:eastAsia="et-EE"/>
              </w:rPr>
              <w:t>1</w:t>
            </w:r>
          </w:p>
        </w:tc>
        <w:tc>
          <w:tcPr>
            <w:tcW w:w="494" w:type="pct"/>
            <w:tcBorders>
              <w:top w:val="nil"/>
              <w:left w:val="nil"/>
              <w:bottom w:val="nil"/>
              <w:right w:val="nil"/>
            </w:tcBorders>
            <w:shd w:val="clear" w:color="000000" w:fill="F3F7FC"/>
            <w:noWrap/>
            <w:vAlign w:val="bottom"/>
            <w:hideMark/>
          </w:tcPr>
          <w:p w14:paraId="4356115B" w14:textId="77777777" w:rsidR="00C83E81" w:rsidRPr="00CF710F" w:rsidRDefault="00C83E81" w:rsidP="00C83E81">
            <w:pPr>
              <w:spacing w:before="0" w:after="0"/>
              <w:jc w:val="right"/>
              <w:rPr>
                <w:color w:val="000000"/>
                <w:sz w:val="16"/>
                <w:szCs w:val="16"/>
                <w:lang w:eastAsia="et-EE"/>
              </w:rPr>
            </w:pPr>
            <w:r w:rsidRPr="00CF710F">
              <w:rPr>
                <w:color w:val="000000"/>
                <w:sz w:val="16"/>
                <w:szCs w:val="16"/>
                <w:lang w:eastAsia="et-EE"/>
              </w:rPr>
              <w:t>2</w:t>
            </w:r>
          </w:p>
        </w:tc>
        <w:tc>
          <w:tcPr>
            <w:tcW w:w="494" w:type="pct"/>
            <w:tcBorders>
              <w:top w:val="nil"/>
              <w:left w:val="nil"/>
              <w:bottom w:val="nil"/>
              <w:right w:val="nil"/>
            </w:tcBorders>
            <w:shd w:val="clear" w:color="000000" w:fill="EAF1F8"/>
            <w:noWrap/>
            <w:vAlign w:val="bottom"/>
            <w:hideMark/>
          </w:tcPr>
          <w:p w14:paraId="57E49DE8" w14:textId="77777777" w:rsidR="00C83E81" w:rsidRPr="00CF710F" w:rsidRDefault="00C83E81" w:rsidP="00C83E81">
            <w:pPr>
              <w:spacing w:before="0" w:after="0"/>
              <w:jc w:val="right"/>
              <w:rPr>
                <w:color w:val="000000"/>
                <w:sz w:val="16"/>
                <w:szCs w:val="16"/>
                <w:lang w:eastAsia="et-EE"/>
              </w:rPr>
            </w:pPr>
            <w:r w:rsidRPr="00CF710F">
              <w:rPr>
                <w:color w:val="000000"/>
                <w:sz w:val="16"/>
                <w:szCs w:val="16"/>
                <w:lang w:eastAsia="et-EE"/>
              </w:rPr>
              <w:t>4</w:t>
            </w:r>
          </w:p>
        </w:tc>
        <w:tc>
          <w:tcPr>
            <w:tcW w:w="494" w:type="pct"/>
            <w:tcBorders>
              <w:top w:val="nil"/>
              <w:left w:val="nil"/>
              <w:bottom w:val="nil"/>
              <w:right w:val="nil"/>
            </w:tcBorders>
            <w:shd w:val="clear" w:color="000000" w:fill="418AB3"/>
            <w:noWrap/>
            <w:vAlign w:val="bottom"/>
            <w:hideMark/>
          </w:tcPr>
          <w:p w14:paraId="788AC2EA" w14:textId="77777777" w:rsidR="00C83E81" w:rsidRPr="00CF710F" w:rsidRDefault="00C83E81" w:rsidP="00C83E81">
            <w:pPr>
              <w:spacing w:before="0" w:after="0"/>
              <w:jc w:val="right"/>
              <w:rPr>
                <w:color w:val="000000"/>
                <w:sz w:val="16"/>
                <w:szCs w:val="16"/>
                <w:lang w:eastAsia="et-EE"/>
              </w:rPr>
            </w:pPr>
            <w:r w:rsidRPr="00CF710F">
              <w:rPr>
                <w:color w:val="000000"/>
                <w:sz w:val="16"/>
                <w:szCs w:val="16"/>
                <w:lang w:eastAsia="et-EE"/>
              </w:rPr>
              <w:t>40</w:t>
            </w:r>
          </w:p>
        </w:tc>
        <w:tc>
          <w:tcPr>
            <w:tcW w:w="494" w:type="pct"/>
            <w:tcBorders>
              <w:top w:val="nil"/>
              <w:left w:val="nil"/>
              <w:bottom w:val="nil"/>
              <w:right w:val="nil"/>
            </w:tcBorders>
            <w:shd w:val="clear" w:color="000000" w:fill="629EC1"/>
            <w:noWrap/>
            <w:vAlign w:val="bottom"/>
            <w:hideMark/>
          </w:tcPr>
          <w:p w14:paraId="7E6491F3" w14:textId="77777777" w:rsidR="00C83E81" w:rsidRPr="00CF710F" w:rsidRDefault="00C83E81" w:rsidP="00C83E81">
            <w:pPr>
              <w:spacing w:before="0" w:after="0"/>
              <w:jc w:val="right"/>
              <w:rPr>
                <w:color w:val="000000"/>
                <w:sz w:val="16"/>
                <w:szCs w:val="16"/>
                <w:lang w:eastAsia="et-EE"/>
              </w:rPr>
            </w:pPr>
            <w:r w:rsidRPr="00CF710F">
              <w:rPr>
                <w:color w:val="000000"/>
                <w:sz w:val="16"/>
                <w:szCs w:val="16"/>
                <w:lang w:eastAsia="et-EE"/>
              </w:rPr>
              <w:t>33</w:t>
            </w:r>
          </w:p>
        </w:tc>
        <w:tc>
          <w:tcPr>
            <w:tcW w:w="494" w:type="pct"/>
            <w:tcBorders>
              <w:top w:val="nil"/>
              <w:left w:val="nil"/>
              <w:bottom w:val="nil"/>
              <w:right w:val="nil"/>
            </w:tcBorders>
            <w:shd w:val="clear" w:color="000000" w:fill="DCE9F2"/>
            <w:noWrap/>
            <w:vAlign w:val="bottom"/>
            <w:hideMark/>
          </w:tcPr>
          <w:p w14:paraId="73401CB9" w14:textId="77777777" w:rsidR="00C83E81" w:rsidRPr="00CF710F" w:rsidRDefault="00C83E81" w:rsidP="00C83E81">
            <w:pPr>
              <w:spacing w:before="0" w:after="0"/>
              <w:jc w:val="right"/>
              <w:rPr>
                <w:color w:val="000000"/>
                <w:sz w:val="16"/>
                <w:szCs w:val="16"/>
                <w:lang w:eastAsia="et-EE"/>
              </w:rPr>
            </w:pPr>
            <w:r w:rsidRPr="00CF710F">
              <w:rPr>
                <w:color w:val="000000"/>
                <w:sz w:val="16"/>
                <w:szCs w:val="16"/>
                <w:lang w:eastAsia="et-EE"/>
              </w:rPr>
              <w:t>7</w:t>
            </w:r>
          </w:p>
        </w:tc>
      </w:tr>
      <w:tr w:rsidR="00C83E81" w:rsidRPr="00CF710F" w14:paraId="72DDED93" w14:textId="77777777" w:rsidTr="00C83E81">
        <w:trPr>
          <w:trHeight w:val="216"/>
        </w:trPr>
        <w:tc>
          <w:tcPr>
            <w:tcW w:w="558" w:type="pct"/>
            <w:tcBorders>
              <w:top w:val="nil"/>
              <w:left w:val="nil"/>
              <w:bottom w:val="nil"/>
              <w:right w:val="nil"/>
            </w:tcBorders>
            <w:shd w:val="clear" w:color="auto" w:fill="auto"/>
            <w:noWrap/>
            <w:vAlign w:val="bottom"/>
            <w:hideMark/>
          </w:tcPr>
          <w:p w14:paraId="37859FBE" w14:textId="77777777" w:rsidR="00C83E81" w:rsidRPr="00CF710F" w:rsidRDefault="00C83E81" w:rsidP="00C83E81">
            <w:pPr>
              <w:spacing w:before="0" w:after="0"/>
              <w:jc w:val="left"/>
              <w:rPr>
                <w:b/>
                <w:bCs/>
                <w:color w:val="000000"/>
                <w:sz w:val="16"/>
                <w:szCs w:val="16"/>
                <w:lang w:eastAsia="et-EE"/>
              </w:rPr>
            </w:pPr>
            <w:r w:rsidRPr="00CF710F">
              <w:rPr>
                <w:b/>
                <w:bCs/>
                <w:color w:val="000000"/>
                <w:sz w:val="16"/>
                <w:szCs w:val="16"/>
                <w:lang w:eastAsia="et-EE"/>
              </w:rPr>
              <w:t>7 – 15</w:t>
            </w:r>
          </w:p>
        </w:tc>
        <w:tc>
          <w:tcPr>
            <w:tcW w:w="494" w:type="pct"/>
            <w:tcBorders>
              <w:top w:val="nil"/>
              <w:left w:val="nil"/>
              <w:bottom w:val="nil"/>
              <w:right w:val="nil"/>
            </w:tcBorders>
            <w:shd w:val="clear" w:color="000000" w:fill="DCE9F2"/>
            <w:noWrap/>
            <w:vAlign w:val="bottom"/>
            <w:hideMark/>
          </w:tcPr>
          <w:p w14:paraId="1C4E0109" w14:textId="77777777" w:rsidR="00C83E81" w:rsidRPr="00CF710F" w:rsidRDefault="00C83E81" w:rsidP="00C83E81">
            <w:pPr>
              <w:spacing w:before="0" w:after="0"/>
              <w:jc w:val="right"/>
              <w:rPr>
                <w:color w:val="000000"/>
                <w:sz w:val="16"/>
                <w:szCs w:val="16"/>
                <w:lang w:eastAsia="et-EE"/>
              </w:rPr>
            </w:pPr>
            <w:r w:rsidRPr="00CF710F">
              <w:rPr>
                <w:color w:val="000000"/>
                <w:sz w:val="16"/>
                <w:szCs w:val="16"/>
                <w:lang w:eastAsia="et-EE"/>
              </w:rPr>
              <w:t>7</w:t>
            </w:r>
          </w:p>
        </w:tc>
        <w:tc>
          <w:tcPr>
            <w:tcW w:w="494" w:type="pct"/>
            <w:tcBorders>
              <w:top w:val="nil"/>
              <w:left w:val="nil"/>
              <w:bottom w:val="nil"/>
              <w:right w:val="nil"/>
            </w:tcBorders>
            <w:shd w:val="clear" w:color="000000" w:fill="B6D2E3"/>
            <w:noWrap/>
            <w:vAlign w:val="bottom"/>
            <w:hideMark/>
          </w:tcPr>
          <w:p w14:paraId="778A74E8" w14:textId="77777777" w:rsidR="00C83E81" w:rsidRPr="00CF710F" w:rsidRDefault="00C83E81" w:rsidP="00C83E81">
            <w:pPr>
              <w:spacing w:before="0" w:after="0"/>
              <w:jc w:val="right"/>
              <w:rPr>
                <w:color w:val="000000"/>
                <w:sz w:val="16"/>
                <w:szCs w:val="16"/>
                <w:lang w:eastAsia="et-EE"/>
              </w:rPr>
            </w:pPr>
            <w:r w:rsidRPr="00CF710F">
              <w:rPr>
                <w:color w:val="000000"/>
                <w:sz w:val="16"/>
                <w:szCs w:val="16"/>
                <w:lang w:eastAsia="et-EE"/>
              </w:rPr>
              <w:t>15</w:t>
            </w:r>
          </w:p>
        </w:tc>
        <w:tc>
          <w:tcPr>
            <w:tcW w:w="494" w:type="pct"/>
            <w:tcBorders>
              <w:top w:val="nil"/>
              <w:left w:val="nil"/>
              <w:bottom w:val="nil"/>
              <w:right w:val="nil"/>
            </w:tcBorders>
            <w:shd w:val="clear" w:color="000000" w:fill="DF5327"/>
            <w:noWrap/>
            <w:vAlign w:val="bottom"/>
            <w:hideMark/>
          </w:tcPr>
          <w:p w14:paraId="15B3E2CB" w14:textId="77777777" w:rsidR="00C83E81" w:rsidRPr="00CF710F" w:rsidRDefault="00C83E81" w:rsidP="00C83E81">
            <w:pPr>
              <w:spacing w:before="0" w:after="0"/>
              <w:jc w:val="right"/>
              <w:rPr>
                <w:color w:val="000000"/>
                <w:sz w:val="16"/>
                <w:szCs w:val="16"/>
                <w:lang w:eastAsia="et-EE"/>
              </w:rPr>
            </w:pPr>
            <w:r w:rsidRPr="00CF710F">
              <w:rPr>
                <w:color w:val="000000"/>
                <w:sz w:val="16"/>
                <w:szCs w:val="16"/>
                <w:lang w:eastAsia="et-EE"/>
              </w:rPr>
              <w:t>-11</w:t>
            </w:r>
          </w:p>
        </w:tc>
        <w:tc>
          <w:tcPr>
            <w:tcW w:w="494" w:type="pct"/>
            <w:tcBorders>
              <w:top w:val="nil"/>
              <w:left w:val="nil"/>
              <w:bottom w:val="nil"/>
              <w:right w:val="nil"/>
            </w:tcBorders>
            <w:shd w:val="clear" w:color="000000" w:fill="F4CDC4"/>
            <w:noWrap/>
            <w:vAlign w:val="bottom"/>
            <w:hideMark/>
          </w:tcPr>
          <w:p w14:paraId="311038A0" w14:textId="77777777" w:rsidR="00C83E81" w:rsidRPr="00CF710F" w:rsidRDefault="00C83E81" w:rsidP="00C83E81">
            <w:pPr>
              <w:spacing w:before="0" w:after="0"/>
              <w:jc w:val="right"/>
              <w:rPr>
                <w:color w:val="000000"/>
                <w:sz w:val="16"/>
                <w:szCs w:val="16"/>
                <w:lang w:eastAsia="et-EE"/>
              </w:rPr>
            </w:pPr>
            <w:r w:rsidRPr="00CF710F">
              <w:rPr>
                <w:color w:val="000000"/>
                <w:sz w:val="16"/>
                <w:szCs w:val="16"/>
                <w:lang w:eastAsia="et-EE"/>
              </w:rPr>
              <w:t>-3</w:t>
            </w:r>
          </w:p>
        </w:tc>
        <w:tc>
          <w:tcPr>
            <w:tcW w:w="494" w:type="pct"/>
            <w:tcBorders>
              <w:top w:val="nil"/>
              <w:left w:val="nil"/>
              <w:bottom w:val="nil"/>
              <w:right w:val="nil"/>
            </w:tcBorders>
            <w:shd w:val="clear" w:color="000000" w:fill="EEF4FA"/>
            <w:noWrap/>
            <w:vAlign w:val="bottom"/>
            <w:hideMark/>
          </w:tcPr>
          <w:p w14:paraId="5659126A" w14:textId="77777777" w:rsidR="00C83E81" w:rsidRPr="00CF710F" w:rsidRDefault="00C83E81" w:rsidP="00C83E81">
            <w:pPr>
              <w:spacing w:before="0" w:after="0"/>
              <w:jc w:val="right"/>
              <w:rPr>
                <w:color w:val="000000"/>
                <w:sz w:val="16"/>
                <w:szCs w:val="16"/>
                <w:lang w:eastAsia="et-EE"/>
              </w:rPr>
            </w:pPr>
            <w:r w:rsidRPr="00CF710F">
              <w:rPr>
                <w:color w:val="000000"/>
                <w:sz w:val="16"/>
                <w:szCs w:val="16"/>
                <w:lang w:eastAsia="et-EE"/>
              </w:rPr>
              <w:t>3</w:t>
            </w:r>
          </w:p>
        </w:tc>
        <w:tc>
          <w:tcPr>
            <w:tcW w:w="494" w:type="pct"/>
            <w:tcBorders>
              <w:top w:val="nil"/>
              <w:left w:val="nil"/>
              <w:bottom w:val="nil"/>
              <w:right w:val="nil"/>
            </w:tcBorders>
            <w:shd w:val="clear" w:color="000000" w:fill="CEE0EC"/>
            <w:noWrap/>
            <w:vAlign w:val="bottom"/>
            <w:hideMark/>
          </w:tcPr>
          <w:p w14:paraId="32244081" w14:textId="77777777" w:rsidR="00C83E81" w:rsidRPr="00CF710F" w:rsidRDefault="00C83E81" w:rsidP="00C83E81">
            <w:pPr>
              <w:spacing w:before="0" w:after="0"/>
              <w:jc w:val="right"/>
              <w:rPr>
                <w:color w:val="000000"/>
                <w:sz w:val="16"/>
                <w:szCs w:val="16"/>
                <w:lang w:eastAsia="et-EE"/>
              </w:rPr>
            </w:pPr>
            <w:r w:rsidRPr="00CF710F">
              <w:rPr>
                <w:color w:val="000000"/>
                <w:sz w:val="16"/>
                <w:szCs w:val="16"/>
                <w:lang w:eastAsia="et-EE"/>
              </w:rPr>
              <w:t>10</w:t>
            </w:r>
          </w:p>
        </w:tc>
        <w:tc>
          <w:tcPr>
            <w:tcW w:w="494" w:type="pct"/>
            <w:tcBorders>
              <w:top w:val="nil"/>
              <w:left w:val="nil"/>
              <w:bottom w:val="nil"/>
              <w:right w:val="nil"/>
            </w:tcBorders>
            <w:shd w:val="clear" w:color="000000" w:fill="9AC1D8"/>
            <w:noWrap/>
            <w:vAlign w:val="bottom"/>
            <w:hideMark/>
          </w:tcPr>
          <w:p w14:paraId="33CB6018" w14:textId="77777777" w:rsidR="00C83E81" w:rsidRPr="00CF710F" w:rsidRDefault="00C83E81" w:rsidP="00C83E81">
            <w:pPr>
              <w:spacing w:before="0" w:after="0"/>
              <w:jc w:val="right"/>
              <w:rPr>
                <w:color w:val="000000"/>
                <w:sz w:val="16"/>
                <w:szCs w:val="16"/>
                <w:lang w:eastAsia="et-EE"/>
              </w:rPr>
            </w:pPr>
            <w:r w:rsidRPr="00CF710F">
              <w:rPr>
                <w:color w:val="000000"/>
                <w:sz w:val="16"/>
                <w:szCs w:val="16"/>
                <w:lang w:eastAsia="et-EE"/>
              </w:rPr>
              <w:t>21</w:t>
            </w:r>
          </w:p>
        </w:tc>
        <w:tc>
          <w:tcPr>
            <w:tcW w:w="494" w:type="pct"/>
            <w:tcBorders>
              <w:top w:val="nil"/>
              <w:left w:val="nil"/>
              <w:bottom w:val="nil"/>
              <w:right w:val="nil"/>
            </w:tcBorders>
            <w:shd w:val="clear" w:color="000000" w:fill="C9DDEB"/>
            <w:noWrap/>
            <w:vAlign w:val="bottom"/>
            <w:hideMark/>
          </w:tcPr>
          <w:p w14:paraId="1C323A49" w14:textId="77777777" w:rsidR="00C83E81" w:rsidRPr="00CF710F" w:rsidRDefault="00C83E81" w:rsidP="00C83E81">
            <w:pPr>
              <w:spacing w:before="0" w:after="0"/>
              <w:jc w:val="right"/>
              <w:rPr>
                <w:color w:val="000000"/>
                <w:sz w:val="16"/>
                <w:szCs w:val="16"/>
                <w:lang w:eastAsia="et-EE"/>
              </w:rPr>
            </w:pPr>
            <w:r w:rsidRPr="00CF710F">
              <w:rPr>
                <w:color w:val="000000"/>
                <w:sz w:val="16"/>
                <w:szCs w:val="16"/>
                <w:lang w:eastAsia="et-EE"/>
              </w:rPr>
              <w:t>11</w:t>
            </w:r>
          </w:p>
        </w:tc>
        <w:tc>
          <w:tcPr>
            <w:tcW w:w="494" w:type="pct"/>
            <w:tcBorders>
              <w:top w:val="nil"/>
              <w:left w:val="nil"/>
              <w:bottom w:val="nil"/>
              <w:right w:val="nil"/>
            </w:tcBorders>
            <w:shd w:val="clear" w:color="000000" w:fill="CEE0EC"/>
            <w:noWrap/>
            <w:vAlign w:val="bottom"/>
            <w:hideMark/>
          </w:tcPr>
          <w:p w14:paraId="4DF2B386" w14:textId="77777777" w:rsidR="00C83E81" w:rsidRPr="00CF710F" w:rsidRDefault="00C83E81" w:rsidP="00C83E81">
            <w:pPr>
              <w:spacing w:before="0" w:after="0"/>
              <w:jc w:val="right"/>
              <w:rPr>
                <w:color w:val="000000"/>
                <w:sz w:val="16"/>
                <w:szCs w:val="16"/>
                <w:lang w:eastAsia="et-EE"/>
              </w:rPr>
            </w:pPr>
            <w:r w:rsidRPr="00CF710F">
              <w:rPr>
                <w:color w:val="000000"/>
                <w:sz w:val="16"/>
                <w:szCs w:val="16"/>
                <w:lang w:eastAsia="et-EE"/>
              </w:rPr>
              <w:t>10</w:t>
            </w:r>
          </w:p>
        </w:tc>
      </w:tr>
      <w:tr w:rsidR="00C83E81" w:rsidRPr="00CF710F" w14:paraId="0E0E2284" w14:textId="77777777" w:rsidTr="00C83E81">
        <w:trPr>
          <w:trHeight w:val="216"/>
        </w:trPr>
        <w:tc>
          <w:tcPr>
            <w:tcW w:w="558" w:type="pct"/>
            <w:tcBorders>
              <w:top w:val="nil"/>
              <w:left w:val="nil"/>
              <w:bottom w:val="nil"/>
              <w:right w:val="nil"/>
            </w:tcBorders>
            <w:shd w:val="clear" w:color="auto" w:fill="auto"/>
            <w:noWrap/>
            <w:vAlign w:val="bottom"/>
            <w:hideMark/>
          </w:tcPr>
          <w:p w14:paraId="46F00EB2" w14:textId="77777777" w:rsidR="00C83E81" w:rsidRPr="00CF710F" w:rsidRDefault="00C83E81" w:rsidP="00C83E81">
            <w:pPr>
              <w:spacing w:before="0" w:after="0"/>
              <w:jc w:val="left"/>
              <w:rPr>
                <w:b/>
                <w:bCs/>
                <w:color w:val="000000"/>
                <w:sz w:val="16"/>
                <w:szCs w:val="16"/>
                <w:lang w:eastAsia="et-EE"/>
              </w:rPr>
            </w:pPr>
            <w:r w:rsidRPr="00CF710F">
              <w:rPr>
                <w:b/>
                <w:bCs/>
                <w:color w:val="000000"/>
                <w:sz w:val="16"/>
                <w:szCs w:val="16"/>
                <w:lang w:eastAsia="et-EE"/>
              </w:rPr>
              <w:t>16 – 18</w:t>
            </w:r>
          </w:p>
        </w:tc>
        <w:tc>
          <w:tcPr>
            <w:tcW w:w="494" w:type="pct"/>
            <w:tcBorders>
              <w:top w:val="nil"/>
              <w:left w:val="nil"/>
              <w:bottom w:val="nil"/>
              <w:right w:val="nil"/>
            </w:tcBorders>
            <w:shd w:val="clear" w:color="000000" w:fill="F3F7FC"/>
            <w:noWrap/>
            <w:vAlign w:val="bottom"/>
            <w:hideMark/>
          </w:tcPr>
          <w:p w14:paraId="0270AAE5" w14:textId="77777777" w:rsidR="00C83E81" w:rsidRPr="00CF710F" w:rsidRDefault="00C83E81" w:rsidP="00C83E81">
            <w:pPr>
              <w:spacing w:before="0" w:after="0"/>
              <w:jc w:val="right"/>
              <w:rPr>
                <w:color w:val="000000"/>
                <w:sz w:val="16"/>
                <w:szCs w:val="16"/>
                <w:lang w:eastAsia="et-EE"/>
              </w:rPr>
            </w:pPr>
            <w:r w:rsidRPr="00CF710F">
              <w:rPr>
                <w:color w:val="000000"/>
                <w:sz w:val="16"/>
                <w:szCs w:val="16"/>
                <w:lang w:eastAsia="et-EE"/>
              </w:rPr>
              <w:t>2</w:t>
            </w:r>
          </w:p>
        </w:tc>
        <w:tc>
          <w:tcPr>
            <w:tcW w:w="494" w:type="pct"/>
            <w:tcBorders>
              <w:top w:val="nil"/>
              <w:left w:val="nil"/>
              <w:bottom w:val="nil"/>
              <w:right w:val="nil"/>
            </w:tcBorders>
            <w:shd w:val="clear" w:color="000000" w:fill="F1BEB0"/>
            <w:noWrap/>
            <w:vAlign w:val="bottom"/>
            <w:hideMark/>
          </w:tcPr>
          <w:p w14:paraId="3758B9B5" w14:textId="77777777" w:rsidR="00C83E81" w:rsidRPr="00CF710F" w:rsidRDefault="00C83E81" w:rsidP="00C83E81">
            <w:pPr>
              <w:spacing w:before="0" w:after="0"/>
              <w:jc w:val="right"/>
              <w:rPr>
                <w:color w:val="000000"/>
                <w:sz w:val="16"/>
                <w:szCs w:val="16"/>
                <w:lang w:eastAsia="et-EE"/>
              </w:rPr>
            </w:pPr>
            <w:r w:rsidRPr="00CF710F">
              <w:rPr>
                <w:color w:val="000000"/>
                <w:sz w:val="16"/>
                <w:szCs w:val="16"/>
                <w:lang w:eastAsia="et-EE"/>
              </w:rPr>
              <w:t>-4</w:t>
            </w:r>
          </w:p>
        </w:tc>
        <w:tc>
          <w:tcPr>
            <w:tcW w:w="494" w:type="pct"/>
            <w:tcBorders>
              <w:top w:val="nil"/>
              <w:left w:val="nil"/>
              <w:bottom w:val="nil"/>
              <w:right w:val="nil"/>
            </w:tcBorders>
            <w:shd w:val="clear" w:color="000000" w:fill="F9ECEB"/>
            <w:noWrap/>
            <w:vAlign w:val="bottom"/>
            <w:hideMark/>
          </w:tcPr>
          <w:p w14:paraId="61D9162B" w14:textId="77777777" w:rsidR="00C83E81" w:rsidRPr="00CF710F" w:rsidRDefault="00C83E81" w:rsidP="00C83E81">
            <w:pPr>
              <w:spacing w:before="0" w:after="0"/>
              <w:jc w:val="right"/>
              <w:rPr>
                <w:color w:val="000000"/>
                <w:sz w:val="16"/>
                <w:szCs w:val="16"/>
                <w:lang w:eastAsia="et-EE"/>
              </w:rPr>
            </w:pPr>
            <w:r w:rsidRPr="00CF710F">
              <w:rPr>
                <w:color w:val="000000"/>
                <w:sz w:val="16"/>
                <w:szCs w:val="16"/>
                <w:lang w:eastAsia="et-EE"/>
              </w:rPr>
              <w:t>-1</w:t>
            </w:r>
          </w:p>
        </w:tc>
        <w:tc>
          <w:tcPr>
            <w:tcW w:w="494" w:type="pct"/>
            <w:tcBorders>
              <w:top w:val="nil"/>
              <w:left w:val="nil"/>
              <w:bottom w:val="nil"/>
              <w:right w:val="nil"/>
            </w:tcBorders>
            <w:shd w:val="clear" w:color="000000" w:fill="F6DDD7"/>
            <w:noWrap/>
            <w:vAlign w:val="bottom"/>
            <w:hideMark/>
          </w:tcPr>
          <w:p w14:paraId="6034500D" w14:textId="77777777" w:rsidR="00C83E81" w:rsidRPr="00CF710F" w:rsidRDefault="00C83E81" w:rsidP="00C83E81">
            <w:pPr>
              <w:spacing w:before="0" w:after="0"/>
              <w:jc w:val="right"/>
              <w:rPr>
                <w:color w:val="000000"/>
                <w:sz w:val="16"/>
                <w:szCs w:val="16"/>
                <w:lang w:eastAsia="et-EE"/>
              </w:rPr>
            </w:pPr>
            <w:r w:rsidRPr="00CF710F">
              <w:rPr>
                <w:color w:val="000000"/>
                <w:sz w:val="16"/>
                <w:szCs w:val="16"/>
                <w:lang w:eastAsia="et-EE"/>
              </w:rPr>
              <w:t>-2</w:t>
            </w:r>
          </w:p>
        </w:tc>
        <w:tc>
          <w:tcPr>
            <w:tcW w:w="494" w:type="pct"/>
            <w:tcBorders>
              <w:top w:val="nil"/>
              <w:left w:val="nil"/>
              <w:bottom w:val="nil"/>
              <w:right w:val="nil"/>
            </w:tcBorders>
            <w:shd w:val="clear" w:color="000000" w:fill="E5EEF6"/>
            <w:noWrap/>
            <w:vAlign w:val="bottom"/>
            <w:hideMark/>
          </w:tcPr>
          <w:p w14:paraId="51EFFA28" w14:textId="77777777" w:rsidR="00C83E81" w:rsidRPr="00CF710F" w:rsidRDefault="00C83E81" w:rsidP="00C83E81">
            <w:pPr>
              <w:spacing w:before="0" w:after="0"/>
              <w:jc w:val="right"/>
              <w:rPr>
                <w:color w:val="000000"/>
                <w:sz w:val="16"/>
                <w:szCs w:val="16"/>
                <w:lang w:eastAsia="et-EE"/>
              </w:rPr>
            </w:pPr>
            <w:r w:rsidRPr="00CF710F">
              <w:rPr>
                <w:color w:val="000000"/>
                <w:sz w:val="16"/>
                <w:szCs w:val="16"/>
                <w:lang w:eastAsia="et-EE"/>
              </w:rPr>
              <w:t>5</w:t>
            </w:r>
          </w:p>
        </w:tc>
        <w:tc>
          <w:tcPr>
            <w:tcW w:w="494" w:type="pct"/>
            <w:tcBorders>
              <w:top w:val="nil"/>
              <w:left w:val="nil"/>
              <w:bottom w:val="nil"/>
              <w:right w:val="nil"/>
            </w:tcBorders>
            <w:shd w:val="clear" w:color="000000" w:fill="F8FAFE"/>
            <w:noWrap/>
            <w:vAlign w:val="bottom"/>
            <w:hideMark/>
          </w:tcPr>
          <w:p w14:paraId="7E5CBEE6" w14:textId="77777777" w:rsidR="00C83E81" w:rsidRPr="00CF710F" w:rsidRDefault="00C83E81" w:rsidP="00C83E81">
            <w:pPr>
              <w:spacing w:before="0" w:after="0"/>
              <w:jc w:val="right"/>
              <w:rPr>
                <w:color w:val="000000"/>
                <w:sz w:val="16"/>
                <w:szCs w:val="16"/>
                <w:lang w:eastAsia="et-EE"/>
              </w:rPr>
            </w:pPr>
            <w:r w:rsidRPr="00CF710F">
              <w:rPr>
                <w:color w:val="000000"/>
                <w:sz w:val="16"/>
                <w:szCs w:val="16"/>
                <w:lang w:eastAsia="et-EE"/>
              </w:rPr>
              <w:t>1</w:t>
            </w:r>
          </w:p>
        </w:tc>
        <w:tc>
          <w:tcPr>
            <w:tcW w:w="494" w:type="pct"/>
            <w:tcBorders>
              <w:top w:val="nil"/>
              <w:left w:val="nil"/>
              <w:bottom w:val="nil"/>
              <w:right w:val="nil"/>
            </w:tcBorders>
            <w:shd w:val="clear" w:color="000000" w:fill="F8FAFE"/>
            <w:noWrap/>
            <w:vAlign w:val="bottom"/>
            <w:hideMark/>
          </w:tcPr>
          <w:p w14:paraId="47146CC0" w14:textId="77777777" w:rsidR="00C83E81" w:rsidRPr="00CF710F" w:rsidRDefault="00C83E81" w:rsidP="00C83E81">
            <w:pPr>
              <w:spacing w:before="0" w:after="0"/>
              <w:jc w:val="right"/>
              <w:rPr>
                <w:color w:val="000000"/>
                <w:sz w:val="16"/>
                <w:szCs w:val="16"/>
                <w:lang w:eastAsia="et-EE"/>
              </w:rPr>
            </w:pPr>
            <w:r w:rsidRPr="00CF710F">
              <w:rPr>
                <w:color w:val="000000"/>
                <w:sz w:val="16"/>
                <w:szCs w:val="16"/>
                <w:lang w:eastAsia="et-EE"/>
              </w:rPr>
              <w:t>1</w:t>
            </w:r>
          </w:p>
        </w:tc>
        <w:tc>
          <w:tcPr>
            <w:tcW w:w="494" w:type="pct"/>
            <w:tcBorders>
              <w:top w:val="nil"/>
              <w:left w:val="nil"/>
              <w:bottom w:val="nil"/>
              <w:right w:val="nil"/>
            </w:tcBorders>
            <w:shd w:val="clear" w:color="000000" w:fill="F4CDC4"/>
            <w:noWrap/>
            <w:vAlign w:val="bottom"/>
            <w:hideMark/>
          </w:tcPr>
          <w:p w14:paraId="759CCA81" w14:textId="77777777" w:rsidR="00C83E81" w:rsidRPr="00CF710F" w:rsidRDefault="00C83E81" w:rsidP="00C83E81">
            <w:pPr>
              <w:spacing w:before="0" w:after="0"/>
              <w:jc w:val="right"/>
              <w:rPr>
                <w:color w:val="000000"/>
                <w:sz w:val="16"/>
                <w:szCs w:val="16"/>
                <w:lang w:eastAsia="et-EE"/>
              </w:rPr>
            </w:pPr>
            <w:r w:rsidRPr="00CF710F">
              <w:rPr>
                <w:color w:val="000000"/>
                <w:sz w:val="16"/>
                <w:szCs w:val="16"/>
                <w:lang w:eastAsia="et-EE"/>
              </w:rPr>
              <w:t>-3</w:t>
            </w:r>
          </w:p>
        </w:tc>
        <w:tc>
          <w:tcPr>
            <w:tcW w:w="494" w:type="pct"/>
            <w:tcBorders>
              <w:top w:val="nil"/>
              <w:left w:val="nil"/>
              <w:bottom w:val="nil"/>
              <w:right w:val="nil"/>
            </w:tcBorders>
            <w:shd w:val="clear" w:color="000000" w:fill="EAF1F8"/>
            <w:noWrap/>
            <w:vAlign w:val="bottom"/>
            <w:hideMark/>
          </w:tcPr>
          <w:p w14:paraId="1B119F04" w14:textId="77777777" w:rsidR="00C83E81" w:rsidRPr="00CF710F" w:rsidRDefault="00C83E81" w:rsidP="00C83E81">
            <w:pPr>
              <w:spacing w:before="0" w:after="0"/>
              <w:jc w:val="right"/>
              <w:rPr>
                <w:color w:val="000000"/>
                <w:sz w:val="16"/>
                <w:szCs w:val="16"/>
                <w:lang w:eastAsia="et-EE"/>
              </w:rPr>
            </w:pPr>
            <w:r w:rsidRPr="00CF710F">
              <w:rPr>
                <w:color w:val="000000"/>
                <w:sz w:val="16"/>
                <w:szCs w:val="16"/>
                <w:lang w:eastAsia="et-EE"/>
              </w:rPr>
              <w:t>4</w:t>
            </w:r>
          </w:p>
        </w:tc>
      </w:tr>
    </w:tbl>
    <w:p w14:paraId="5DCEB6A6" w14:textId="77777777" w:rsidR="00C83E81" w:rsidRPr="00CF710F" w:rsidRDefault="00C83E81" w:rsidP="00C83E81">
      <w:pPr>
        <w:rPr>
          <w:sz w:val="2"/>
          <w:szCs w:val="2"/>
          <w:lang w:eastAsia="en-US"/>
        </w:rPr>
      </w:pPr>
    </w:p>
    <w:tbl>
      <w:tblPr>
        <w:tblW w:w="5000" w:type="pct"/>
        <w:tblCellMar>
          <w:left w:w="70" w:type="dxa"/>
          <w:right w:w="70" w:type="dxa"/>
        </w:tblCellMar>
        <w:tblLook w:val="04A0" w:firstRow="1" w:lastRow="0" w:firstColumn="1" w:lastColumn="0" w:noHBand="0" w:noVBand="1"/>
      </w:tblPr>
      <w:tblGrid>
        <w:gridCol w:w="876"/>
        <w:gridCol w:w="876"/>
        <w:gridCol w:w="876"/>
        <w:gridCol w:w="876"/>
        <w:gridCol w:w="876"/>
        <w:gridCol w:w="875"/>
        <w:gridCol w:w="810"/>
        <w:gridCol w:w="985"/>
        <w:gridCol w:w="985"/>
        <w:gridCol w:w="985"/>
      </w:tblGrid>
      <w:tr w:rsidR="00851C54" w:rsidRPr="00CF710F" w14:paraId="15D003B6" w14:textId="77777777" w:rsidTr="00851C54">
        <w:trPr>
          <w:trHeight w:val="216"/>
        </w:trPr>
        <w:tc>
          <w:tcPr>
            <w:tcW w:w="485" w:type="pct"/>
            <w:tcBorders>
              <w:top w:val="nil"/>
              <w:left w:val="nil"/>
              <w:bottom w:val="single" w:sz="4" w:space="0" w:color="auto"/>
              <w:right w:val="nil"/>
            </w:tcBorders>
            <w:shd w:val="clear" w:color="auto" w:fill="auto"/>
            <w:noWrap/>
            <w:vAlign w:val="bottom"/>
            <w:hideMark/>
          </w:tcPr>
          <w:p w14:paraId="6A6DFDD7" w14:textId="77777777" w:rsidR="00851C54" w:rsidRPr="00CF710F" w:rsidRDefault="00851C54" w:rsidP="00851C54">
            <w:pPr>
              <w:spacing w:before="0" w:after="0"/>
              <w:jc w:val="left"/>
              <w:rPr>
                <w:b/>
                <w:bCs/>
                <w:color w:val="000000"/>
                <w:sz w:val="16"/>
                <w:szCs w:val="16"/>
                <w:lang w:eastAsia="et-EE"/>
              </w:rPr>
            </w:pPr>
            <w:r w:rsidRPr="00CF710F">
              <w:rPr>
                <w:b/>
                <w:bCs/>
                <w:color w:val="000000"/>
                <w:sz w:val="16"/>
                <w:szCs w:val="16"/>
                <w:lang w:eastAsia="et-EE"/>
              </w:rPr>
              <w:t>Kohtla</w:t>
            </w:r>
          </w:p>
        </w:tc>
        <w:tc>
          <w:tcPr>
            <w:tcW w:w="485" w:type="pct"/>
            <w:tcBorders>
              <w:top w:val="nil"/>
              <w:left w:val="nil"/>
              <w:bottom w:val="single" w:sz="4" w:space="0" w:color="auto"/>
              <w:right w:val="nil"/>
            </w:tcBorders>
            <w:shd w:val="clear" w:color="auto" w:fill="auto"/>
            <w:noWrap/>
            <w:vAlign w:val="bottom"/>
            <w:hideMark/>
          </w:tcPr>
          <w:p w14:paraId="18B002F7"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2017</w:t>
            </w:r>
          </w:p>
        </w:tc>
        <w:tc>
          <w:tcPr>
            <w:tcW w:w="485" w:type="pct"/>
            <w:tcBorders>
              <w:top w:val="nil"/>
              <w:left w:val="nil"/>
              <w:bottom w:val="single" w:sz="4" w:space="0" w:color="auto"/>
              <w:right w:val="nil"/>
            </w:tcBorders>
            <w:shd w:val="clear" w:color="auto" w:fill="auto"/>
            <w:noWrap/>
            <w:vAlign w:val="bottom"/>
            <w:hideMark/>
          </w:tcPr>
          <w:p w14:paraId="336E79C0"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2018</w:t>
            </w:r>
          </w:p>
        </w:tc>
        <w:tc>
          <w:tcPr>
            <w:tcW w:w="485" w:type="pct"/>
            <w:tcBorders>
              <w:top w:val="nil"/>
              <w:left w:val="nil"/>
              <w:bottom w:val="single" w:sz="4" w:space="0" w:color="auto"/>
              <w:right w:val="nil"/>
            </w:tcBorders>
            <w:shd w:val="clear" w:color="auto" w:fill="auto"/>
            <w:noWrap/>
            <w:vAlign w:val="bottom"/>
            <w:hideMark/>
          </w:tcPr>
          <w:p w14:paraId="3041812F"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2019</w:t>
            </w:r>
          </w:p>
        </w:tc>
        <w:tc>
          <w:tcPr>
            <w:tcW w:w="485" w:type="pct"/>
            <w:tcBorders>
              <w:top w:val="nil"/>
              <w:left w:val="nil"/>
              <w:bottom w:val="single" w:sz="4" w:space="0" w:color="auto"/>
              <w:right w:val="nil"/>
            </w:tcBorders>
            <w:shd w:val="clear" w:color="auto" w:fill="auto"/>
            <w:noWrap/>
            <w:vAlign w:val="bottom"/>
            <w:hideMark/>
          </w:tcPr>
          <w:p w14:paraId="5C05B805"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2020</w:t>
            </w:r>
          </w:p>
        </w:tc>
        <w:tc>
          <w:tcPr>
            <w:tcW w:w="485" w:type="pct"/>
            <w:tcBorders>
              <w:top w:val="nil"/>
              <w:left w:val="nil"/>
              <w:bottom w:val="single" w:sz="4" w:space="0" w:color="auto"/>
              <w:right w:val="nil"/>
            </w:tcBorders>
            <w:shd w:val="clear" w:color="auto" w:fill="auto"/>
            <w:noWrap/>
            <w:vAlign w:val="bottom"/>
            <w:hideMark/>
          </w:tcPr>
          <w:p w14:paraId="627190C0"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2021</w:t>
            </w:r>
          </w:p>
        </w:tc>
        <w:tc>
          <w:tcPr>
            <w:tcW w:w="449" w:type="pct"/>
            <w:tcBorders>
              <w:top w:val="nil"/>
              <w:left w:val="nil"/>
              <w:bottom w:val="single" w:sz="4" w:space="0" w:color="auto"/>
              <w:right w:val="nil"/>
            </w:tcBorders>
            <w:shd w:val="clear" w:color="auto" w:fill="auto"/>
            <w:noWrap/>
            <w:vAlign w:val="bottom"/>
            <w:hideMark/>
          </w:tcPr>
          <w:p w14:paraId="39CAF609"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2022</w:t>
            </w:r>
          </w:p>
        </w:tc>
        <w:tc>
          <w:tcPr>
            <w:tcW w:w="546" w:type="pct"/>
            <w:tcBorders>
              <w:top w:val="nil"/>
              <w:left w:val="nil"/>
              <w:bottom w:val="single" w:sz="4" w:space="0" w:color="auto"/>
              <w:right w:val="nil"/>
            </w:tcBorders>
            <w:shd w:val="clear" w:color="auto" w:fill="auto"/>
            <w:noWrap/>
            <w:hideMark/>
          </w:tcPr>
          <w:p w14:paraId="3A4D7A68"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Kokku</w:t>
            </w:r>
          </w:p>
        </w:tc>
        <w:tc>
          <w:tcPr>
            <w:tcW w:w="546" w:type="pct"/>
            <w:tcBorders>
              <w:top w:val="nil"/>
              <w:left w:val="nil"/>
              <w:bottom w:val="single" w:sz="4" w:space="0" w:color="auto"/>
              <w:right w:val="nil"/>
            </w:tcBorders>
            <w:shd w:val="clear" w:color="auto" w:fill="auto"/>
            <w:noWrap/>
            <w:hideMark/>
          </w:tcPr>
          <w:p w14:paraId="495DB807"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2017-2019</w:t>
            </w:r>
          </w:p>
        </w:tc>
        <w:tc>
          <w:tcPr>
            <w:tcW w:w="546" w:type="pct"/>
            <w:tcBorders>
              <w:top w:val="nil"/>
              <w:left w:val="nil"/>
              <w:bottom w:val="single" w:sz="4" w:space="0" w:color="auto"/>
              <w:right w:val="nil"/>
            </w:tcBorders>
            <w:shd w:val="clear" w:color="auto" w:fill="auto"/>
            <w:noWrap/>
            <w:hideMark/>
          </w:tcPr>
          <w:p w14:paraId="2B69D2FD"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2020-2022</w:t>
            </w:r>
          </w:p>
        </w:tc>
      </w:tr>
      <w:tr w:rsidR="00851C54" w:rsidRPr="00CF710F" w14:paraId="0A3BFF97" w14:textId="77777777" w:rsidTr="00851C54">
        <w:trPr>
          <w:trHeight w:val="216"/>
        </w:trPr>
        <w:tc>
          <w:tcPr>
            <w:tcW w:w="485" w:type="pct"/>
            <w:tcBorders>
              <w:top w:val="nil"/>
              <w:left w:val="nil"/>
              <w:bottom w:val="nil"/>
              <w:right w:val="nil"/>
            </w:tcBorders>
            <w:shd w:val="clear" w:color="auto" w:fill="auto"/>
            <w:noWrap/>
            <w:vAlign w:val="bottom"/>
            <w:hideMark/>
          </w:tcPr>
          <w:p w14:paraId="682B21C0" w14:textId="77777777" w:rsidR="00851C54" w:rsidRPr="00CF710F" w:rsidRDefault="00851C54" w:rsidP="00851C54">
            <w:pPr>
              <w:spacing w:before="0" w:after="0"/>
              <w:jc w:val="left"/>
              <w:rPr>
                <w:b/>
                <w:bCs/>
                <w:color w:val="000000"/>
                <w:sz w:val="16"/>
                <w:szCs w:val="16"/>
                <w:lang w:eastAsia="et-EE"/>
              </w:rPr>
            </w:pPr>
            <w:r w:rsidRPr="00CF710F">
              <w:rPr>
                <w:b/>
                <w:bCs/>
                <w:color w:val="000000"/>
                <w:sz w:val="16"/>
                <w:szCs w:val="16"/>
                <w:lang w:eastAsia="et-EE"/>
              </w:rPr>
              <w:t xml:space="preserve">0 –6 </w:t>
            </w:r>
          </w:p>
        </w:tc>
        <w:tc>
          <w:tcPr>
            <w:tcW w:w="485" w:type="pct"/>
            <w:tcBorders>
              <w:top w:val="nil"/>
              <w:left w:val="nil"/>
              <w:bottom w:val="nil"/>
              <w:right w:val="nil"/>
            </w:tcBorders>
            <w:shd w:val="clear" w:color="000000" w:fill="D7E6F0"/>
            <w:noWrap/>
            <w:vAlign w:val="bottom"/>
            <w:hideMark/>
          </w:tcPr>
          <w:p w14:paraId="59BAAB46"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1</w:t>
            </w:r>
          </w:p>
        </w:tc>
        <w:tc>
          <w:tcPr>
            <w:tcW w:w="485" w:type="pct"/>
            <w:tcBorders>
              <w:top w:val="nil"/>
              <w:left w:val="nil"/>
              <w:bottom w:val="nil"/>
              <w:right w:val="nil"/>
            </w:tcBorders>
            <w:shd w:val="clear" w:color="000000" w:fill="67A1C3"/>
            <w:noWrap/>
            <w:vAlign w:val="bottom"/>
            <w:hideMark/>
          </w:tcPr>
          <w:p w14:paraId="6949852D"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4</w:t>
            </w:r>
          </w:p>
        </w:tc>
        <w:tc>
          <w:tcPr>
            <w:tcW w:w="485" w:type="pct"/>
            <w:tcBorders>
              <w:top w:val="nil"/>
              <w:left w:val="nil"/>
              <w:bottom w:val="nil"/>
              <w:right w:val="nil"/>
            </w:tcBorders>
            <w:shd w:val="clear" w:color="000000" w:fill="E36F4B"/>
            <w:noWrap/>
            <w:vAlign w:val="bottom"/>
            <w:hideMark/>
          </w:tcPr>
          <w:p w14:paraId="44870D01"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-5</w:t>
            </w:r>
          </w:p>
        </w:tc>
        <w:tc>
          <w:tcPr>
            <w:tcW w:w="485" w:type="pct"/>
            <w:tcBorders>
              <w:top w:val="nil"/>
              <w:left w:val="nil"/>
              <w:bottom w:val="nil"/>
              <w:right w:val="nil"/>
            </w:tcBorders>
            <w:shd w:val="clear" w:color="000000" w:fill="DF5327"/>
            <w:noWrap/>
            <w:vAlign w:val="bottom"/>
            <w:hideMark/>
          </w:tcPr>
          <w:p w14:paraId="0C0AAA4C"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-6</w:t>
            </w:r>
          </w:p>
        </w:tc>
        <w:tc>
          <w:tcPr>
            <w:tcW w:w="485" w:type="pct"/>
            <w:tcBorders>
              <w:top w:val="nil"/>
              <w:left w:val="nil"/>
              <w:bottom w:val="nil"/>
              <w:right w:val="nil"/>
            </w:tcBorders>
            <w:shd w:val="clear" w:color="000000" w:fill="F2C3B7"/>
            <w:noWrap/>
            <w:vAlign w:val="bottom"/>
            <w:hideMark/>
          </w:tcPr>
          <w:p w14:paraId="1033CB4D"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-2</w:t>
            </w:r>
          </w:p>
        </w:tc>
        <w:tc>
          <w:tcPr>
            <w:tcW w:w="449" w:type="pct"/>
            <w:tcBorders>
              <w:top w:val="nil"/>
              <w:left w:val="nil"/>
              <w:bottom w:val="nil"/>
              <w:right w:val="nil"/>
            </w:tcBorders>
            <w:shd w:val="clear" w:color="000000" w:fill="8CB8D2"/>
            <w:noWrap/>
            <w:vAlign w:val="bottom"/>
            <w:hideMark/>
          </w:tcPr>
          <w:p w14:paraId="2E0B0A76"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3</w:t>
            </w:r>
          </w:p>
        </w:tc>
        <w:tc>
          <w:tcPr>
            <w:tcW w:w="546" w:type="pct"/>
            <w:tcBorders>
              <w:top w:val="nil"/>
              <w:left w:val="nil"/>
              <w:bottom w:val="nil"/>
              <w:right w:val="nil"/>
            </w:tcBorders>
            <w:shd w:val="clear" w:color="000000" w:fill="E36F4B"/>
            <w:noWrap/>
            <w:vAlign w:val="bottom"/>
            <w:hideMark/>
          </w:tcPr>
          <w:p w14:paraId="789D2143"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-5</w:t>
            </w:r>
          </w:p>
        </w:tc>
        <w:tc>
          <w:tcPr>
            <w:tcW w:w="546" w:type="pct"/>
            <w:tcBorders>
              <w:top w:val="nil"/>
              <w:left w:val="nil"/>
              <w:bottom w:val="nil"/>
              <w:right w:val="nil"/>
            </w:tcBorders>
            <w:shd w:val="clear" w:color="000000" w:fill="FCFCFF"/>
            <w:noWrap/>
            <w:vAlign w:val="bottom"/>
            <w:hideMark/>
          </w:tcPr>
          <w:p w14:paraId="3F1203B9"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0</w:t>
            </w:r>
          </w:p>
        </w:tc>
        <w:tc>
          <w:tcPr>
            <w:tcW w:w="546" w:type="pct"/>
            <w:tcBorders>
              <w:top w:val="nil"/>
              <w:left w:val="nil"/>
              <w:bottom w:val="nil"/>
              <w:right w:val="nil"/>
            </w:tcBorders>
            <w:shd w:val="clear" w:color="000000" w:fill="E36F4B"/>
            <w:noWrap/>
            <w:vAlign w:val="bottom"/>
            <w:hideMark/>
          </w:tcPr>
          <w:p w14:paraId="312597C4"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-5</w:t>
            </w:r>
          </w:p>
        </w:tc>
      </w:tr>
      <w:tr w:rsidR="00851C54" w:rsidRPr="00CF710F" w14:paraId="6DED62A2" w14:textId="77777777" w:rsidTr="00851C54">
        <w:trPr>
          <w:trHeight w:val="216"/>
        </w:trPr>
        <w:tc>
          <w:tcPr>
            <w:tcW w:w="485" w:type="pct"/>
            <w:tcBorders>
              <w:top w:val="nil"/>
              <w:left w:val="nil"/>
              <w:bottom w:val="nil"/>
              <w:right w:val="nil"/>
            </w:tcBorders>
            <w:shd w:val="clear" w:color="auto" w:fill="auto"/>
            <w:noWrap/>
            <w:vAlign w:val="bottom"/>
            <w:hideMark/>
          </w:tcPr>
          <w:p w14:paraId="3AC8FEF9" w14:textId="77777777" w:rsidR="00851C54" w:rsidRPr="00CF710F" w:rsidRDefault="00851C54" w:rsidP="00851C54">
            <w:pPr>
              <w:spacing w:before="0" w:after="0"/>
              <w:jc w:val="left"/>
              <w:rPr>
                <w:b/>
                <w:bCs/>
                <w:color w:val="000000"/>
                <w:sz w:val="16"/>
                <w:szCs w:val="16"/>
                <w:lang w:eastAsia="et-EE"/>
              </w:rPr>
            </w:pPr>
            <w:r w:rsidRPr="00CF710F">
              <w:rPr>
                <w:b/>
                <w:bCs/>
                <w:color w:val="000000"/>
                <w:sz w:val="16"/>
                <w:szCs w:val="16"/>
                <w:lang w:eastAsia="et-EE"/>
              </w:rPr>
              <w:t>7 – 15</w:t>
            </w:r>
          </w:p>
        </w:tc>
        <w:tc>
          <w:tcPr>
            <w:tcW w:w="485" w:type="pct"/>
            <w:tcBorders>
              <w:top w:val="nil"/>
              <w:left w:val="nil"/>
              <w:bottom w:val="nil"/>
              <w:right w:val="nil"/>
            </w:tcBorders>
            <w:shd w:val="clear" w:color="000000" w:fill="418AB3"/>
            <w:noWrap/>
            <w:vAlign w:val="bottom"/>
            <w:hideMark/>
          </w:tcPr>
          <w:p w14:paraId="4BEA7C5C"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5</w:t>
            </w:r>
          </w:p>
        </w:tc>
        <w:tc>
          <w:tcPr>
            <w:tcW w:w="485" w:type="pct"/>
            <w:tcBorders>
              <w:top w:val="nil"/>
              <w:left w:val="nil"/>
              <w:bottom w:val="nil"/>
              <w:right w:val="nil"/>
            </w:tcBorders>
            <w:shd w:val="clear" w:color="000000" w:fill="8CB8D2"/>
            <w:noWrap/>
            <w:vAlign w:val="bottom"/>
            <w:hideMark/>
          </w:tcPr>
          <w:p w14:paraId="7DB1B075"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3</w:t>
            </w:r>
          </w:p>
        </w:tc>
        <w:tc>
          <w:tcPr>
            <w:tcW w:w="485" w:type="pct"/>
            <w:tcBorders>
              <w:top w:val="nil"/>
              <w:left w:val="nil"/>
              <w:bottom w:val="nil"/>
              <w:right w:val="nil"/>
            </w:tcBorders>
            <w:shd w:val="clear" w:color="000000" w:fill="EDA793"/>
            <w:noWrap/>
            <w:vAlign w:val="bottom"/>
            <w:hideMark/>
          </w:tcPr>
          <w:p w14:paraId="24CB6CF2"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-3</w:t>
            </w:r>
          </w:p>
        </w:tc>
        <w:tc>
          <w:tcPr>
            <w:tcW w:w="485" w:type="pct"/>
            <w:tcBorders>
              <w:top w:val="nil"/>
              <w:left w:val="nil"/>
              <w:bottom w:val="nil"/>
              <w:right w:val="nil"/>
            </w:tcBorders>
            <w:shd w:val="clear" w:color="000000" w:fill="DF5327"/>
            <w:noWrap/>
            <w:vAlign w:val="bottom"/>
            <w:hideMark/>
          </w:tcPr>
          <w:p w14:paraId="2B1F3DE2"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-6</w:t>
            </w:r>
          </w:p>
        </w:tc>
        <w:tc>
          <w:tcPr>
            <w:tcW w:w="485" w:type="pct"/>
            <w:tcBorders>
              <w:top w:val="nil"/>
              <w:left w:val="nil"/>
              <w:bottom w:val="nil"/>
              <w:right w:val="nil"/>
            </w:tcBorders>
            <w:shd w:val="clear" w:color="000000" w:fill="F2C3B7"/>
            <w:noWrap/>
            <w:vAlign w:val="bottom"/>
            <w:hideMark/>
          </w:tcPr>
          <w:p w14:paraId="6895C2E4"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-2</w:t>
            </w:r>
          </w:p>
        </w:tc>
        <w:tc>
          <w:tcPr>
            <w:tcW w:w="449" w:type="pct"/>
            <w:tcBorders>
              <w:top w:val="nil"/>
              <w:left w:val="nil"/>
              <w:bottom w:val="nil"/>
              <w:right w:val="nil"/>
            </w:tcBorders>
            <w:shd w:val="clear" w:color="000000" w:fill="B2CFE1"/>
            <w:noWrap/>
            <w:vAlign w:val="bottom"/>
            <w:hideMark/>
          </w:tcPr>
          <w:p w14:paraId="5462A315"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2</w:t>
            </w:r>
          </w:p>
        </w:tc>
        <w:tc>
          <w:tcPr>
            <w:tcW w:w="546" w:type="pct"/>
            <w:tcBorders>
              <w:top w:val="nil"/>
              <w:left w:val="nil"/>
              <w:bottom w:val="nil"/>
              <w:right w:val="nil"/>
            </w:tcBorders>
            <w:shd w:val="clear" w:color="000000" w:fill="F7DFDB"/>
            <w:noWrap/>
            <w:vAlign w:val="bottom"/>
            <w:hideMark/>
          </w:tcPr>
          <w:p w14:paraId="671738F0"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-1</w:t>
            </w:r>
          </w:p>
        </w:tc>
        <w:tc>
          <w:tcPr>
            <w:tcW w:w="546" w:type="pct"/>
            <w:tcBorders>
              <w:top w:val="nil"/>
              <w:left w:val="nil"/>
              <w:bottom w:val="nil"/>
              <w:right w:val="nil"/>
            </w:tcBorders>
            <w:shd w:val="clear" w:color="000000" w:fill="418AB3"/>
            <w:noWrap/>
            <w:vAlign w:val="bottom"/>
            <w:hideMark/>
          </w:tcPr>
          <w:p w14:paraId="00F04701"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5</w:t>
            </w:r>
          </w:p>
        </w:tc>
        <w:tc>
          <w:tcPr>
            <w:tcW w:w="546" w:type="pct"/>
            <w:tcBorders>
              <w:top w:val="nil"/>
              <w:left w:val="nil"/>
              <w:bottom w:val="nil"/>
              <w:right w:val="nil"/>
            </w:tcBorders>
            <w:shd w:val="clear" w:color="000000" w:fill="DF5327"/>
            <w:noWrap/>
            <w:vAlign w:val="bottom"/>
            <w:hideMark/>
          </w:tcPr>
          <w:p w14:paraId="1CE08F7D"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-6</w:t>
            </w:r>
          </w:p>
        </w:tc>
      </w:tr>
      <w:tr w:rsidR="00851C54" w:rsidRPr="00CF710F" w14:paraId="69687ABE" w14:textId="77777777" w:rsidTr="00851C54">
        <w:trPr>
          <w:trHeight w:val="216"/>
        </w:trPr>
        <w:tc>
          <w:tcPr>
            <w:tcW w:w="485" w:type="pct"/>
            <w:tcBorders>
              <w:top w:val="nil"/>
              <w:left w:val="nil"/>
              <w:bottom w:val="nil"/>
              <w:right w:val="nil"/>
            </w:tcBorders>
            <w:shd w:val="clear" w:color="auto" w:fill="auto"/>
            <w:noWrap/>
            <w:vAlign w:val="bottom"/>
            <w:hideMark/>
          </w:tcPr>
          <w:p w14:paraId="46EDDD58" w14:textId="77777777" w:rsidR="00851C54" w:rsidRPr="00CF710F" w:rsidRDefault="00851C54" w:rsidP="00851C54">
            <w:pPr>
              <w:spacing w:before="0" w:after="0"/>
              <w:jc w:val="left"/>
              <w:rPr>
                <w:b/>
                <w:bCs/>
                <w:color w:val="000000"/>
                <w:sz w:val="16"/>
                <w:szCs w:val="16"/>
                <w:lang w:eastAsia="et-EE"/>
              </w:rPr>
            </w:pPr>
            <w:r w:rsidRPr="00CF710F">
              <w:rPr>
                <w:b/>
                <w:bCs/>
                <w:color w:val="000000"/>
                <w:sz w:val="16"/>
                <w:szCs w:val="16"/>
                <w:lang w:eastAsia="et-EE"/>
              </w:rPr>
              <w:t>16 – 18</w:t>
            </w:r>
          </w:p>
        </w:tc>
        <w:tc>
          <w:tcPr>
            <w:tcW w:w="485" w:type="pct"/>
            <w:tcBorders>
              <w:top w:val="nil"/>
              <w:left w:val="nil"/>
              <w:bottom w:val="nil"/>
              <w:right w:val="nil"/>
            </w:tcBorders>
            <w:shd w:val="clear" w:color="000000" w:fill="FCFCFF"/>
            <w:noWrap/>
            <w:vAlign w:val="bottom"/>
            <w:hideMark/>
          </w:tcPr>
          <w:p w14:paraId="2E515E33"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0</w:t>
            </w:r>
          </w:p>
        </w:tc>
        <w:tc>
          <w:tcPr>
            <w:tcW w:w="485" w:type="pct"/>
            <w:tcBorders>
              <w:top w:val="nil"/>
              <w:left w:val="nil"/>
              <w:bottom w:val="nil"/>
              <w:right w:val="nil"/>
            </w:tcBorders>
            <w:shd w:val="clear" w:color="000000" w:fill="D7E6F0"/>
            <w:noWrap/>
            <w:vAlign w:val="bottom"/>
            <w:hideMark/>
          </w:tcPr>
          <w:p w14:paraId="02978D38"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1</w:t>
            </w:r>
          </w:p>
        </w:tc>
        <w:tc>
          <w:tcPr>
            <w:tcW w:w="485" w:type="pct"/>
            <w:tcBorders>
              <w:top w:val="nil"/>
              <w:left w:val="nil"/>
              <w:bottom w:val="nil"/>
              <w:right w:val="nil"/>
            </w:tcBorders>
            <w:shd w:val="clear" w:color="000000" w:fill="F2C3B7"/>
            <w:noWrap/>
            <w:vAlign w:val="bottom"/>
            <w:hideMark/>
          </w:tcPr>
          <w:p w14:paraId="0B1143C9"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-2</w:t>
            </w:r>
          </w:p>
        </w:tc>
        <w:tc>
          <w:tcPr>
            <w:tcW w:w="485" w:type="pct"/>
            <w:tcBorders>
              <w:top w:val="nil"/>
              <w:left w:val="nil"/>
              <w:bottom w:val="nil"/>
              <w:right w:val="nil"/>
            </w:tcBorders>
            <w:shd w:val="clear" w:color="000000" w:fill="F2C3B7"/>
            <w:noWrap/>
            <w:vAlign w:val="bottom"/>
            <w:hideMark/>
          </w:tcPr>
          <w:p w14:paraId="30623078"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-2</w:t>
            </w:r>
          </w:p>
        </w:tc>
        <w:tc>
          <w:tcPr>
            <w:tcW w:w="485" w:type="pct"/>
            <w:tcBorders>
              <w:top w:val="nil"/>
              <w:left w:val="nil"/>
              <w:bottom w:val="nil"/>
              <w:right w:val="nil"/>
            </w:tcBorders>
            <w:shd w:val="clear" w:color="000000" w:fill="F2C3B7"/>
            <w:noWrap/>
            <w:vAlign w:val="bottom"/>
            <w:hideMark/>
          </w:tcPr>
          <w:p w14:paraId="41EA29C6"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-2</w:t>
            </w:r>
          </w:p>
        </w:tc>
        <w:tc>
          <w:tcPr>
            <w:tcW w:w="449" w:type="pct"/>
            <w:tcBorders>
              <w:top w:val="nil"/>
              <w:left w:val="nil"/>
              <w:bottom w:val="nil"/>
              <w:right w:val="nil"/>
            </w:tcBorders>
            <w:shd w:val="clear" w:color="000000" w:fill="D7E6F0"/>
            <w:noWrap/>
            <w:vAlign w:val="bottom"/>
            <w:hideMark/>
          </w:tcPr>
          <w:p w14:paraId="4F5178BE"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1</w:t>
            </w:r>
          </w:p>
        </w:tc>
        <w:tc>
          <w:tcPr>
            <w:tcW w:w="546" w:type="pct"/>
            <w:tcBorders>
              <w:top w:val="nil"/>
              <w:left w:val="nil"/>
              <w:bottom w:val="nil"/>
              <w:right w:val="nil"/>
            </w:tcBorders>
            <w:shd w:val="clear" w:color="000000" w:fill="E88B6F"/>
            <w:noWrap/>
            <w:vAlign w:val="bottom"/>
            <w:hideMark/>
          </w:tcPr>
          <w:p w14:paraId="0391F116"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-4</w:t>
            </w:r>
          </w:p>
        </w:tc>
        <w:tc>
          <w:tcPr>
            <w:tcW w:w="546" w:type="pct"/>
            <w:tcBorders>
              <w:top w:val="nil"/>
              <w:left w:val="nil"/>
              <w:bottom w:val="nil"/>
              <w:right w:val="nil"/>
            </w:tcBorders>
            <w:shd w:val="clear" w:color="000000" w:fill="F7DFDB"/>
            <w:noWrap/>
            <w:vAlign w:val="bottom"/>
            <w:hideMark/>
          </w:tcPr>
          <w:p w14:paraId="10DA873A"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-1</w:t>
            </w:r>
          </w:p>
        </w:tc>
        <w:tc>
          <w:tcPr>
            <w:tcW w:w="546" w:type="pct"/>
            <w:tcBorders>
              <w:top w:val="nil"/>
              <w:left w:val="nil"/>
              <w:bottom w:val="nil"/>
              <w:right w:val="nil"/>
            </w:tcBorders>
            <w:shd w:val="clear" w:color="000000" w:fill="EDA793"/>
            <w:noWrap/>
            <w:vAlign w:val="bottom"/>
            <w:hideMark/>
          </w:tcPr>
          <w:p w14:paraId="2A827252"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-3</w:t>
            </w:r>
          </w:p>
        </w:tc>
      </w:tr>
    </w:tbl>
    <w:p w14:paraId="45F3AC57" w14:textId="624AAC0C" w:rsidR="001C4DAD" w:rsidRPr="00CF710F" w:rsidRDefault="001C4DAD" w:rsidP="001C4DAD">
      <w:pPr>
        <w:pStyle w:val="NoSpacing"/>
        <w:rPr>
          <w:lang w:val="et-EE" w:eastAsia="en-US"/>
        </w:rPr>
      </w:pPr>
    </w:p>
    <w:tbl>
      <w:tblPr>
        <w:tblW w:w="5000" w:type="pct"/>
        <w:tblCellMar>
          <w:left w:w="70" w:type="dxa"/>
          <w:right w:w="70" w:type="dxa"/>
        </w:tblCellMar>
        <w:tblLook w:val="04A0" w:firstRow="1" w:lastRow="0" w:firstColumn="1" w:lastColumn="0" w:noHBand="0" w:noVBand="1"/>
      </w:tblPr>
      <w:tblGrid>
        <w:gridCol w:w="1216"/>
        <w:gridCol w:w="857"/>
        <w:gridCol w:w="857"/>
        <w:gridCol w:w="857"/>
        <w:gridCol w:w="857"/>
        <w:gridCol w:w="857"/>
        <w:gridCol w:w="790"/>
        <w:gridCol w:w="790"/>
        <w:gridCol w:w="969"/>
        <w:gridCol w:w="970"/>
      </w:tblGrid>
      <w:tr w:rsidR="00851C54" w:rsidRPr="00CF710F" w14:paraId="2B3A9725" w14:textId="77777777" w:rsidTr="00851C54">
        <w:trPr>
          <w:trHeight w:val="216"/>
        </w:trPr>
        <w:tc>
          <w:tcPr>
            <w:tcW w:w="495" w:type="pct"/>
            <w:tcBorders>
              <w:top w:val="nil"/>
              <w:left w:val="nil"/>
              <w:bottom w:val="single" w:sz="4" w:space="0" w:color="auto"/>
              <w:right w:val="nil"/>
            </w:tcBorders>
            <w:shd w:val="clear" w:color="auto" w:fill="auto"/>
            <w:noWrap/>
            <w:vAlign w:val="bottom"/>
            <w:hideMark/>
          </w:tcPr>
          <w:p w14:paraId="64D2E031" w14:textId="77777777" w:rsidR="00851C54" w:rsidRPr="00CF710F" w:rsidRDefault="00851C54" w:rsidP="00851C54">
            <w:pPr>
              <w:spacing w:before="0" w:after="0"/>
              <w:jc w:val="left"/>
              <w:rPr>
                <w:b/>
                <w:bCs/>
                <w:color w:val="000000"/>
                <w:sz w:val="16"/>
                <w:szCs w:val="16"/>
                <w:lang w:eastAsia="et-EE"/>
              </w:rPr>
            </w:pPr>
            <w:r w:rsidRPr="00CF710F">
              <w:rPr>
                <w:b/>
                <w:bCs/>
                <w:color w:val="000000"/>
                <w:sz w:val="16"/>
                <w:szCs w:val="16"/>
                <w:lang w:eastAsia="et-EE"/>
              </w:rPr>
              <w:t>Kohtla-Nõmme</w:t>
            </w:r>
          </w:p>
        </w:tc>
        <w:tc>
          <w:tcPr>
            <w:tcW w:w="495" w:type="pct"/>
            <w:tcBorders>
              <w:top w:val="nil"/>
              <w:left w:val="nil"/>
              <w:bottom w:val="single" w:sz="4" w:space="0" w:color="auto"/>
              <w:right w:val="nil"/>
            </w:tcBorders>
            <w:shd w:val="clear" w:color="auto" w:fill="auto"/>
            <w:noWrap/>
            <w:vAlign w:val="bottom"/>
            <w:hideMark/>
          </w:tcPr>
          <w:p w14:paraId="08EF9FE1"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2017</w:t>
            </w:r>
          </w:p>
        </w:tc>
        <w:tc>
          <w:tcPr>
            <w:tcW w:w="495" w:type="pct"/>
            <w:tcBorders>
              <w:top w:val="nil"/>
              <w:left w:val="nil"/>
              <w:bottom w:val="single" w:sz="4" w:space="0" w:color="auto"/>
              <w:right w:val="nil"/>
            </w:tcBorders>
            <w:shd w:val="clear" w:color="auto" w:fill="auto"/>
            <w:noWrap/>
            <w:vAlign w:val="bottom"/>
            <w:hideMark/>
          </w:tcPr>
          <w:p w14:paraId="6BD539AD"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2018</w:t>
            </w:r>
          </w:p>
        </w:tc>
        <w:tc>
          <w:tcPr>
            <w:tcW w:w="495" w:type="pct"/>
            <w:tcBorders>
              <w:top w:val="nil"/>
              <w:left w:val="nil"/>
              <w:bottom w:val="single" w:sz="4" w:space="0" w:color="auto"/>
              <w:right w:val="nil"/>
            </w:tcBorders>
            <w:shd w:val="clear" w:color="auto" w:fill="auto"/>
            <w:noWrap/>
            <w:vAlign w:val="bottom"/>
            <w:hideMark/>
          </w:tcPr>
          <w:p w14:paraId="6E1291DD"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2019</w:t>
            </w:r>
          </w:p>
        </w:tc>
        <w:tc>
          <w:tcPr>
            <w:tcW w:w="495" w:type="pct"/>
            <w:tcBorders>
              <w:top w:val="nil"/>
              <w:left w:val="nil"/>
              <w:bottom w:val="single" w:sz="4" w:space="0" w:color="auto"/>
              <w:right w:val="nil"/>
            </w:tcBorders>
            <w:shd w:val="clear" w:color="auto" w:fill="auto"/>
            <w:noWrap/>
            <w:vAlign w:val="bottom"/>
            <w:hideMark/>
          </w:tcPr>
          <w:p w14:paraId="5972BA67"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2020</w:t>
            </w:r>
          </w:p>
        </w:tc>
        <w:tc>
          <w:tcPr>
            <w:tcW w:w="495" w:type="pct"/>
            <w:tcBorders>
              <w:top w:val="nil"/>
              <w:left w:val="nil"/>
              <w:bottom w:val="single" w:sz="4" w:space="0" w:color="auto"/>
              <w:right w:val="nil"/>
            </w:tcBorders>
            <w:shd w:val="clear" w:color="auto" w:fill="auto"/>
            <w:noWrap/>
            <w:vAlign w:val="bottom"/>
            <w:hideMark/>
          </w:tcPr>
          <w:p w14:paraId="2165E9A5"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2021</w:t>
            </w:r>
          </w:p>
        </w:tc>
        <w:tc>
          <w:tcPr>
            <w:tcW w:w="458" w:type="pct"/>
            <w:tcBorders>
              <w:top w:val="nil"/>
              <w:left w:val="nil"/>
              <w:bottom w:val="single" w:sz="4" w:space="0" w:color="auto"/>
              <w:right w:val="nil"/>
            </w:tcBorders>
            <w:shd w:val="clear" w:color="auto" w:fill="auto"/>
            <w:noWrap/>
            <w:vAlign w:val="bottom"/>
            <w:hideMark/>
          </w:tcPr>
          <w:p w14:paraId="5DC12BD1"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2022</w:t>
            </w:r>
          </w:p>
        </w:tc>
        <w:tc>
          <w:tcPr>
            <w:tcW w:w="458" w:type="pct"/>
            <w:tcBorders>
              <w:top w:val="nil"/>
              <w:left w:val="nil"/>
              <w:bottom w:val="single" w:sz="4" w:space="0" w:color="auto"/>
              <w:right w:val="nil"/>
            </w:tcBorders>
            <w:shd w:val="clear" w:color="auto" w:fill="auto"/>
            <w:noWrap/>
            <w:hideMark/>
          </w:tcPr>
          <w:p w14:paraId="56BAD8B3"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Kokku</w:t>
            </w:r>
          </w:p>
        </w:tc>
        <w:tc>
          <w:tcPr>
            <w:tcW w:w="557" w:type="pct"/>
            <w:tcBorders>
              <w:top w:val="nil"/>
              <w:left w:val="nil"/>
              <w:bottom w:val="single" w:sz="4" w:space="0" w:color="auto"/>
              <w:right w:val="nil"/>
            </w:tcBorders>
            <w:shd w:val="clear" w:color="auto" w:fill="auto"/>
            <w:noWrap/>
            <w:hideMark/>
          </w:tcPr>
          <w:p w14:paraId="59183AD2"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2017-2019</w:t>
            </w:r>
          </w:p>
        </w:tc>
        <w:tc>
          <w:tcPr>
            <w:tcW w:w="557" w:type="pct"/>
            <w:tcBorders>
              <w:top w:val="nil"/>
              <w:left w:val="nil"/>
              <w:bottom w:val="single" w:sz="4" w:space="0" w:color="auto"/>
              <w:right w:val="nil"/>
            </w:tcBorders>
            <w:shd w:val="clear" w:color="auto" w:fill="auto"/>
            <w:noWrap/>
            <w:hideMark/>
          </w:tcPr>
          <w:p w14:paraId="1195646E"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2020-2022</w:t>
            </w:r>
          </w:p>
        </w:tc>
      </w:tr>
      <w:tr w:rsidR="00851C54" w:rsidRPr="00CF710F" w14:paraId="763D0EB2" w14:textId="77777777" w:rsidTr="00851C54">
        <w:trPr>
          <w:trHeight w:val="216"/>
        </w:trPr>
        <w:tc>
          <w:tcPr>
            <w:tcW w:w="495" w:type="pct"/>
            <w:tcBorders>
              <w:top w:val="nil"/>
              <w:left w:val="nil"/>
              <w:bottom w:val="nil"/>
              <w:right w:val="nil"/>
            </w:tcBorders>
            <w:shd w:val="clear" w:color="auto" w:fill="auto"/>
            <w:noWrap/>
            <w:vAlign w:val="bottom"/>
            <w:hideMark/>
          </w:tcPr>
          <w:p w14:paraId="01C52F5A" w14:textId="77777777" w:rsidR="00851C54" w:rsidRPr="00CF710F" w:rsidRDefault="00851C54" w:rsidP="00851C54">
            <w:pPr>
              <w:spacing w:before="0" w:after="0"/>
              <w:jc w:val="left"/>
              <w:rPr>
                <w:b/>
                <w:bCs/>
                <w:color w:val="000000"/>
                <w:sz w:val="16"/>
                <w:szCs w:val="16"/>
                <w:lang w:eastAsia="et-EE"/>
              </w:rPr>
            </w:pPr>
            <w:r w:rsidRPr="00CF710F">
              <w:rPr>
                <w:b/>
                <w:bCs/>
                <w:color w:val="000000"/>
                <w:sz w:val="16"/>
                <w:szCs w:val="16"/>
                <w:lang w:eastAsia="et-EE"/>
              </w:rPr>
              <w:t xml:space="preserve">0 –6 </w:t>
            </w:r>
          </w:p>
        </w:tc>
        <w:tc>
          <w:tcPr>
            <w:tcW w:w="495" w:type="pct"/>
            <w:tcBorders>
              <w:top w:val="nil"/>
              <w:left w:val="nil"/>
              <w:bottom w:val="nil"/>
              <w:right w:val="nil"/>
            </w:tcBorders>
            <w:shd w:val="clear" w:color="000000" w:fill="CEE0EC"/>
            <w:noWrap/>
            <w:vAlign w:val="bottom"/>
            <w:hideMark/>
          </w:tcPr>
          <w:p w14:paraId="04B6390F"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4</w:t>
            </w:r>
          </w:p>
        </w:tc>
        <w:tc>
          <w:tcPr>
            <w:tcW w:w="495" w:type="pct"/>
            <w:tcBorders>
              <w:top w:val="nil"/>
              <w:left w:val="nil"/>
              <w:bottom w:val="nil"/>
              <w:right w:val="nil"/>
            </w:tcBorders>
            <w:shd w:val="clear" w:color="000000" w:fill="D9E7F1"/>
            <w:noWrap/>
            <w:vAlign w:val="bottom"/>
            <w:hideMark/>
          </w:tcPr>
          <w:p w14:paraId="5DB7B21E"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3</w:t>
            </w:r>
          </w:p>
        </w:tc>
        <w:tc>
          <w:tcPr>
            <w:tcW w:w="495" w:type="pct"/>
            <w:tcBorders>
              <w:top w:val="nil"/>
              <w:left w:val="nil"/>
              <w:bottom w:val="nil"/>
              <w:right w:val="nil"/>
            </w:tcBorders>
            <w:shd w:val="clear" w:color="000000" w:fill="D9E7F1"/>
            <w:noWrap/>
            <w:vAlign w:val="bottom"/>
            <w:hideMark/>
          </w:tcPr>
          <w:p w14:paraId="6B39062C"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3</w:t>
            </w:r>
          </w:p>
        </w:tc>
        <w:tc>
          <w:tcPr>
            <w:tcW w:w="495" w:type="pct"/>
            <w:tcBorders>
              <w:top w:val="nil"/>
              <w:left w:val="nil"/>
              <w:bottom w:val="nil"/>
              <w:right w:val="nil"/>
            </w:tcBorders>
            <w:shd w:val="clear" w:color="000000" w:fill="9FC3D9"/>
            <w:noWrap/>
            <w:vAlign w:val="bottom"/>
            <w:hideMark/>
          </w:tcPr>
          <w:p w14:paraId="05AEBC60"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8</w:t>
            </w:r>
          </w:p>
        </w:tc>
        <w:tc>
          <w:tcPr>
            <w:tcW w:w="495" w:type="pct"/>
            <w:tcBorders>
              <w:top w:val="nil"/>
              <w:left w:val="nil"/>
              <w:bottom w:val="nil"/>
              <w:right w:val="nil"/>
            </w:tcBorders>
            <w:shd w:val="clear" w:color="000000" w:fill="F1F5FB"/>
            <w:noWrap/>
            <w:vAlign w:val="bottom"/>
            <w:hideMark/>
          </w:tcPr>
          <w:p w14:paraId="1B7D620E"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1</w:t>
            </w:r>
          </w:p>
        </w:tc>
        <w:tc>
          <w:tcPr>
            <w:tcW w:w="458" w:type="pct"/>
            <w:tcBorders>
              <w:top w:val="nil"/>
              <w:left w:val="nil"/>
              <w:bottom w:val="nil"/>
              <w:right w:val="nil"/>
            </w:tcBorders>
            <w:shd w:val="clear" w:color="000000" w:fill="F1BCAE"/>
            <w:noWrap/>
            <w:vAlign w:val="bottom"/>
            <w:hideMark/>
          </w:tcPr>
          <w:p w14:paraId="342768E3"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-3</w:t>
            </w:r>
          </w:p>
        </w:tc>
        <w:tc>
          <w:tcPr>
            <w:tcW w:w="458" w:type="pct"/>
            <w:tcBorders>
              <w:top w:val="nil"/>
              <w:left w:val="nil"/>
              <w:bottom w:val="nil"/>
              <w:right w:val="nil"/>
            </w:tcBorders>
            <w:shd w:val="clear" w:color="000000" w:fill="418AB3"/>
            <w:noWrap/>
            <w:vAlign w:val="bottom"/>
            <w:hideMark/>
          </w:tcPr>
          <w:p w14:paraId="66EF8FF9"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16</w:t>
            </w:r>
          </w:p>
        </w:tc>
        <w:tc>
          <w:tcPr>
            <w:tcW w:w="557" w:type="pct"/>
            <w:tcBorders>
              <w:top w:val="nil"/>
              <w:left w:val="nil"/>
              <w:bottom w:val="nil"/>
              <w:right w:val="nil"/>
            </w:tcBorders>
            <w:shd w:val="clear" w:color="000000" w:fill="88B5D0"/>
            <w:noWrap/>
            <w:vAlign w:val="bottom"/>
            <w:hideMark/>
          </w:tcPr>
          <w:p w14:paraId="0F73368D"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10</w:t>
            </w:r>
          </w:p>
        </w:tc>
        <w:tc>
          <w:tcPr>
            <w:tcW w:w="557" w:type="pct"/>
            <w:tcBorders>
              <w:top w:val="nil"/>
              <w:left w:val="nil"/>
              <w:bottom w:val="nil"/>
              <w:right w:val="nil"/>
            </w:tcBorders>
            <w:shd w:val="clear" w:color="000000" w:fill="B6D2E3"/>
            <w:noWrap/>
            <w:vAlign w:val="bottom"/>
            <w:hideMark/>
          </w:tcPr>
          <w:p w14:paraId="520072B3"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6</w:t>
            </w:r>
          </w:p>
        </w:tc>
      </w:tr>
      <w:tr w:rsidR="00851C54" w:rsidRPr="00CF710F" w14:paraId="52412E24" w14:textId="77777777" w:rsidTr="00851C54">
        <w:trPr>
          <w:trHeight w:val="216"/>
        </w:trPr>
        <w:tc>
          <w:tcPr>
            <w:tcW w:w="495" w:type="pct"/>
            <w:tcBorders>
              <w:top w:val="nil"/>
              <w:left w:val="nil"/>
              <w:bottom w:val="nil"/>
              <w:right w:val="nil"/>
            </w:tcBorders>
            <w:shd w:val="clear" w:color="auto" w:fill="auto"/>
            <w:noWrap/>
            <w:vAlign w:val="bottom"/>
            <w:hideMark/>
          </w:tcPr>
          <w:p w14:paraId="1F69C26B" w14:textId="77777777" w:rsidR="00851C54" w:rsidRPr="00CF710F" w:rsidRDefault="00851C54" w:rsidP="00851C54">
            <w:pPr>
              <w:spacing w:before="0" w:after="0"/>
              <w:jc w:val="left"/>
              <w:rPr>
                <w:b/>
                <w:bCs/>
                <w:color w:val="000000"/>
                <w:sz w:val="16"/>
                <w:szCs w:val="16"/>
                <w:lang w:eastAsia="et-EE"/>
              </w:rPr>
            </w:pPr>
            <w:r w:rsidRPr="00CF710F">
              <w:rPr>
                <w:b/>
                <w:bCs/>
                <w:color w:val="000000"/>
                <w:sz w:val="16"/>
                <w:szCs w:val="16"/>
                <w:lang w:eastAsia="et-EE"/>
              </w:rPr>
              <w:t>7 – 15</w:t>
            </w:r>
          </w:p>
        </w:tc>
        <w:tc>
          <w:tcPr>
            <w:tcW w:w="495" w:type="pct"/>
            <w:tcBorders>
              <w:top w:val="nil"/>
              <w:left w:val="nil"/>
              <w:bottom w:val="nil"/>
              <w:right w:val="nil"/>
            </w:tcBorders>
            <w:shd w:val="clear" w:color="000000" w:fill="D9E7F1"/>
            <w:noWrap/>
            <w:vAlign w:val="bottom"/>
            <w:hideMark/>
          </w:tcPr>
          <w:p w14:paraId="3754512C"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3</w:t>
            </w:r>
          </w:p>
        </w:tc>
        <w:tc>
          <w:tcPr>
            <w:tcW w:w="495" w:type="pct"/>
            <w:tcBorders>
              <w:top w:val="nil"/>
              <w:left w:val="nil"/>
              <w:bottom w:val="nil"/>
              <w:right w:val="nil"/>
            </w:tcBorders>
            <w:shd w:val="clear" w:color="000000" w:fill="7CAECB"/>
            <w:noWrap/>
            <w:vAlign w:val="bottom"/>
            <w:hideMark/>
          </w:tcPr>
          <w:p w14:paraId="38BAD7B5"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11</w:t>
            </w:r>
          </w:p>
        </w:tc>
        <w:tc>
          <w:tcPr>
            <w:tcW w:w="495" w:type="pct"/>
            <w:tcBorders>
              <w:top w:val="nil"/>
              <w:left w:val="nil"/>
              <w:bottom w:val="nil"/>
              <w:right w:val="nil"/>
            </w:tcBorders>
            <w:shd w:val="clear" w:color="000000" w:fill="DF5327"/>
            <w:noWrap/>
            <w:vAlign w:val="bottom"/>
            <w:hideMark/>
          </w:tcPr>
          <w:p w14:paraId="72F2029B"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-8</w:t>
            </w:r>
          </w:p>
        </w:tc>
        <w:tc>
          <w:tcPr>
            <w:tcW w:w="495" w:type="pct"/>
            <w:tcBorders>
              <w:top w:val="nil"/>
              <w:left w:val="nil"/>
              <w:bottom w:val="nil"/>
              <w:right w:val="nil"/>
            </w:tcBorders>
            <w:shd w:val="clear" w:color="000000" w:fill="FCFCFF"/>
            <w:noWrap/>
            <w:vAlign w:val="bottom"/>
            <w:hideMark/>
          </w:tcPr>
          <w:p w14:paraId="495AFBEE"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0</w:t>
            </w:r>
          </w:p>
        </w:tc>
        <w:tc>
          <w:tcPr>
            <w:tcW w:w="495" w:type="pct"/>
            <w:tcBorders>
              <w:top w:val="nil"/>
              <w:left w:val="nil"/>
              <w:bottom w:val="nil"/>
              <w:right w:val="nil"/>
            </w:tcBorders>
            <w:shd w:val="clear" w:color="000000" w:fill="EDA793"/>
            <w:noWrap/>
            <w:vAlign w:val="bottom"/>
            <w:hideMark/>
          </w:tcPr>
          <w:p w14:paraId="427FAA9C"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-4</w:t>
            </w:r>
          </w:p>
        </w:tc>
        <w:tc>
          <w:tcPr>
            <w:tcW w:w="458" w:type="pct"/>
            <w:tcBorders>
              <w:top w:val="nil"/>
              <w:left w:val="nil"/>
              <w:bottom w:val="nil"/>
              <w:right w:val="nil"/>
            </w:tcBorders>
            <w:shd w:val="clear" w:color="000000" w:fill="CEE0EC"/>
            <w:noWrap/>
            <w:vAlign w:val="bottom"/>
            <w:hideMark/>
          </w:tcPr>
          <w:p w14:paraId="36C0F1A6"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4</w:t>
            </w:r>
          </w:p>
        </w:tc>
        <w:tc>
          <w:tcPr>
            <w:tcW w:w="458" w:type="pct"/>
            <w:tcBorders>
              <w:top w:val="nil"/>
              <w:left w:val="nil"/>
              <w:bottom w:val="nil"/>
              <w:right w:val="nil"/>
            </w:tcBorders>
            <w:shd w:val="clear" w:color="000000" w:fill="B6D2E3"/>
            <w:noWrap/>
            <w:vAlign w:val="bottom"/>
            <w:hideMark/>
          </w:tcPr>
          <w:p w14:paraId="23033204"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6</w:t>
            </w:r>
          </w:p>
        </w:tc>
        <w:tc>
          <w:tcPr>
            <w:tcW w:w="557" w:type="pct"/>
            <w:tcBorders>
              <w:top w:val="nil"/>
              <w:left w:val="nil"/>
              <w:bottom w:val="nil"/>
              <w:right w:val="nil"/>
            </w:tcBorders>
            <w:shd w:val="clear" w:color="000000" w:fill="B6D2E3"/>
            <w:noWrap/>
            <w:vAlign w:val="bottom"/>
            <w:hideMark/>
          </w:tcPr>
          <w:p w14:paraId="4CA28C95"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6</w:t>
            </w:r>
          </w:p>
        </w:tc>
        <w:tc>
          <w:tcPr>
            <w:tcW w:w="557" w:type="pct"/>
            <w:tcBorders>
              <w:top w:val="nil"/>
              <w:left w:val="nil"/>
              <w:bottom w:val="nil"/>
              <w:right w:val="nil"/>
            </w:tcBorders>
            <w:shd w:val="clear" w:color="000000" w:fill="FCFCFF"/>
            <w:noWrap/>
            <w:vAlign w:val="bottom"/>
            <w:hideMark/>
          </w:tcPr>
          <w:p w14:paraId="12F814C3"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0</w:t>
            </w:r>
          </w:p>
        </w:tc>
      </w:tr>
      <w:tr w:rsidR="00851C54" w:rsidRPr="00CF710F" w14:paraId="7FB062DB" w14:textId="77777777" w:rsidTr="00851C54">
        <w:trPr>
          <w:trHeight w:val="216"/>
        </w:trPr>
        <w:tc>
          <w:tcPr>
            <w:tcW w:w="495" w:type="pct"/>
            <w:tcBorders>
              <w:top w:val="nil"/>
              <w:left w:val="nil"/>
              <w:bottom w:val="nil"/>
              <w:right w:val="nil"/>
            </w:tcBorders>
            <w:shd w:val="clear" w:color="auto" w:fill="auto"/>
            <w:noWrap/>
            <w:vAlign w:val="bottom"/>
            <w:hideMark/>
          </w:tcPr>
          <w:p w14:paraId="299408DA" w14:textId="77777777" w:rsidR="00851C54" w:rsidRPr="00CF710F" w:rsidRDefault="00851C54" w:rsidP="00851C54">
            <w:pPr>
              <w:spacing w:before="0" w:after="0"/>
              <w:jc w:val="left"/>
              <w:rPr>
                <w:b/>
                <w:bCs/>
                <w:color w:val="000000"/>
                <w:sz w:val="16"/>
                <w:szCs w:val="16"/>
                <w:lang w:eastAsia="et-EE"/>
              </w:rPr>
            </w:pPr>
            <w:r w:rsidRPr="00CF710F">
              <w:rPr>
                <w:b/>
                <w:bCs/>
                <w:color w:val="000000"/>
                <w:sz w:val="16"/>
                <w:szCs w:val="16"/>
                <w:lang w:eastAsia="et-EE"/>
              </w:rPr>
              <w:t>16 – 18</w:t>
            </w:r>
          </w:p>
        </w:tc>
        <w:tc>
          <w:tcPr>
            <w:tcW w:w="495" w:type="pct"/>
            <w:tcBorders>
              <w:top w:val="nil"/>
              <w:left w:val="nil"/>
              <w:bottom w:val="nil"/>
              <w:right w:val="nil"/>
            </w:tcBorders>
            <w:shd w:val="clear" w:color="000000" w:fill="E5EEF6"/>
            <w:noWrap/>
            <w:vAlign w:val="bottom"/>
            <w:hideMark/>
          </w:tcPr>
          <w:p w14:paraId="2F244AA5"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2</w:t>
            </w:r>
          </w:p>
        </w:tc>
        <w:tc>
          <w:tcPr>
            <w:tcW w:w="495" w:type="pct"/>
            <w:tcBorders>
              <w:top w:val="nil"/>
              <w:left w:val="nil"/>
              <w:bottom w:val="nil"/>
              <w:right w:val="nil"/>
            </w:tcBorders>
            <w:shd w:val="clear" w:color="000000" w:fill="F8E6E4"/>
            <w:noWrap/>
            <w:vAlign w:val="bottom"/>
            <w:hideMark/>
          </w:tcPr>
          <w:p w14:paraId="1E505F4E"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-1</w:t>
            </w:r>
          </w:p>
        </w:tc>
        <w:tc>
          <w:tcPr>
            <w:tcW w:w="495" w:type="pct"/>
            <w:tcBorders>
              <w:top w:val="nil"/>
              <w:left w:val="nil"/>
              <w:bottom w:val="nil"/>
              <w:right w:val="nil"/>
            </w:tcBorders>
            <w:shd w:val="clear" w:color="000000" w:fill="FCFCFF"/>
            <w:noWrap/>
            <w:vAlign w:val="bottom"/>
            <w:hideMark/>
          </w:tcPr>
          <w:p w14:paraId="0C64F221"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0</w:t>
            </w:r>
          </w:p>
        </w:tc>
        <w:tc>
          <w:tcPr>
            <w:tcW w:w="495" w:type="pct"/>
            <w:tcBorders>
              <w:top w:val="nil"/>
              <w:left w:val="nil"/>
              <w:bottom w:val="nil"/>
              <w:right w:val="nil"/>
            </w:tcBorders>
            <w:shd w:val="clear" w:color="000000" w:fill="F1F5FB"/>
            <w:noWrap/>
            <w:vAlign w:val="bottom"/>
            <w:hideMark/>
          </w:tcPr>
          <w:p w14:paraId="17A997B5"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1</w:t>
            </w:r>
          </w:p>
        </w:tc>
        <w:tc>
          <w:tcPr>
            <w:tcW w:w="495" w:type="pct"/>
            <w:tcBorders>
              <w:top w:val="nil"/>
              <w:left w:val="nil"/>
              <w:bottom w:val="nil"/>
              <w:right w:val="nil"/>
            </w:tcBorders>
            <w:shd w:val="clear" w:color="000000" w:fill="F1F5FB"/>
            <w:noWrap/>
            <w:vAlign w:val="bottom"/>
            <w:hideMark/>
          </w:tcPr>
          <w:p w14:paraId="602DCBAD"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1</w:t>
            </w:r>
          </w:p>
        </w:tc>
        <w:tc>
          <w:tcPr>
            <w:tcW w:w="458" w:type="pct"/>
            <w:tcBorders>
              <w:top w:val="nil"/>
              <w:left w:val="nil"/>
              <w:bottom w:val="nil"/>
              <w:right w:val="nil"/>
            </w:tcBorders>
            <w:shd w:val="clear" w:color="000000" w:fill="F1F5FB"/>
            <w:noWrap/>
            <w:vAlign w:val="bottom"/>
            <w:hideMark/>
          </w:tcPr>
          <w:p w14:paraId="57EB8C47"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1</w:t>
            </w:r>
          </w:p>
        </w:tc>
        <w:tc>
          <w:tcPr>
            <w:tcW w:w="458" w:type="pct"/>
            <w:tcBorders>
              <w:top w:val="nil"/>
              <w:left w:val="nil"/>
              <w:bottom w:val="nil"/>
              <w:right w:val="nil"/>
            </w:tcBorders>
            <w:shd w:val="clear" w:color="000000" w:fill="CEE0EC"/>
            <w:noWrap/>
            <w:vAlign w:val="bottom"/>
            <w:hideMark/>
          </w:tcPr>
          <w:p w14:paraId="0271773C"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4</w:t>
            </w:r>
          </w:p>
        </w:tc>
        <w:tc>
          <w:tcPr>
            <w:tcW w:w="557" w:type="pct"/>
            <w:tcBorders>
              <w:top w:val="nil"/>
              <w:left w:val="nil"/>
              <w:bottom w:val="nil"/>
              <w:right w:val="nil"/>
            </w:tcBorders>
            <w:shd w:val="clear" w:color="000000" w:fill="F1F5FB"/>
            <w:noWrap/>
            <w:vAlign w:val="bottom"/>
            <w:hideMark/>
          </w:tcPr>
          <w:p w14:paraId="55F7DA70"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1</w:t>
            </w:r>
          </w:p>
        </w:tc>
        <w:tc>
          <w:tcPr>
            <w:tcW w:w="557" w:type="pct"/>
            <w:tcBorders>
              <w:top w:val="nil"/>
              <w:left w:val="nil"/>
              <w:bottom w:val="nil"/>
              <w:right w:val="nil"/>
            </w:tcBorders>
            <w:shd w:val="clear" w:color="000000" w:fill="D9E7F1"/>
            <w:noWrap/>
            <w:vAlign w:val="bottom"/>
            <w:hideMark/>
          </w:tcPr>
          <w:p w14:paraId="2083E9E3"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3</w:t>
            </w:r>
          </w:p>
        </w:tc>
      </w:tr>
    </w:tbl>
    <w:p w14:paraId="068CA31C" w14:textId="77777777" w:rsidR="00851C54" w:rsidRPr="00CF710F" w:rsidRDefault="00851C54" w:rsidP="001C4DAD">
      <w:pPr>
        <w:pStyle w:val="NoSpacing"/>
        <w:rPr>
          <w:lang w:val="et-EE" w:eastAsia="en-US"/>
        </w:rPr>
      </w:pPr>
    </w:p>
    <w:tbl>
      <w:tblPr>
        <w:tblW w:w="5000" w:type="pct"/>
        <w:tblCellMar>
          <w:left w:w="70" w:type="dxa"/>
          <w:right w:w="70" w:type="dxa"/>
        </w:tblCellMar>
        <w:tblLook w:val="04A0" w:firstRow="1" w:lastRow="0" w:firstColumn="1" w:lastColumn="0" w:noHBand="0" w:noVBand="1"/>
      </w:tblPr>
      <w:tblGrid>
        <w:gridCol w:w="893"/>
        <w:gridCol w:w="893"/>
        <w:gridCol w:w="893"/>
        <w:gridCol w:w="893"/>
        <w:gridCol w:w="893"/>
        <w:gridCol w:w="893"/>
        <w:gridCol w:w="826"/>
        <w:gridCol w:w="826"/>
        <w:gridCol w:w="1005"/>
        <w:gridCol w:w="1005"/>
      </w:tblGrid>
      <w:tr w:rsidR="00851C54" w:rsidRPr="00CF710F" w14:paraId="188B8EA3" w14:textId="77777777" w:rsidTr="00851C54">
        <w:trPr>
          <w:trHeight w:val="216"/>
        </w:trPr>
        <w:tc>
          <w:tcPr>
            <w:tcW w:w="495" w:type="pct"/>
            <w:tcBorders>
              <w:top w:val="nil"/>
              <w:left w:val="nil"/>
              <w:bottom w:val="single" w:sz="4" w:space="0" w:color="auto"/>
              <w:right w:val="nil"/>
            </w:tcBorders>
            <w:shd w:val="clear" w:color="auto" w:fill="auto"/>
            <w:noWrap/>
            <w:vAlign w:val="bottom"/>
            <w:hideMark/>
          </w:tcPr>
          <w:p w14:paraId="3A0AF246" w14:textId="77777777" w:rsidR="00851C54" w:rsidRPr="00CF710F" w:rsidRDefault="00851C54" w:rsidP="00851C54">
            <w:pPr>
              <w:spacing w:before="0" w:after="0"/>
              <w:jc w:val="left"/>
              <w:rPr>
                <w:b/>
                <w:bCs/>
                <w:color w:val="000000"/>
                <w:sz w:val="16"/>
                <w:szCs w:val="16"/>
                <w:lang w:eastAsia="et-EE"/>
              </w:rPr>
            </w:pPr>
            <w:r w:rsidRPr="00CF710F">
              <w:rPr>
                <w:b/>
                <w:bCs/>
                <w:color w:val="000000"/>
                <w:sz w:val="16"/>
                <w:szCs w:val="16"/>
                <w:lang w:eastAsia="et-EE"/>
              </w:rPr>
              <w:t>Toila</w:t>
            </w:r>
          </w:p>
        </w:tc>
        <w:tc>
          <w:tcPr>
            <w:tcW w:w="495" w:type="pct"/>
            <w:tcBorders>
              <w:top w:val="nil"/>
              <w:left w:val="nil"/>
              <w:bottom w:val="single" w:sz="4" w:space="0" w:color="auto"/>
              <w:right w:val="nil"/>
            </w:tcBorders>
            <w:shd w:val="clear" w:color="auto" w:fill="auto"/>
            <w:noWrap/>
            <w:vAlign w:val="bottom"/>
            <w:hideMark/>
          </w:tcPr>
          <w:p w14:paraId="50FD48B0"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2017</w:t>
            </w:r>
          </w:p>
        </w:tc>
        <w:tc>
          <w:tcPr>
            <w:tcW w:w="495" w:type="pct"/>
            <w:tcBorders>
              <w:top w:val="nil"/>
              <w:left w:val="nil"/>
              <w:bottom w:val="single" w:sz="4" w:space="0" w:color="auto"/>
              <w:right w:val="nil"/>
            </w:tcBorders>
            <w:shd w:val="clear" w:color="auto" w:fill="auto"/>
            <w:noWrap/>
            <w:vAlign w:val="bottom"/>
            <w:hideMark/>
          </w:tcPr>
          <w:p w14:paraId="1FDA58F0"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2018</w:t>
            </w:r>
          </w:p>
        </w:tc>
        <w:tc>
          <w:tcPr>
            <w:tcW w:w="495" w:type="pct"/>
            <w:tcBorders>
              <w:top w:val="nil"/>
              <w:left w:val="nil"/>
              <w:bottom w:val="single" w:sz="4" w:space="0" w:color="auto"/>
              <w:right w:val="nil"/>
            </w:tcBorders>
            <w:shd w:val="clear" w:color="auto" w:fill="auto"/>
            <w:noWrap/>
            <w:vAlign w:val="bottom"/>
            <w:hideMark/>
          </w:tcPr>
          <w:p w14:paraId="1692B03A"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2019</w:t>
            </w:r>
          </w:p>
        </w:tc>
        <w:tc>
          <w:tcPr>
            <w:tcW w:w="495" w:type="pct"/>
            <w:tcBorders>
              <w:top w:val="nil"/>
              <w:left w:val="nil"/>
              <w:bottom w:val="single" w:sz="4" w:space="0" w:color="auto"/>
              <w:right w:val="nil"/>
            </w:tcBorders>
            <w:shd w:val="clear" w:color="auto" w:fill="auto"/>
            <w:noWrap/>
            <w:vAlign w:val="bottom"/>
            <w:hideMark/>
          </w:tcPr>
          <w:p w14:paraId="147F6E06"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2020</w:t>
            </w:r>
          </w:p>
        </w:tc>
        <w:tc>
          <w:tcPr>
            <w:tcW w:w="495" w:type="pct"/>
            <w:tcBorders>
              <w:top w:val="nil"/>
              <w:left w:val="nil"/>
              <w:bottom w:val="single" w:sz="4" w:space="0" w:color="auto"/>
              <w:right w:val="nil"/>
            </w:tcBorders>
            <w:shd w:val="clear" w:color="auto" w:fill="auto"/>
            <w:noWrap/>
            <w:vAlign w:val="bottom"/>
            <w:hideMark/>
          </w:tcPr>
          <w:p w14:paraId="77ACA48F"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2021</w:t>
            </w:r>
          </w:p>
        </w:tc>
        <w:tc>
          <w:tcPr>
            <w:tcW w:w="458" w:type="pct"/>
            <w:tcBorders>
              <w:top w:val="nil"/>
              <w:left w:val="nil"/>
              <w:bottom w:val="single" w:sz="4" w:space="0" w:color="auto"/>
              <w:right w:val="nil"/>
            </w:tcBorders>
            <w:shd w:val="clear" w:color="auto" w:fill="auto"/>
            <w:noWrap/>
            <w:vAlign w:val="bottom"/>
            <w:hideMark/>
          </w:tcPr>
          <w:p w14:paraId="3531ED9F"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2022</w:t>
            </w:r>
          </w:p>
        </w:tc>
        <w:tc>
          <w:tcPr>
            <w:tcW w:w="458" w:type="pct"/>
            <w:tcBorders>
              <w:top w:val="nil"/>
              <w:left w:val="nil"/>
              <w:bottom w:val="single" w:sz="4" w:space="0" w:color="auto"/>
              <w:right w:val="nil"/>
            </w:tcBorders>
            <w:shd w:val="clear" w:color="auto" w:fill="auto"/>
            <w:noWrap/>
            <w:hideMark/>
          </w:tcPr>
          <w:p w14:paraId="5775C759"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Kokku</w:t>
            </w:r>
          </w:p>
        </w:tc>
        <w:tc>
          <w:tcPr>
            <w:tcW w:w="557" w:type="pct"/>
            <w:tcBorders>
              <w:top w:val="nil"/>
              <w:left w:val="nil"/>
              <w:bottom w:val="single" w:sz="4" w:space="0" w:color="auto"/>
              <w:right w:val="nil"/>
            </w:tcBorders>
            <w:shd w:val="clear" w:color="auto" w:fill="auto"/>
            <w:noWrap/>
            <w:hideMark/>
          </w:tcPr>
          <w:p w14:paraId="5C6D9253"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2017-2019</w:t>
            </w:r>
          </w:p>
        </w:tc>
        <w:tc>
          <w:tcPr>
            <w:tcW w:w="557" w:type="pct"/>
            <w:tcBorders>
              <w:top w:val="nil"/>
              <w:left w:val="nil"/>
              <w:bottom w:val="single" w:sz="4" w:space="0" w:color="auto"/>
              <w:right w:val="nil"/>
            </w:tcBorders>
            <w:shd w:val="clear" w:color="auto" w:fill="auto"/>
            <w:noWrap/>
            <w:hideMark/>
          </w:tcPr>
          <w:p w14:paraId="729350B1"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2020-2022</w:t>
            </w:r>
          </w:p>
        </w:tc>
      </w:tr>
      <w:tr w:rsidR="00851C54" w:rsidRPr="00CF710F" w14:paraId="2BE545D2" w14:textId="77777777" w:rsidTr="00851C54">
        <w:trPr>
          <w:trHeight w:val="216"/>
        </w:trPr>
        <w:tc>
          <w:tcPr>
            <w:tcW w:w="495" w:type="pct"/>
            <w:tcBorders>
              <w:top w:val="nil"/>
              <w:left w:val="nil"/>
              <w:bottom w:val="nil"/>
              <w:right w:val="nil"/>
            </w:tcBorders>
            <w:shd w:val="clear" w:color="auto" w:fill="auto"/>
            <w:noWrap/>
            <w:vAlign w:val="bottom"/>
            <w:hideMark/>
          </w:tcPr>
          <w:p w14:paraId="3CEBD244" w14:textId="77777777" w:rsidR="00851C54" w:rsidRPr="00CF710F" w:rsidRDefault="00851C54" w:rsidP="00851C54">
            <w:pPr>
              <w:spacing w:before="0" w:after="0"/>
              <w:jc w:val="left"/>
              <w:rPr>
                <w:b/>
                <w:bCs/>
                <w:color w:val="000000"/>
                <w:sz w:val="16"/>
                <w:szCs w:val="16"/>
                <w:lang w:eastAsia="et-EE"/>
              </w:rPr>
            </w:pPr>
            <w:r w:rsidRPr="00CF710F">
              <w:rPr>
                <w:b/>
                <w:bCs/>
                <w:color w:val="000000"/>
                <w:sz w:val="16"/>
                <w:szCs w:val="16"/>
                <w:lang w:eastAsia="et-EE"/>
              </w:rPr>
              <w:t xml:space="preserve">0 –6 </w:t>
            </w:r>
          </w:p>
        </w:tc>
        <w:tc>
          <w:tcPr>
            <w:tcW w:w="495" w:type="pct"/>
            <w:tcBorders>
              <w:top w:val="nil"/>
              <w:left w:val="nil"/>
              <w:bottom w:val="nil"/>
              <w:right w:val="nil"/>
            </w:tcBorders>
            <w:shd w:val="clear" w:color="000000" w:fill="BED7E6"/>
            <w:noWrap/>
            <w:vAlign w:val="bottom"/>
            <w:hideMark/>
          </w:tcPr>
          <w:p w14:paraId="3DEE4662"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10</w:t>
            </w:r>
          </w:p>
        </w:tc>
        <w:tc>
          <w:tcPr>
            <w:tcW w:w="495" w:type="pct"/>
            <w:tcBorders>
              <w:top w:val="nil"/>
              <w:left w:val="nil"/>
              <w:bottom w:val="nil"/>
              <w:right w:val="nil"/>
            </w:tcBorders>
            <w:shd w:val="clear" w:color="000000" w:fill="F0F5FA"/>
            <w:noWrap/>
            <w:vAlign w:val="bottom"/>
            <w:hideMark/>
          </w:tcPr>
          <w:p w14:paraId="790EE29B"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2</w:t>
            </w:r>
          </w:p>
        </w:tc>
        <w:tc>
          <w:tcPr>
            <w:tcW w:w="495" w:type="pct"/>
            <w:tcBorders>
              <w:top w:val="nil"/>
              <w:left w:val="nil"/>
              <w:bottom w:val="nil"/>
              <w:right w:val="nil"/>
            </w:tcBorders>
            <w:shd w:val="clear" w:color="000000" w:fill="B8D3E4"/>
            <w:noWrap/>
            <w:vAlign w:val="bottom"/>
            <w:hideMark/>
          </w:tcPr>
          <w:p w14:paraId="4B185FAD"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11</w:t>
            </w:r>
          </w:p>
        </w:tc>
        <w:tc>
          <w:tcPr>
            <w:tcW w:w="495" w:type="pct"/>
            <w:tcBorders>
              <w:top w:val="nil"/>
              <w:left w:val="nil"/>
              <w:bottom w:val="nil"/>
              <w:right w:val="nil"/>
            </w:tcBorders>
            <w:shd w:val="clear" w:color="000000" w:fill="F2C3B7"/>
            <w:noWrap/>
            <w:vAlign w:val="bottom"/>
            <w:hideMark/>
          </w:tcPr>
          <w:p w14:paraId="011B43FF"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-1</w:t>
            </w:r>
          </w:p>
        </w:tc>
        <w:tc>
          <w:tcPr>
            <w:tcW w:w="495" w:type="pct"/>
            <w:tcBorders>
              <w:top w:val="nil"/>
              <w:left w:val="nil"/>
              <w:bottom w:val="nil"/>
              <w:right w:val="nil"/>
            </w:tcBorders>
            <w:shd w:val="clear" w:color="000000" w:fill="E4EDF5"/>
            <w:noWrap/>
            <w:vAlign w:val="bottom"/>
            <w:hideMark/>
          </w:tcPr>
          <w:p w14:paraId="0E0C4071"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4</w:t>
            </w:r>
          </w:p>
        </w:tc>
        <w:tc>
          <w:tcPr>
            <w:tcW w:w="458" w:type="pct"/>
            <w:tcBorders>
              <w:top w:val="nil"/>
              <w:left w:val="nil"/>
              <w:bottom w:val="nil"/>
              <w:right w:val="nil"/>
            </w:tcBorders>
            <w:shd w:val="clear" w:color="000000" w:fill="E4EDF5"/>
            <w:noWrap/>
            <w:vAlign w:val="bottom"/>
            <w:hideMark/>
          </w:tcPr>
          <w:p w14:paraId="0710E860"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4</w:t>
            </w:r>
          </w:p>
        </w:tc>
        <w:tc>
          <w:tcPr>
            <w:tcW w:w="458" w:type="pct"/>
            <w:tcBorders>
              <w:top w:val="nil"/>
              <w:left w:val="nil"/>
              <w:bottom w:val="nil"/>
              <w:right w:val="nil"/>
            </w:tcBorders>
            <w:shd w:val="clear" w:color="000000" w:fill="418AB3"/>
            <w:noWrap/>
            <w:vAlign w:val="bottom"/>
            <w:hideMark/>
          </w:tcPr>
          <w:p w14:paraId="2EAF6821"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30</w:t>
            </w:r>
          </w:p>
        </w:tc>
        <w:tc>
          <w:tcPr>
            <w:tcW w:w="557" w:type="pct"/>
            <w:tcBorders>
              <w:top w:val="nil"/>
              <w:left w:val="nil"/>
              <w:bottom w:val="nil"/>
              <w:right w:val="nil"/>
            </w:tcBorders>
            <w:shd w:val="clear" w:color="000000" w:fill="6DA5C5"/>
            <w:noWrap/>
            <w:vAlign w:val="bottom"/>
            <w:hideMark/>
          </w:tcPr>
          <w:p w14:paraId="1A3A937E"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23</w:t>
            </w:r>
          </w:p>
        </w:tc>
        <w:tc>
          <w:tcPr>
            <w:tcW w:w="557" w:type="pct"/>
            <w:tcBorders>
              <w:top w:val="nil"/>
              <w:left w:val="nil"/>
              <w:bottom w:val="nil"/>
              <w:right w:val="nil"/>
            </w:tcBorders>
            <w:shd w:val="clear" w:color="000000" w:fill="D1E2EE"/>
            <w:noWrap/>
            <w:vAlign w:val="bottom"/>
            <w:hideMark/>
          </w:tcPr>
          <w:p w14:paraId="54390E45"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7</w:t>
            </w:r>
          </w:p>
        </w:tc>
      </w:tr>
      <w:tr w:rsidR="00851C54" w:rsidRPr="00CF710F" w14:paraId="55CFBC49" w14:textId="77777777" w:rsidTr="00851C54">
        <w:trPr>
          <w:trHeight w:val="216"/>
        </w:trPr>
        <w:tc>
          <w:tcPr>
            <w:tcW w:w="495" w:type="pct"/>
            <w:tcBorders>
              <w:top w:val="nil"/>
              <w:left w:val="nil"/>
              <w:bottom w:val="nil"/>
              <w:right w:val="nil"/>
            </w:tcBorders>
            <w:shd w:val="clear" w:color="auto" w:fill="auto"/>
            <w:noWrap/>
            <w:vAlign w:val="bottom"/>
            <w:hideMark/>
          </w:tcPr>
          <w:p w14:paraId="15B455DE" w14:textId="77777777" w:rsidR="00851C54" w:rsidRPr="00CF710F" w:rsidRDefault="00851C54" w:rsidP="00851C54">
            <w:pPr>
              <w:spacing w:before="0" w:after="0"/>
              <w:jc w:val="left"/>
              <w:rPr>
                <w:b/>
                <w:bCs/>
                <w:color w:val="000000"/>
                <w:sz w:val="16"/>
                <w:szCs w:val="16"/>
                <w:lang w:eastAsia="et-EE"/>
              </w:rPr>
            </w:pPr>
            <w:r w:rsidRPr="00CF710F">
              <w:rPr>
                <w:b/>
                <w:bCs/>
                <w:color w:val="000000"/>
                <w:sz w:val="16"/>
                <w:szCs w:val="16"/>
                <w:lang w:eastAsia="et-EE"/>
              </w:rPr>
              <w:t>7 – 15</w:t>
            </w:r>
          </w:p>
        </w:tc>
        <w:tc>
          <w:tcPr>
            <w:tcW w:w="495" w:type="pct"/>
            <w:tcBorders>
              <w:top w:val="nil"/>
              <w:left w:val="nil"/>
              <w:bottom w:val="nil"/>
              <w:right w:val="nil"/>
            </w:tcBorders>
            <w:shd w:val="clear" w:color="000000" w:fill="F6F9FD"/>
            <w:noWrap/>
            <w:vAlign w:val="bottom"/>
            <w:hideMark/>
          </w:tcPr>
          <w:p w14:paraId="424EF18D"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1</w:t>
            </w:r>
          </w:p>
        </w:tc>
        <w:tc>
          <w:tcPr>
            <w:tcW w:w="495" w:type="pct"/>
            <w:tcBorders>
              <w:top w:val="nil"/>
              <w:left w:val="nil"/>
              <w:bottom w:val="nil"/>
              <w:right w:val="nil"/>
            </w:tcBorders>
            <w:shd w:val="clear" w:color="000000" w:fill="F0F5FA"/>
            <w:noWrap/>
            <w:vAlign w:val="bottom"/>
            <w:hideMark/>
          </w:tcPr>
          <w:p w14:paraId="69958822"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2</w:t>
            </w:r>
          </w:p>
        </w:tc>
        <w:tc>
          <w:tcPr>
            <w:tcW w:w="495" w:type="pct"/>
            <w:tcBorders>
              <w:top w:val="nil"/>
              <w:left w:val="nil"/>
              <w:bottom w:val="nil"/>
              <w:right w:val="nil"/>
            </w:tcBorders>
            <w:shd w:val="clear" w:color="000000" w:fill="F0F5FA"/>
            <w:noWrap/>
            <w:vAlign w:val="bottom"/>
            <w:hideMark/>
          </w:tcPr>
          <w:p w14:paraId="28947F5B"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2</w:t>
            </w:r>
          </w:p>
        </w:tc>
        <w:tc>
          <w:tcPr>
            <w:tcW w:w="495" w:type="pct"/>
            <w:tcBorders>
              <w:top w:val="nil"/>
              <w:left w:val="nil"/>
              <w:bottom w:val="nil"/>
              <w:right w:val="nil"/>
            </w:tcBorders>
            <w:shd w:val="clear" w:color="000000" w:fill="EAF1F8"/>
            <w:noWrap/>
            <w:vAlign w:val="bottom"/>
            <w:hideMark/>
          </w:tcPr>
          <w:p w14:paraId="63E69B53"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3</w:t>
            </w:r>
          </w:p>
        </w:tc>
        <w:tc>
          <w:tcPr>
            <w:tcW w:w="495" w:type="pct"/>
            <w:tcBorders>
              <w:top w:val="nil"/>
              <w:left w:val="nil"/>
              <w:bottom w:val="nil"/>
              <w:right w:val="nil"/>
            </w:tcBorders>
            <w:shd w:val="clear" w:color="000000" w:fill="DDE9F3"/>
            <w:noWrap/>
            <w:vAlign w:val="bottom"/>
            <w:hideMark/>
          </w:tcPr>
          <w:p w14:paraId="20E1B41E"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5</w:t>
            </w:r>
          </w:p>
        </w:tc>
        <w:tc>
          <w:tcPr>
            <w:tcW w:w="458" w:type="pct"/>
            <w:tcBorders>
              <w:top w:val="nil"/>
              <w:left w:val="nil"/>
              <w:bottom w:val="nil"/>
              <w:right w:val="nil"/>
            </w:tcBorders>
            <w:shd w:val="clear" w:color="000000" w:fill="FCFCFF"/>
            <w:noWrap/>
            <w:vAlign w:val="bottom"/>
            <w:hideMark/>
          </w:tcPr>
          <w:p w14:paraId="0DC7AB22"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0</w:t>
            </w:r>
          </w:p>
        </w:tc>
        <w:tc>
          <w:tcPr>
            <w:tcW w:w="458" w:type="pct"/>
            <w:tcBorders>
              <w:top w:val="nil"/>
              <w:left w:val="nil"/>
              <w:bottom w:val="nil"/>
              <w:right w:val="nil"/>
            </w:tcBorders>
            <w:shd w:val="clear" w:color="000000" w:fill="ABCBDF"/>
            <w:noWrap/>
            <w:vAlign w:val="bottom"/>
            <w:hideMark/>
          </w:tcPr>
          <w:p w14:paraId="3FFCEEB9"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13</w:t>
            </w:r>
          </w:p>
        </w:tc>
        <w:tc>
          <w:tcPr>
            <w:tcW w:w="557" w:type="pct"/>
            <w:tcBorders>
              <w:top w:val="nil"/>
              <w:left w:val="nil"/>
              <w:bottom w:val="nil"/>
              <w:right w:val="nil"/>
            </w:tcBorders>
            <w:shd w:val="clear" w:color="000000" w:fill="DDE9F3"/>
            <w:noWrap/>
            <w:vAlign w:val="bottom"/>
            <w:hideMark/>
          </w:tcPr>
          <w:p w14:paraId="655F11F6"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5</w:t>
            </w:r>
          </w:p>
        </w:tc>
        <w:tc>
          <w:tcPr>
            <w:tcW w:w="557" w:type="pct"/>
            <w:tcBorders>
              <w:top w:val="nil"/>
              <w:left w:val="nil"/>
              <w:bottom w:val="nil"/>
              <w:right w:val="nil"/>
            </w:tcBorders>
            <w:shd w:val="clear" w:color="000000" w:fill="CBDEEB"/>
            <w:noWrap/>
            <w:vAlign w:val="bottom"/>
            <w:hideMark/>
          </w:tcPr>
          <w:p w14:paraId="0B40F3A5"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8</w:t>
            </w:r>
          </w:p>
        </w:tc>
      </w:tr>
      <w:tr w:rsidR="00851C54" w:rsidRPr="00CF710F" w14:paraId="4BF36F0D" w14:textId="77777777" w:rsidTr="00851C54">
        <w:trPr>
          <w:trHeight w:val="216"/>
        </w:trPr>
        <w:tc>
          <w:tcPr>
            <w:tcW w:w="495" w:type="pct"/>
            <w:tcBorders>
              <w:top w:val="nil"/>
              <w:left w:val="nil"/>
              <w:bottom w:val="nil"/>
              <w:right w:val="nil"/>
            </w:tcBorders>
            <w:shd w:val="clear" w:color="auto" w:fill="auto"/>
            <w:noWrap/>
            <w:vAlign w:val="bottom"/>
            <w:hideMark/>
          </w:tcPr>
          <w:p w14:paraId="1D7710F7" w14:textId="77777777" w:rsidR="00851C54" w:rsidRPr="00CF710F" w:rsidRDefault="00851C54" w:rsidP="00851C54">
            <w:pPr>
              <w:spacing w:before="0" w:after="0"/>
              <w:jc w:val="left"/>
              <w:rPr>
                <w:b/>
                <w:bCs/>
                <w:color w:val="000000"/>
                <w:sz w:val="16"/>
                <w:szCs w:val="16"/>
                <w:lang w:eastAsia="et-EE"/>
              </w:rPr>
            </w:pPr>
            <w:r w:rsidRPr="00CF710F">
              <w:rPr>
                <w:b/>
                <w:bCs/>
                <w:color w:val="000000"/>
                <w:sz w:val="16"/>
                <w:szCs w:val="16"/>
                <w:lang w:eastAsia="et-EE"/>
              </w:rPr>
              <w:t>16 – 18</w:t>
            </w:r>
          </w:p>
        </w:tc>
        <w:tc>
          <w:tcPr>
            <w:tcW w:w="495" w:type="pct"/>
            <w:tcBorders>
              <w:top w:val="nil"/>
              <w:left w:val="nil"/>
              <w:bottom w:val="nil"/>
              <w:right w:val="nil"/>
            </w:tcBorders>
            <w:shd w:val="clear" w:color="000000" w:fill="F6F9FD"/>
            <w:noWrap/>
            <w:vAlign w:val="bottom"/>
            <w:hideMark/>
          </w:tcPr>
          <w:p w14:paraId="7BD2A267"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1</w:t>
            </w:r>
          </w:p>
        </w:tc>
        <w:tc>
          <w:tcPr>
            <w:tcW w:w="495" w:type="pct"/>
            <w:tcBorders>
              <w:top w:val="nil"/>
              <w:left w:val="nil"/>
              <w:bottom w:val="nil"/>
              <w:right w:val="nil"/>
            </w:tcBorders>
            <w:shd w:val="clear" w:color="000000" w:fill="DF5327"/>
            <w:noWrap/>
            <w:vAlign w:val="bottom"/>
            <w:hideMark/>
          </w:tcPr>
          <w:p w14:paraId="5AAD3EFB"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-3</w:t>
            </w:r>
          </w:p>
        </w:tc>
        <w:tc>
          <w:tcPr>
            <w:tcW w:w="495" w:type="pct"/>
            <w:tcBorders>
              <w:top w:val="nil"/>
              <w:left w:val="nil"/>
              <w:bottom w:val="nil"/>
              <w:right w:val="nil"/>
            </w:tcBorders>
            <w:shd w:val="clear" w:color="000000" w:fill="F6F9FD"/>
            <w:noWrap/>
            <w:vAlign w:val="bottom"/>
            <w:hideMark/>
          </w:tcPr>
          <w:p w14:paraId="4355FCDF"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1</w:t>
            </w:r>
          </w:p>
        </w:tc>
        <w:tc>
          <w:tcPr>
            <w:tcW w:w="495" w:type="pct"/>
            <w:tcBorders>
              <w:top w:val="nil"/>
              <w:left w:val="nil"/>
              <w:bottom w:val="nil"/>
              <w:right w:val="nil"/>
            </w:tcBorders>
            <w:shd w:val="clear" w:color="000000" w:fill="F6F9FD"/>
            <w:noWrap/>
            <w:vAlign w:val="bottom"/>
            <w:hideMark/>
          </w:tcPr>
          <w:p w14:paraId="54D2E11C"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1</w:t>
            </w:r>
          </w:p>
        </w:tc>
        <w:tc>
          <w:tcPr>
            <w:tcW w:w="495" w:type="pct"/>
            <w:tcBorders>
              <w:top w:val="nil"/>
              <w:left w:val="nil"/>
              <w:bottom w:val="nil"/>
              <w:right w:val="nil"/>
            </w:tcBorders>
            <w:shd w:val="clear" w:color="000000" w:fill="EAF1F8"/>
            <w:noWrap/>
            <w:vAlign w:val="bottom"/>
            <w:hideMark/>
          </w:tcPr>
          <w:p w14:paraId="3912D0CE"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3</w:t>
            </w:r>
          </w:p>
        </w:tc>
        <w:tc>
          <w:tcPr>
            <w:tcW w:w="458" w:type="pct"/>
            <w:tcBorders>
              <w:top w:val="nil"/>
              <w:left w:val="nil"/>
              <w:bottom w:val="nil"/>
              <w:right w:val="nil"/>
            </w:tcBorders>
            <w:shd w:val="clear" w:color="000000" w:fill="E88B6F"/>
            <w:noWrap/>
            <w:vAlign w:val="bottom"/>
            <w:hideMark/>
          </w:tcPr>
          <w:p w14:paraId="21E13C50"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-2</w:t>
            </w:r>
          </w:p>
        </w:tc>
        <w:tc>
          <w:tcPr>
            <w:tcW w:w="458" w:type="pct"/>
            <w:tcBorders>
              <w:top w:val="nil"/>
              <w:left w:val="nil"/>
              <w:bottom w:val="nil"/>
              <w:right w:val="nil"/>
            </w:tcBorders>
            <w:shd w:val="clear" w:color="000000" w:fill="F6F9FD"/>
            <w:noWrap/>
            <w:vAlign w:val="bottom"/>
            <w:hideMark/>
          </w:tcPr>
          <w:p w14:paraId="58D39BDB"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1</w:t>
            </w:r>
          </w:p>
        </w:tc>
        <w:tc>
          <w:tcPr>
            <w:tcW w:w="557" w:type="pct"/>
            <w:tcBorders>
              <w:top w:val="nil"/>
              <w:left w:val="nil"/>
              <w:bottom w:val="nil"/>
              <w:right w:val="nil"/>
            </w:tcBorders>
            <w:shd w:val="clear" w:color="000000" w:fill="F2C3B7"/>
            <w:noWrap/>
            <w:vAlign w:val="bottom"/>
            <w:hideMark/>
          </w:tcPr>
          <w:p w14:paraId="490F15BF"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-1</w:t>
            </w:r>
          </w:p>
        </w:tc>
        <w:tc>
          <w:tcPr>
            <w:tcW w:w="557" w:type="pct"/>
            <w:tcBorders>
              <w:top w:val="nil"/>
              <w:left w:val="nil"/>
              <w:bottom w:val="nil"/>
              <w:right w:val="nil"/>
            </w:tcBorders>
            <w:shd w:val="clear" w:color="000000" w:fill="F0F5FA"/>
            <w:noWrap/>
            <w:vAlign w:val="bottom"/>
            <w:hideMark/>
          </w:tcPr>
          <w:p w14:paraId="62C21D85"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2</w:t>
            </w:r>
          </w:p>
        </w:tc>
      </w:tr>
    </w:tbl>
    <w:p w14:paraId="68B9AD25" w14:textId="77777777" w:rsidR="00851C54" w:rsidRPr="00CF710F" w:rsidRDefault="00851C54" w:rsidP="001C4DAD">
      <w:pPr>
        <w:pStyle w:val="NoSpacing"/>
        <w:rPr>
          <w:lang w:val="et-EE" w:eastAsia="en-US"/>
        </w:rPr>
      </w:pPr>
    </w:p>
    <w:tbl>
      <w:tblPr>
        <w:tblW w:w="5000" w:type="pct"/>
        <w:tblCellMar>
          <w:left w:w="70" w:type="dxa"/>
          <w:right w:w="70" w:type="dxa"/>
        </w:tblCellMar>
        <w:tblLook w:val="04A0" w:firstRow="1" w:lastRow="0" w:firstColumn="1" w:lastColumn="0" w:noHBand="0" w:noVBand="1"/>
      </w:tblPr>
      <w:tblGrid>
        <w:gridCol w:w="893"/>
        <w:gridCol w:w="893"/>
        <w:gridCol w:w="893"/>
        <w:gridCol w:w="893"/>
        <w:gridCol w:w="893"/>
        <w:gridCol w:w="893"/>
        <w:gridCol w:w="826"/>
        <w:gridCol w:w="826"/>
        <w:gridCol w:w="1005"/>
        <w:gridCol w:w="1005"/>
      </w:tblGrid>
      <w:tr w:rsidR="00851C54" w:rsidRPr="00CF710F" w14:paraId="4AA9236F" w14:textId="77777777" w:rsidTr="00851C54">
        <w:trPr>
          <w:trHeight w:val="216"/>
        </w:trPr>
        <w:tc>
          <w:tcPr>
            <w:tcW w:w="495" w:type="pct"/>
            <w:tcBorders>
              <w:top w:val="nil"/>
              <w:left w:val="nil"/>
              <w:bottom w:val="single" w:sz="4" w:space="0" w:color="auto"/>
              <w:right w:val="nil"/>
            </w:tcBorders>
            <w:shd w:val="clear" w:color="auto" w:fill="auto"/>
            <w:noWrap/>
            <w:vAlign w:val="bottom"/>
            <w:hideMark/>
          </w:tcPr>
          <w:p w14:paraId="47127CC7" w14:textId="77777777" w:rsidR="00851C54" w:rsidRPr="00CF710F" w:rsidRDefault="00851C54" w:rsidP="00851C54">
            <w:pPr>
              <w:spacing w:before="0" w:after="0"/>
              <w:jc w:val="left"/>
              <w:rPr>
                <w:b/>
                <w:bCs/>
                <w:color w:val="000000"/>
                <w:sz w:val="16"/>
                <w:szCs w:val="16"/>
                <w:lang w:eastAsia="et-EE"/>
              </w:rPr>
            </w:pPr>
            <w:proofErr w:type="spellStart"/>
            <w:r w:rsidRPr="00CF710F">
              <w:rPr>
                <w:b/>
                <w:bCs/>
                <w:color w:val="000000"/>
                <w:sz w:val="16"/>
                <w:szCs w:val="16"/>
                <w:lang w:eastAsia="et-EE"/>
              </w:rPr>
              <w:t>Voka</w:t>
            </w:r>
            <w:proofErr w:type="spellEnd"/>
          </w:p>
        </w:tc>
        <w:tc>
          <w:tcPr>
            <w:tcW w:w="495" w:type="pct"/>
            <w:tcBorders>
              <w:top w:val="nil"/>
              <w:left w:val="nil"/>
              <w:bottom w:val="single" w:sz="4" w:space="0" w:color="auto"/>
              <w:right w:val="nil"/>
            </w:tcBorders>
            <w:shd w:val="clear" w:color="auto" w:fill="auto"/>
            <w:noWrap/>
            <w:vAlign w:val="bottom"/>
            <w:hideMark/>
          </w:tcPr>
          <w:p w14:paraId="2B49C8D8"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2017</w:t>
            </w:r>
          </w:p>
        </w:tc>
        <w:tc>
          <w:tcPr>
            <w:tcW w:w="495" w:type="pct"/>
            <w:tcBorders>
              <w:top w:val="nil"/>
              <w:left w:val="nil"/>
              <w:bottom w:val="single" w:sz="4" w:space="0" w:color="auto"/>
              <w:right w:val="nil"/>
            </w:tcBorders>
            <w:shd w:val="clear" w:color="auto" w:fill="auto"/>
            <w:noWrap/>
            <w:vAlign w:val="bottom"/>
            <w:hideMark/>
          </w:tcPr>
          <w:p w14:paraId="48AAC52F"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2018</w:t>
            </w:r>
          </w:p>
        </w:tc>
        <w:tc>
          <w:tcPr>
            <w:tcW w:w="495" w:type="pct"/>
            <w:tcBorders>
              <w:top w:val="nil"/>
              <w:left w:val="nil"/>
              <w:bottom w:val="single" w:sz="4" w:space="0" w:color="auto"/>
              <w:right w:val="nil"/>
            </w:tcBorders>
            <w:shd w:val="clear" w:color="auto" w:fill="auto"/>
            <w:noWrap/>
            <w:vAlign w:val="bottom"/>
            <w:hideMark/>
          </w:tcPr>
          <w:p w14:paraId="5A5B7730"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2019</w:t>
            </w:r>
          </w:p>
        </w:tc>
        <w:tc>
          <w:tcPr>
            <w:tcW w:w="495" w:type="pct"/>
            <w:tcBorders>
              <w:top w:val="nil"/>
              <w:left w:val="nil"/>
              <w:bottom w:val="single" w:sz="4" w:space="0" w:color="auto"/>
              <w:right w:val="nil"/>
            </w:tcBorders>
            <w:shd w:val="clear" w:color="auto" w:fill="auto"/>
            <w:noWrap/>
            <w:vAlign w:val="bottom"/>
            <w:hideMark/>
          </w:tcPr>
          <w:p w14:paraId="01F8417C"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2020</w:t>
            </w:r>
          </w:p>
        </w:tc>
        <w:tc>
          <w:tcPr>
            <w:tcW w:w="495" w:type="pct"/>
            <w:tcBorders>
              <w:top w:val="nil"/>
              <w:left w:val="nil"/>
              <w:bottom w:val="single" w:sz="4" w:space="0" w:color="auto"/>
              <w:right w:val="nil"/>
            </w:tcBorders>
            <w:shd w:val="clear" w:color="auto" w:fill="auto"/>
            <w:noWrap/>
            <w:vAlign w:val="bottom"/>
            <w:hideMark/>
          </w:tcPr>
          <w:p w14:paraId="2BF4EBBE"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2021</w:t>
            </w:r>
          </w:p>
        </w:tc>
        <w:tc>
          <w:tcPr>
            <w:tcW w:w="458" w:type="pct"/>
            <w:tcBorders>
              <w:top w:val="nil"/>
              <w:left w:val="nil"/>
              <w:bottom w:val="single" w:sz="4" w:space="0" w:color="auto"/>
              <w:right w:val="nil"/>
            </w:tcBorders>
            <w:shd w:val="clear" w:color="auto" w:fill="auto"/>
            <w:noWrap/>
            <w:vAlign w:val="bottom"/>
            <w:hideMark/>
          </w:tcPr>
          <w:p w14:paraId="6E04AC9E"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2022</w:t>
            </w:r>
          </w:p>
        </w:tc>
        <w:tc>
          <w:tcPr>
            <w:tcW w:w="458" w:type="pct"/>
            <w:tcBorders>
              <w:top w:val="nil"/>
              <w:left w:val="nil"/>
              <w:bottom w:val="single" w:sz="4" w:space="0" w:color="auto"/>
              <w:right w:val="nil"/>
            </w:tcBorders>
            <w:shd w:val="clear" w:color="auto" w:fill="auto"/>
            <w:noWrap/>
            <w:hideMark/>
          </w:tcPr>
          <w:p w14:paraId="445F1D03"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Kokku</w:t>
            </w:r>
          </w:p>
        </w:tc>
        <w:tc>
          <w:tcPr>
            <w:tcW w:w="557" w:type="pct"/>
            <w:tcBorders>
              <w:top w:val="nil"/>
              <w:left w:val="nil"/>
              <w:bottom w:val="single" w:sz="4" w:space="0" w:color="auto"/>
              <w:right w:val="nil"/>
            </w:tcBorders>
            <w:shd w:val="clear" w:color="auto" w:fill="auto"/>
            <w:noWrap/>
            <w:hideMark/>
          </w:tcPr>
          <w:p w14:paraId="0FE8E06C"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2017-2019</w:t>
            </w:r>
          </w:p>
        </w:tc>
        <w:tc>
          <w:tcPr>
            <w:tcW w:w="557" w:type="pct"/>
            <w:tcBorders>
              <w:top w:val="nil"/>
              <w:left w:val="nil"/>
              <w:bottom w:val="single" w:sz="4" w:space="0" w:color="auto"/>
              <w:right w:val="nil"/>
            </w:tcBorders>
            <w:shd w:val="clear" w:color="auto" w:fill="auto"/>
            <w:noWrap/>
            <w:hideMark/>
          </w:tcPr>
          <w:p w14:paraId="73F64B06"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2020-2022</w:t>
            </w:r>
          </w:p>
        </w:tc>
      </w:tr>
      <w:tr w:rsidR="00851C54" w:rsidRPr="00CF710F" w14:paraId="4E586459" w14:textId="77777777" w:rsidTr="00851C54">
        <w:trPr>
          <w:trHeight w:val="216"/>
        </w:trPr>
        <w:tc>
          <w:tcPr>
            <w:tcW w:w="495" w:type="pct"/>
            <w:tcBorders>
              <w:top w:val="nil"/>
              <w:left w:val="nil"/>
              <w:bottom w:val="nil"/>
              <w:right w:val="nil"/>
            </w:tcBorders>
            <w:shd w:val="clear" w:color="auto" w:fill="auto"/>
            <w:noWrap/>
            <w:vAlign w:val="bottom"/>
            <w:hideMark/>
          </w:tcPr>
          <w:p w14:paraId="55C135B6" w14:textId="77777777" w:rsidR="00851C54" w:rsidRPr="00CF710F" w:rsidRDefault="00851C54" w:rsidP="00851C54">
            <w:pPr>
              <w:spacing w:before="0" w:after="0"/>
              <w:jc w:val="left"/>
              <w:rPr>
                <w:b/>
                <w:bCs/>
                <w:color w:val="000000"/>
                <w:sz w:val="16"/>
                <w:szCs w:val="16"/>
                <w:lang w:eastAsia="et-EE"/>
              </w:rPr>
            </w:pPr>
            <w:r w:rsidRPr="00CF710F">
              <w:rPr>
                <w:b/>
                <w:bCs/>
                <w:color w:val="000000"/>
                <w:sz w:val="16"/>
                <w:szCs w:val="16"/>
                <w:lang w:eastAsia="et-EE"/>
              </w:rPr>
              <w:t xml:space="preserve">0 –6 </w:t>
            </w:r>
          </w:p>
        </w:tc>
        <w:tc>
          <w:tcPr>
            <w:tcW w:w="495" w:type="pct"/>
            <w:tcBorders>
              <w:top w:val="nil"/>
              <w:left w:val="nil"/>
              <w:bottom w:val="nil"/>
              <w:right w:val="nil"/>
            </w:tcBorders>
            <w:shd w:val="clear" w:color="000000" w:fill="E5EEF6"/>
            <w:noWrap/>
            <w:vAlign w:val="bottom"/>
            <w:hideMark/>
          </w:tcPr>
          <w:p w14:paraId="70365F88"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1</w:t>
            </w:r>
          </w:p>
        </w:tc>
        <w:tc>
          <w:tcPr>
            <w:tcW w:w="495" w:type="pct"/>
            <w:tcBorders>
              <w:top w:val="nil"/>
              <w:left w:val="nil"/>
              <w:bottom w:val="nil"/>
              <w:right w:val="nil"/>
            </w:tcBorders>
            <w:shd w:val="clear" w:color="000000" w:fill="FCFCFF"/>
            <w:noWrap/>
            <w:vAlign w:val="bottom"/>
            <w:hideMark/>
          </w:tcPr>
          <w:p w14:paraId="70FBCB21"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0</w:t>
            </w:r>
          </w:p>
        </w:tc>
        <w:tc>
          <w:tcPr>
            <w:tcW w:w="495" w:type="pct"/>
            <w:tcBorders>
              <w:top w:val="nil"/>
              <w:left w:val="nil"/>
              <w:bottom w:val="nil"/>
              <w:right w:val="nil"/>
            </w:tcBorders>
            <w:shd w:val="clear" w:color="000000" w:fill="F6DAD3"/>
            <w:noWrap/>
            <w:vAlign w:val="bottom"/>
            <w:hideMark/>
          </w:tcPr>
          <w:p w14:paraId="06ACB265"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-1</w:t>
            </w:r>
          </w:p>
        </w:tc>
        <w:tc>
          <w:tcPr>
            <w:tcW w:w="495" w:type="pct"/>
            <w:tcBorders>
              <w:top w:val="nil"/>
              <w:left w:val="nil"/>
              <w:bottom w:val="nil"/>
              <w:right w:val="nil"/>
            </w:tcBorders>
            <w:shd w:val="clear" w:color="000000" w:fill="FCFCFF"/>
            <w:noWrap/>
            <w:vAlign w:val="bottom"/>
            <w:hideMark/>
          </w:tcPr>
          <w:p w14:paraId="2A44747B"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0</w:t>
            </w:r>
          </w:p>
        </w:tc>
        <w:tc>
          <w:tcPr>
            <w:tcW w:w="495" w:type="pct"/>
            <w:tcBorders>
              <w:top w:val="nil"/>
              <w:left w:val="nil"/>
              <w:bottom w:val="nil"/>
              <w:right w:val="nil"/>
            </w:tcBorders>
            <w:shd w:val="clear" w:color="000000" w:fill="F6DAD3"/>
            <w:noWrap/>
            <w:vAlign w:val="bottom"/>
            <w:hideMark/>
          </w:tcPr>
          <w:p w14:paraId="1F355778"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-1</w:t>
            </w:r>
          </w:p>
        </w:tc>
        <w:tc>
          <w:tcPr>
            <w:tcW w:w="458" w:type="pct"/>
            <w:tcBorders>
              <w:top w:val="nil"/>
              <w:left w:val="nil"/>
              <w:bottom w:val="nil"/>
              <w:right w:val="nil"/>
            </w:tcBorders>
            <w:shd w:val="clear" w:color="000000" w:fill="FCFCFF"/>
            <w:noWrap/>
            <w:vAlign w:val="bottom"/>
            <w:hideMark/>
          </w:tcPr>
          <w:p w14:paraId="5C6966B1"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0</w:t>
            </w:r>
          </w:p>
        </w:tc>
        <w:tc>
          <w:tcPr>
            <w:tcW w:w="458" w:type="pct"/>
            <w:tcBorders>
              <w:top w:val="nil"/>
              <w:left w:val="nil"/>
              <w:bottom w:val="nil"/>
              <w:right w:val="nil"/>
            </w:tcBorders>
            <w:shd w:val="clear" w:color="000000" w:fill="F6DAD3"/>
            <w:noWrap/>
            <w:vAlign w:val="bottom"/>
            <w:hideMark/>
          </w:tcPr>
          <w:p w14:paraId="529574CF"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-1</w:t>
            </w:r>
          </w:p>
        </w:tc>
        <w:tc>
          <w:tcPr>
            <w:tcW w:w="557" w:type="pct"/>
            <w:tcBorders>
              <w:top w:val="nil"/>
              <w:left w:val="nil"/>
              <w:bottom w:val="nil"/>
              <w:right w:val="nil"/>
            </w:tcBorders>
            <w:shd w:val="clear" w:color="000000" w:fill="FCFCFF"/>
            <w:noWrap/>
            <w:vAlign w:val="bottom"/>
            <w:hideMark/>
          </w:tcPr>
          <w:p w14:paraId="4AAF013D"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0</w:t>
            </w:r>
          </w:p>
        </w:tc>
        <w:tc>
          <w:tcPr>
            <w:tcW w:w="557" w:type="pct"/>
            <w:tcBorders>
              <w:top w:val="nil"/>
              <w:left w:val="nil"/>
              <w:bottom w:val="nil"/>
              <w:right w:val="nil"/>
            </w:tcBorders>
            <w:shd w:val="clear" w:color="000000" w:fill="F6DAD3"/>
            <w:noWrap/>
            <w:vAlign w:val="bottom"/>
            <w:hideMark/>
          </w:tcPr>
          <w:p w14:paraId="36CF6B69"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-1</w:t>
            </w:r>
          </w:p>
        </w:tc>
      </w:tr>
      <w:tr w:rsidR="00851C54" w:rsidRPr="00CF710F" w14:paraId="12B6AB58" w14:textId="77777777" w:rsidTr="00851C54">
        <w:trPr>
          <w:trHeight w:val="216"/>
        </w:trPr>
        <w:tc>
          <w:tcPr>
            <w:tcW w:w="495" w:type="pct"/>
            <w:tcBorders>
              <w:top w:val="nil"/>
              <w:left w:val="nil"/>
              <w:bottom w:val="nil"/>
              <w:right w:val="nil"/>
            </w:tcBorders>
            <w:shd w:val="clear" w:color="auto" w:fill="auto"/>
            <w:noWrap/>
            <w:vAlign w:val="bottom"/>
            <w:hideMark/>
          </w:tcPr>
          <w:p w14:paraId="300E95EE" w14:textId="77777777" w:rsidR="00851C54" w:rsidRPr="00CF710F" w:rsidRDefault="00851C54" w:rsidP="00851C54">
            <w:pPr>
              <w:spacing w:before="0" w:after="0"/>
              <w:jc w:val="left"/>
              <w:rPr>
                <w:b/>
                <w:bCs/>
                <w:color w:val="000000"/>
                <w:sz w:val="16"/>
                <w:szCs w:val="16"/>
                <w:lang w:eastAsia="et-EE"/>
              </w:rPr>
            </w:pPr>
            <w:r w:rsidRPr="00CF710F">
              <w:rPr>
                <w:b/>
                <w:bCs/>
                <w:color w:val="000000"/>
                <w:sz w:val="16"/>
                <w:szCs w:val="16"/>
                <w:lang w:eastAsia="et-EE"/>
              </w:rPr>
              <w:t>7 – 15</w:t>
            </w:r>
          </w:p>
        </w:tc>
        <w:tc>
          <w:tcPr>
            <w:tcW w:w="495" w:type="pct"/>
            <w:tcBorders>
              <w:top w:val="nil"/>
              <w:left w:val="nil"/>
              <w:bottom w:val="nil"/>
              <w:right w:val="nil"/>
            </w:tcBorders>
            <w:shd w:val="clear" w:color="000000" w:fill="F0B8A8"/>
            <w:noWrap/>
            <w:vAlign w:val="bottom"/>
            <w:hideMark/>
          </w:tcPr>
          <w:p w14:paraId="3A9A9F02"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-2</w:t>
            </w:r>
          </w:p>
        </w:tc>
        <w:tc>
          <w:tcPr>
            <w:tcW w:w="495" w:type="pct"/>
            <w:tcBorders>
              <w:top w:val="nil"/>
              <w:left w:val="nil"/>
              <w:bottom w:val="nil"/>
              <w:right w:val="nil"/>
            </w:tcBorders>
            <w:shd w:val="clear" w:color="000000" w:fill="F6DAD3"/>
            <w:noWrap/>
            <w:vAlign w:val="bottom"/>
            <w:hideMark/>
          </w:tcPr>
          <w:p w14:paraId="58D2D782"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-1</w:t>
            </w:r>
          </w:p>
        </w:tc>
        <w:tc>
          <w:tcPr>
            <w:tcW w:w="495" w:type="pct"/>
            <w:tcBorders>
              <w:top w:val="nil"/>
              <w:left w:val="nil"/>
              <w:bottom w:val="nil"/>
              <w:right w:val="nil"/>
            </w:tcBorders>
            <w:shd w:val="clear" w:color="000000" w:fill="F0B8A8"/>
            <w:noWrap/>
            <w:vAlign w:val="bottom"/>
            <w:hideMark/>
          </w:tcPr>
          <w:p w14:paraId="2BA27084"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-2</w:t>
            </w:r>
          </w:p>
        </w:tc>
        <w:tc>
          <w:tcPr>
            <w:tcW w:w="495" w:type="pct"/>
            <w:tcBorders>
              <w:top w:val="nil"/>
              <w:left w:val="nil"/>
              <w:bottom w:val="nil"/>
              <w:right w:val="nil"/>
            </w:tcBorders>
            <w:shd w:val="clear" w:color="000000" w:fill="FCFCFF"/>
            <w:noWrap/>
            <w:vAlign w:val="bottom"/>
            <w:hideMark/>
          </w:tcPr>
          <w:p w14:paraId="11C34D13"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0</w:t>
            </w:r>
          </w:p>
        </w:tc>
        <w:tc>
          <w:tcPr>
            <w:tcW w:w="495" w:type="pct"/>
            <w:tcBorders>
              <w:top w:val="nil"/>
              <w:left w:val="nil"/>
              <w:bottom w:val="nil"/>
              <w:right w:val="nil"/>
            </w:tcBorders>
            <w:shd w:val="clear" w:color="000000" w:fill="9FC3D9"/>
            <w:noWrap/>
            <w:vAlign w:val="bottom"/>
            <w:hideMark/>
          </w:tcPr>
          <w:p w14:paraId="0C709292"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4</w:t>
            </w:r>
          </w:p>
        </w:tc>
        <w:tc>
          <w:tcPr>
            <w:tcW w:w="458" w:type="pct"/>
            <w:tcBorders>
              <w:top w:val="nil"/>
              <w:left w:val="nil"/>
              <w:bottom w:val="nil"/>
              <w:right w:val="nil"/>
            </w:tcBorders>
            <w:shd w:val="clear" w:color="000000" w:fill="9FC3D9"/>
            <w:noWrap/>
            <w:vAlign w:val="bottom"/>
            <w:hideMark/>
          </w:tcPr>
          <w:p w14:paraId="55B39526"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4</w:t>
            </w:r>
          </w:p>
        </w:tc>
        <w:tc>
          <w:tcPr>
            <w:tcW w:w="458" w:type="pct"/>
            <w:tcBorders>
              <w:top w:val="nil"/>
              <w:left w:val="nil"/>
              <w:bottom w:val="nil"/>
              <w:right w:val="nil"/>
            </w:tcBorders>
            <w:shd w:val="clear" w:color="000000" w:fill="B6D2E3"/>
            <w:noWrap/>
            <w:vAlign w:val="bottom"/>
            <w:hideMark/>
          </w:tcPr>
          <w:p w14:paraId="656DAFCA"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3</w:t>
            </w:r>
          </w:p>
        </w:tc>
        <w:tc>
          <w:tcPr>
            <w:tcW w:w="557" w:type="pct"/>
            <w:tcBorders>
              <w:top w:val="nil"/>
              <w:left w:val="nil"/>
              <w:bottom w:val="nil"/>
              <w:right w:val="nil"/>
            </w:tcBorders>
            <w:shd w:val="clear" w:color="000000" w:fill="DF5327"/>
            <w:noWrap/>
            <w:vAlign w:val="bottom"/>
            <w:hideMark/>
          </w:tcPr>
          <w:p w14:paraId="3BFDC22F"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-5</w:t>
            </w:r>
          </w:p>
        </w:tc>
        <w:tc>
          <w:tcPr>
            <w:tcW w:w="557" w:type="pct"/>
            <w:tcBorders>
              <w:top w:val="nil"/>
              <w:left w:val="nil"/>
              <w:bottom w:val="nil"/>
              <w:right w:val="nil"/>
            </w:tcBorders>
            <w:shd w:val="clear" w:color="000000" w:fill="418AB3"/>
            <w:noWrap/>
            <w:vAlign w:val="bottom"/>
            <w:hideMark/>
          </w:tcPr>
          <w:p w14:paraId="110F4AD6"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8</w:t>
            </w:r>
          </w:p>
        </w:tc>
      </w:tr>
      <w:tr w:rsidR="00851C54" w:rsidRPr="00CF710F" w14:paraId="19B9D595" w14:textId="77777777" w:rsidTr="00851C54">
        <w:trPr>
          <w:trHeight w:val="216"/>
        </w:trPr>
        <w:tc>
          <w:tcPr>
            <w:tcW w:w="495" w:type="pct"/>
            <w:tcBorders>
              <w:top w:val="nil"/>
              <w:left w:val="nil"/>
              <w:bottom w:val="nil"/>
              <w:right w:val="nil"/>
            </w:tcBorders>
            <w:shd w:val="clear" w:color="auto" w:fill="auto"/>
            <w:noWrap/>
            <w:vAlign w:val="bottom"/>
            <w:hideMark/>
          </w:tcPr>
          <w:p w14:paraId="04D7F9E8" w14:textId="77777777" w:rsidR="00851C54" w:rsidRPr="00CF710F" w:rsidRDefault="00851C54" w:rsidP="00851C54">
            <w:pPr>
              <w:spacing w:before="0" w:after="0"/>
              <w:jc w:val="left"/>
              <w:rPr>
                <w:b/>
                <w:bCs/>
                <w:color w:val="000000"/>
                <w:sz w:val="16"/>
                <w:szCs w:val="16"/>
                <w:lang w:eastAsia="et-EE"/>
              </w:rPr>
            </w:pPr>
            <w:r w:rsidRPr="00CF710F">
              <w:rPr>
                <w:b/>
                <w:bCs/>
                <w:color w:val="000000"/>
                <w:sz w:val="16"/>
                <w:szCs w:val="16"/>
                <w:lang w:eastAsia="et-EE"/>
              </w:rPr>
              <w:t>16 – 18</w:t>
            </w:r>
          </w:p>
        </w:tc>
        <w:tc>
          <w:tcPr>
            <w:tcW w:w="495" w:type="pct"/>
            <w:tcBorders>
              <w:top w:val="nil"/>
              <w:left w:val="nil"/>
              <w:bottom w:val="nil"/>
              <w:right w:val="nil"/>
            </w:tcBorders>
            <w:shd w:val="clear" w:color="000000" w:fill="F6DAD3"/>
            <w:noWrap/>
            <w:vAlign w:val="bottom"/>
            <w:hideMark/>
          </w:tcPr>
          <w:p w14:paraId="6C9AEFD4"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-1</w:t>
            </w:r>
          </w:p>
        </w:tc>
        <w:tc>
          <w:tcPr>
            <w:tcW w:w="495" w:type="pct"/>
            <w:tcBorders>
              <w:top w:val="nil"/>
              <w:left w:val="nil"/>
              <w:bottom w:val="nil"/>
              <w:right w:val="nil"/>
            </w:tcBorders>
            <w:shd w:val="clear" w:color="000000" w:fill="F6DAD3"/>
            <w:noWrap/>
            <w:vAlign w:val="bottom"/>
            <w:hideMark/>
          </w:tcPr>
          <w:p w14:paraId="0EEF7AD9"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-1</w:t>
            </w:r>
          </w:p>
        </w:tc>
        <w:tc>
          <w:tcPr>
            <w:tcW w:w="495" w:type="pct"/>
            <w:tcBorders>
              <w:top w:val="nil"/>
              <w:left w:val="nil"/>
              <w:bottom w:val="nil"/>
              <w:right w:val="nil"/>
            </w:tcBorders>
            <w:shd w:val="clear" w:color="000000" w:fill="FCFCFF"/>
            <w:noWrap/>
            <w:vAlign w:val="bottom"/>
            <w:hideMark/>
          </w:tcPr>
          <w:p w14:paraId="1448A0CA"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0</w:t>
            </w:r>
          </w:p>
        </w:tc>
        <w:tc>
          <w:tcPr>
            <w:tcW w:w="495" w:type="pct"/>
            <w:tcBorders>
              <w:top w:val="nil"/>
              <w:left w:val="nil"/>
              <w:bottom w:val="nil"/>
              <w:right w:val="nil"/>
            </w:tcBorders>
            <w:shd w:val="clear" w:color="000000" w:fill="F0B8A8"/>
            <w:noWrap/>
            <w:vAlign w:val="bottom"/>
            <w:hideMark/>
          </w:tcPr>
          <w:p w14:paraId="414D2393"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-2</w:t>
            </w:r>
          </w:p>
        </w:tc>
        <w:tc>
          <w:tcPr>
            <w:tcW w:w="495" w:type="pct"/>
            <w:tcBorders>
              <w:top w:val="nil"/>
              <w:left w:val="nil"/>
              <w:bottom w:val="nil"/>
              <w:right w:val="nil"/>
            </w:tcBorders>
            <w:shd w:val="clear" w:color="000000" w:fill="B6D2E3"/>
            <w:noWrap/>
            <w:vAlign w:val="bottom"/>
            <w:hideMark/>
          </w:tcPr>
          <w:p w14:paraId="475A8F1A"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3</w:t>
            </w:r>
          </w:p>
        </w:tc>
        <w:tc>
          <w:tcPr>
            <w:tcW w:w="458" w:type="pct"/>
            <w:tcBorders>
              <w:top w:val="nil"/>
              <w:left w:val="nil"/>
              <w:bottom w:val="nil"/>
              <w:right w:val="nil"/>
            </w:tcBorders>
            <w:shd w:val="clear" w:color="000000" w:fill="E5EEF6"/>
            <w:noWrap/>
            <w:vAlign w:val="bottom"/>
            <w:hideMark/>
          </w:tcPr>
          <w:p w14:paraId="7830A3F8" w14:textId="77777777" w:rsidR="00851C54" w:rsidRPr="00CF710F" w:rsidRDefault="00851C54" w:rsidP="00851C54">
            <w:pPr>
              <w:spacing w:before="0" w:after="0"/>
              <w:jc w:val="right"/>
              <w:rPr>
                <w:color w:val="000000"/>
                <w:sz w:val="16"/>
                <w:szCs w:val="16"/>
                <w:lang w:eastAsia="et-EE"/>
              </w:rPr>
            </w:pPr>
            <w:r w:rsidRPr="00CF710F">
              <w:rPr>
                <w:color w:val="000000"/>
                <w:sz w:val="16"/>
                <w:szCs w:val="16"/>
                <w:lang w:eastAsia="et-EE"/>
              </w:rPr>
              <w:t>1</w:t>
            </w:r>
          </w:p>
        </w:tc>
        <w:tc>
          <w:tcPr>
            <w:tcW w:w="458" w:type="pct"/>
            <w:tcBorders>
              <w:top w:val="nil"/>
              <w:left w:val="nil"/>
              <w:bottom w:val="nil"/>
              <w:right w:val="nil"/>
            </w:tcBorders>
            <w:shd w:val="clear" w:color="000000" w:fill="FCFCFF"/>
            <w:noWrap/>
            <w:vAlign w:val="bottom"/>
            <w:hideMark/>
          </w:tcPr>
          <w:p w14:paraId="7D0F64E4"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0</w:t>
            </w:r>
          </w:p>
        </w:tc>
        <w:tc>
          <w:tcPr>
            <w:tcW w:w="557" w:type="pct"/>
            <w:tcBorders>
              <w:top w:val="nil"/>
              <w:left w:val="nil"/>
              <w:bottom w:val="nil"/>
              <w:right w:val="nil"/>
            </w:tcBorders>
            <w:shd w:val="clear" w:color="000000" w:fill="F0B8A8"/>
            <w:noWrap/>
            <w:vAlign w:val="bottom"/>
            <w:hideMark/>
          </w:tcPr>
          <w:p w14:paraId="529E6C26"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-2</w:t>
            </w:r>
          </w:p>
        </w:tc>
        <w:tc>
          <w:tcPr>
            <w:tcW w:w="557" w:type="pct"/>
            <w:tcBorders>
              <w:top w:val="nil"/>
              <w:left w:val="nil"/>
              <w:bottom w:val="nil"/>
              <w:right w:val="nil"/>
            </w:tcBorders>
            <w:shd w:val="clear" w:color="000000" w:fill="CEE0EC"/>
            <w:noWrap/>
            <w:vAlign w:val="bottom"/>
            <w:hideMark/>
          </w:tcPr>
          <w:p w14:paraId="22A7C83F" w14:textId="77777777" w:rsidR="00851C54" w:rsidRPr="00CF710F" w:rsidRDefault="00851C54" w:rsidP="00851C54">
            <w:pPr>
              <w:spacing w:before="0" w:after="0"/>
              <w:jc w:val="right"/>
              <w:rPr>
                <w:b/>
                <w:bCs/>
                <w:color w:val="000000"/>
                <w:sz w:val="16"/>
                <w:szCs w:val="16"/>
                <w:lang w:eastAsia="et-EE"/>
              </w:rPr>
            </w:pPr>
            <w:r w:rsidRPr="00CF710F">
              <w:rPr>
                <w:b/>
                <w:bCs/>
                <w:color w:val="000000"/>
                <w:sz w:val="16"/>
                <w:szCs w:val="16"/>
                <w:lang w:eastAsia="et-EE"/>
              </w:rPr>
              <w:t>2</w:t>
            </w:r>
          </w:p>
        </w:tc>
      </w:tr>
    </w:tbl>
    <w:p w14:paraId="739ABECA" w14:textId="77777777" w:rsidR="004C071C" w:rsidRPr="00CF710F" w:rsidRDefault="004C071C" w:rsidP="001C4DAD">
      <w:pPr>
        <w:pStyle w:val="NoSpacing"/>
        <w:rPr>
          <w:lang w:val="et-EE" w:eastAsia="en-US"/>
        </w:rPr>
      </w:pPr>
    </w:p>
    <w:p w14:paraId="74714E00" w14:textId="2495AF41" w:rsidR="001C4DAD" w:rsidRPr="00CF710F" w:rsidRDefault="00CA5C0E" w:rsidP="001C4DAD">
      <w:r w:rsidRPr="00CF710F">
        <w:t>Toila</w:t>
      </w:r>
      <w:r w:rsidR="001C4DAD" w:rsidRPr="00CF710F">
        <w:t xml:space="preserve"> valla elanikest </w:t>
      </w:r>
      <w:r w:rsidR="00237257" w:rsidRPr="00CF710F">
        <w:t>5,5</w:t>
      </w:r>
      <w:r w:rsidR="001C4DAD" w:rsidRPr="00CF710F">
        <w:t>% on kuni 6-aastased, 1</w:t>
      </w:r>
      <w:r w:rsidR="00237257" w:rsidRPr="00CF710F">
        <w:t>3</w:t>
      </w:r>
      <w:r w:rsidR="001C4DAD" w:rsidRPr="00CF710F">
        <w:t>,</w:t>
      </w:r>
      <w:r w:rsidR="00237257" w:rsidRPr="00CF710F">
        <w:t>6</w:t>
      </w:r>
      <w:r w:rsidR="001C4DAD" w:rsidRPr="00CF710F">
        <w:t>% vahemikus 7-18 eluaastat, tööealisi on 5</w:t>
      </w:r>
      <w:r w:rsidR="007B1A25" w:rsidRPr="00CF710F">
        <w:t>7,</w:t>
      </w:r>
      <w:r w:rsidR="00237257" w:rsidRPr="00CF710F">
        <w:t>4</w:t>
      </w:r>
      <w:r w:rsidR="001C4DAD" w:rsidRPr="00CF710F">
        <w:t xml:space="preserve">% ning 65-aastaseid ja vanemaid elanikke </w:t>
      </w:r>
      <w:r w:rsidR="00202535" w:rsidRPr="00CF710F">
        <w:t>2</w:t>
      </w:r>
      <w:r w:rsidR="00237257" w:rsidRPr="00CF710F">
        <w:t>3</w:t>
      </w:r>
      <w:r w:rsidR="00202535" w:rsidRPr="00CF710F">
        <w:t>,</w:t>
      </w:r>
      <w:r w:rsidR="00237257" w:rsidRPr="00CF710F">
        <w:t>5</w:t>
      </w:r>
      <w:r w:rsidR="001C4DAD" w:rsidRPr="00CF710F">
        <w:t xml:space="preserve"> % kogurahvastikust. </w:t>
      </w:r>
      <w:bookmarkStart w:id="8" w:name="_Hlk118637233"/>
      <w:r w:rsidR="001C4DAD" w:rsidRPr="00CF710F">
        <w:t>Kuni 18-aastaste osakaal kogurahvastikus (</w:t>
      </w:r>
      <w:r w:rsidR="00202535" w:rsidRPr="00CF710F">
        <w:t>19</w:t>
      </w:r>
      <w:r w:rsidR="00237257" w:rsidRPr="00CF710F">
        <w:t xml:space="preserve"> </w:t>
      </w:r>
      <w:r w:rsidR="001C4DAD" w:rsidRPr="00CF710F">
        <w:t xml:space="preserve">%) on </w:t>
      </w:r>
      <w:r w:rsidR="00202535" w:rsidRPr="00CF710F">
        <w:t>madalam</w:t>
      </w:r>
      <w:r w:rsidR="001C4DAD" w:rsidRPr="00CF710F">
        <w:t xml:space="preserve"> Eesti keskmisest näitajast (20,2%). </w:t>
      </w:r>
      <w:bookmarkEnd w:id="8"/>
      <w:r w:rsidR="001C4DAD" w:rsidRPr="00CF710F">
        <w:t xml:space="preserve">Tööealisi on võrreldes Eesti keskmisega (59,6%) </w:t>
      </w:r>
      <w:r w:rsidR="00202535" w:rsidRPr="00CF710F">
        <w:t xml:space="preserve">samuti </w:t>
      </w:r>
      <w:r w:rsidR="007B1A25" w:rsidRPr="00CF710F">
        <w:t>vähem</w:t>
      </w:r>
      <w:r w:rsidR="001C4DAD" w:rsidRPr="00CF710F">
        <w:t>, eakate osakaal rahvastikus on</w:t>
      </w:r>
      <w:r w:rsidR="00D243CC" w:rsidRPr="00CF710F">
        <w:t xml:space="preserve"> </w:t>
      </w:r>
      <w:r w:rsidR="00202535" w:rsidRPr="00CF710F">
        <w:t>sellevõrra kõrgem</w:t>
      </w:r>
      <w:r w:rsidR="001C4DAD" w:rsidRPr="00CF710F">
        <w:t xml:space="preserve"> (Eesti keskmine on 20,2%). Piirkondade lõikes </w:t>
      </w:r>
      <w:r w:rsidR="00237257" w:rsidRPr="00CF710F">
        <w:t>olulised erinevused nooremate rühmade vanusjaotuses puuduvad</w:t>
      </w:r>
      <w:r w:rsidR="00E61AEE" w:rsidRPr="00CF710F">
        <w:t xml:space="preserve"> </w:t>
      </w:r>
      <w:r w:rsidR="001C4DAD" w:rsidRPr="00CF710F">
        <w:t>(joonis 1</w:t>
      </w:r>
      <w:r w:rsidR="00237257" w:rsidRPr="00CF710F">
        <w:t>1</w:t>
      </w:r>
      <w:r w:rsidR="001C4DAD" w:rsidRPr="00CF710F">
        <w:t>).</w:t>
      </w:r>
    </w:p>
    <w:p w14:paraId="39CA4C76" w14:textId="4130FBDE" w:rsidR="001C4DAD" w:rsidRPr="00CF710F" w:rsidRDefault="00BD5975" w:rsidP="001C4DAD">
      <w:r w:rsidRPr="00CF710F">
        <w:rPr>
          <w:noProof/>
        </w:rPr>
        <w:lastRenderedPageBreak/>
        <w:drawing>
          <wp:inline distT="0" distB="0" distL="0" distR="0" wp14:anchorId="0F3B5356" wp14:editId="36CAE78A">
            <wp:extent cx="5727700" cy="1987062"/>
            <wp:effectExtent l="0" t="0" r="6350" b="0"/>
            <wp:docPr id="1692705258" name="Diagramm 1">
              <a:extLst xmlns:a="http://schemas.openxmlformats.org/drawingml/2006/main">
                <a:ext uri="{FF2B5EF4-FFF2-40B4-BE49-F238E27FC236}">
                  <a16:creationId xmlns:a16="http://schemas.microsoft.com/office/drawing/2014/main" id="{F73F68E0-EB6C-4EC1-B8C7-2753AA88EE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0E42B74" w14:textId="7EFA8045" w:rsidR="001C4DAD" w:rsidRPr="00CF710F" w:rsidRDefault="001C4DAD" w:rsidP="001C4DAD">
      <w:pPr>
        <w:pStyle w:val="Caption"/>
      </w:pPr>
      <w:r w:rsidRPr="00CF710F">
        <w:t xml:space="preserve">Joonis </w:t>
      </w:r>
      <w:r w:rsidRPr="00CF710F">
        <w:fldChar w:fldCharType="begin"/>
      </w:r>
      <w:r w:rsidRPr="00CF710F">
        <w:instrText xml:space="preserve"> SEQ Joonis \* ARABIC </w:instrText>
      </w:r>
      <w:r w:rsidRPr="00CF710F">
        <w:fldChar w:fldCharType="separate"/>
      </w:r>
      <w:r w:rsidR="00EE21B4" w:rsidRPr="00CF710F">
        <w:rPr>
          <w:noProof/>
        </w:rPr>
        <w:t>11</w:t>
      </w:r>
      <w:r w:rsidRPr="00CF710F">
        <w:rPr>
          <w:noProof/>
        </w:rPr>
        <w:fldChar w:fldCharType="end"/>
      </w:r>
      <w:r w:rsidRPr="00CF710F">
        <w:t>. Vanusrühmade osakaal piirkondades 202</w:t>
      </w:r>
      <w:r w:rsidR="00E46B23" w:rsidRPr="00CF710F">
        <w:t>3</w:t>
      </w:r>
      <w:r w:rsidRPr="00CF710F">
        <w:t xml:space="preserve"> (rahvastikuregister)</w:t>
      </w:r>
    </w:p>
    <w:p w14:paraId="6C63B9C9" w14:textId="13FE94CC" w:rsidR="001C4DAD" w:rsidRPr="00CF710F" w:rsidRDefault="00650127" w:rsidP="001C4DAD">
      <w:r w:rsidRPr="00CF710F">
        <w:t xml:space="preserve">Aastaks </w:t>
      </w:r>
      <w:r w:rsidR="001C4DAD" w:rsidRPr="00CF710F">
        <w:t>202</w:t>
      </w:r>
      <w:r w:rsidR="00BD5975" w:rsidRPr="00CF710F">
        <w:t>3</w:t>
      </w:r>
      <w:r w:rsidR="001C4DAD" w:rsidRPr="00CF710F">
        <w:t xml:space="preserve">. aastaks </w:t>
      </w:r>
      <w:r w:rsidRPr="00CF710F">
        <w:t xml:space="preserve">on </w:t>
      </w:r>
      <w:r w:rsidR="001C4DAD" w:rsidRPr="00CF710F">
        <w:t xml:space="preserve">kujunenud </w:t>
      </w:r>
      <w:bookmarkStart w:id="9" w:name="_Hlk118637271"/>
      <w:r w:rsidR="001C4DAD" w:rsidRPr="00CF710F">
        <w:t xml:space="preserve">valla elanikkonna soo-vanuskoosseis, </w:t>
      </w:r>
      <w:r w:rsidRPr="00CF710F">
        <w:t xml:space="preserve">kus </w:t>
      </w:r>
      <w:r w:rsidR="001C4DAD" w:rsidRPr="00CF710F">
        <w:t>elanike jaotus on vanuseliselt tasakaalust väljas</w:t>
      </w:r>
      <w:bookmarkEnd w:id="9"/>
      <w:r w:rsidR="001C4DAD" w:rsidRPr="00CF710F">
        <w:t>. Arvukaimad 5-aastased vanuserühmad</w:t>
      </w:r>
      <w:r w:rsidR="00181EAD" w:rsidRPr="00CF710F">
        <w:t xml:space="preserve"> (</w:t>
      </w:r>
      <w:r w:rsidR="001C4DAD" w:rsidRPr="00CF710F">
        <w:t xml:space="preserve">elanike arv </w:t>
      </w:r>
      <w:r w:rsidRPr="00CF710F">
        <w:t>u 350</w:t>
      </w:r>
      <w:r w:rsidR="00181EAD" w:rsidRPr="00CF710F">
        <w:t>)</w:t>
      </w:r>
      <w:r w:rsidR="001C4DAD" w:rsidRPr="00CF710F">
        <w:t xml:space="preserve"> on vahemikus </w:t>
      </w:r>
      <w:r w:rsidRPr="00CF710F">
        <w:t>45</w:t>
      </w:r>
      <w:r w:rsidR="001C4DAD" w:rsidRPr="00CF710F">
        <w:t>-</w:t>
      </w:r>
      <w:r w:rsidRPr="00CF710F">
        <w:t>69</w:t>
      </w:r>
      <w:r w:rsidR="001C4DAD" w:rsidRPr="00CF710F">
        <w:t xml:space="preserve"> eluaastat.</w:t>
      </w:r>
      <w:r w:rsidR="00181EAD" w:rsidRPr="00CF710F">
        <w:t xml:space="preserve"> Vanusrühmades vahemikus </w:t>
      </w:r>
      <w:r w:rsidRPr="00CF710F">
        <w:t>5</w:t>
      </w:r>
      <w:r w:rsidR="00181EAD" w:rsidRPr="00CF710F">
        <w:t>-</w:t>
      </w:r>
      <w:r w:rsidRPr="00CF710F">
        <w:t>1</w:t>
      </w:r>
      <w:r w:rsidR="00181EAD" w:rsidRPr="00CF710F">
        <w:t>9</w:t>
      </w:r>
      <w:r w:rsidRPr="00CF710F">
        <w:t xml:space="preserve"> ja 30-44</w:t>
      </w:r>
      <w:r w:rsidR="00181EAD" w:rsidRPr="00CF710F">
        <w:t xml:space="preserve"> on </w:t>
      </w:r>
      <w:r w:rsidRPr="00CF710F">
        <w:t>u 250 elanikku. Vanusrühmades 0-4 ja 20-29 alla 200</w:t>
      </w:r>
      <w:r w:rsidR="00181EAD" w:rsidRPr="00CF710F">
        <w:t xml:space="preserve"> elaniku. Seega on</w:t>
      </w:r>
      <w:r w:rsidR="001C4DAD" w:rsidRPr="00CF710F">
        <w:t xml:space="preserve"> </w:t>
      </w:r>
      <w:bookmarkStart w:id="10" w:name="_Hlk118637260"/>
      <w:r w:rsidR="001C4DAD" w:rsidRPr="00CF710F">
        <w:t>viljakasse ikka</w:t>
      </w:r>
      <w:r w:rsidR="00181EAD" w:rsidRPr="00CF710F">
        <w:t xml:space="preserve"> juba sisenenud</w:t>
      </w:r>
      <w:r w:rsidR="001C4DAD" w:rsidRPr="00CF710F">
        <w:t xml:space="preserve"> </w:t>
      </w:r>
      <w:r w:rsidR="00181EAD" w:rsidRPr="00CF710F">
        <w:t>oluliselt</w:t>
      </w:r>
      <w:r w:rsidR="001C4DAD" w:rsidRPr="00CF710F">
        <w:t xml:space="preserve"> väiksemad põlvkonnad</w:t>
      </w:r>
      <w:r w:rsidR="00181EAD" w:rsidRPr="00CF710F">
        <w:t xml:space="preserve"> ehk ilma</w:t>
      </w:r>
      <w:r w:rsidR="001C4DAD" w:rsidRPr="00CF710F">
        <w:t xml:space="preserve"> sisseränd</w:t>
      </w:r>
      <w:r w:rsidR="00D210D0" w:rsidRPr="00CF710F">
        <w:t>et</w:t>
      </w:r>
      <w:r w:rsidR="00181EAD" w:rsidRPr="00CF710F">
        <w:t>a</w:t>
      </w:r>
      <w:r w:rsidR="001C4DAD" w:rsidRPr="00CF710F">
        <w:t xml:space="preserve"> </w:t>
      </w:r>
      <w:r w:rsidR="00181EAD" w:rsidRPr="00CF710F">
        <w:t xml:space="preserve">leiab </w:t>
      </w:r>
      <w:r w:rsidR="00D210D0" w:rsidRPr="00CF710F">
        <w:t>kümnendil aset sündide</w:t>
      </w:r>
      <w:r w:rsidR="001C4DAD" w:rsidRPr="00CF710F">
        <w:t xml:space="preserve"> arvu kahanemi</w:t>
      </w:r>
      <w:r w:rsidR="00D210D0" w:rsidRPr="00CF710F">
        <w:t xml:space="preserve">ne </w:t>
      </w:r>
      <w:bookmarkEnd w:id="10"/>
      <w:r w:rsidR="001C4DAD" w:rsidRPr="00CF710F">
        <w:t>(joonis 1</w:t>
      </w:r>
      <w:r w:rsidR="00237257" w:rsidRPr="00CF710F">
        <w:t>2</w:t>
      </w:r>
      <w:r w:rsidR="001C4DAD" w:rsidRPr="00CF710F">
        <w:t xml:space="preserve">).  </w:t>
      </w:r>
    </w:p>
    <w:p w14:paraId="48DB3A26" w14:textId="57047D4F" w:rsidR="001C4DAD" w:rsidRPr="00CF710F" w:rsidRDefault="00BE29BB" w:rsidP="001C4DAD">
      <w:r w:rsidRPr="00CF710F">
        <w:rPr>
          <w:noProof/>
        </w:rPr>
        <w:drawing>
          <wp:inline distT="0" distB="0" distL="0" distR="0" wp14:anchorId="62482ED1" wp14:editId="0F60F1B0">
            <wp:extent cx="5727700" cy="2842260"/>
            <wp:effectExtent l="0" t="0" r="6350" b="0"/>
            <wp:docPr id="44" name="Diagramm 44">
              <a:extLst xmlns:a="http://schemas.openxmlformats.org/drawingml/2006/main">
                <a:ext uri="{FF2B5EF4-FFF2-40B4-BE49-F238E27FC236}">
                  <a16:creationId xmlns:a16="http://schemas.microsoft.com/office/drawing/2014/main" id="{FCAE9C88-FFDA-4A3B-9FD1-D16F558677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E47718C" w14:textId="14DFF8BB" w:rsidR="00BE29BB" w:rsidRPr="00CF710F" w:rsidRDefault="001C4DAD" w:rsidP="00237257">
      <w:pPr>
        <w:pStyle w:val="Caption"/>
      </w:pPr>
      <w:r w:rsidRPr="00CF710F">
        <w:t xml:space="preserve">Joonis </w:t>
      </w:r>
      <w:r w:rsidRPr="00CF710F">
        <w:fldChar w:fldCharType="begin"/>
      </w:r>
      <w:r w:rsidRPr="00CF710F">
        <w:instrText xml:space="preserve"> SEQ Joonis \* ARABIC </w:instrText>
      </w:r>
      <w:r w:rsidRPr="00CF710F">
        <w:fldChar w:fldCharType="separate"/>
      </w:r>
      <w:r w:rsidR="00A16939" w:rsidRPr="00CF710F">
        <w:rPr>
          <w:noProof/>
        </w:rPr>
        <w:t>12</w:t>
      </w:r>
      <w:r w:rsidRPr="00CF710F">
        <w:rPr>
          <w:noProof/>
        </w:rPr>
        <w:fldChar w:fldCharType="end"/>
      </w:r>
      <w:r w:rsidRPr="00CF710F">
        <w:t xml:space="preserve">. Rahvastiku soo-vanusjaotus </w:t>
      </w:r>
      <w:r w:rsidR="00CA5C0E" w:rsidRPr="00CF710F">
        <w:t>Toila</w:t>
      </w:r>
      <w:r w:rsidRPr="00CF710F">
        <w:t xml:space="preserve"> vallas seisuga 1.01.202</w:t>
      </w:r>
      <w:r w:rsidR="00EA4BC1" w:rsidRPr="00CF710F">
        <w:t>3</w:t>
      </w:r>
      <w:r w:rsidRPr="00CF710F">
        <w:t xml:space="preserve"> (rahvastikuregister)</w:t>
      </w:r>
    </w:p>
    <w:p w14:paraId="2094B4F3" w14:textId="3A7A6ED0" w:rsidR="001C4DAD" w:rsidRPr="00CF710F" w:rsidRDefault="00CA5C0E" w:rsidP="001C4DAD">
      <w:bookmarkStart w:id="11" w:name="_Hlk118637300"/>
      <w:r w:rsidRPr="00CF710F">
        <w:t>Toila</w:t>
      </w:r>
      <w:r w:rsidR="001C4DAD" w:rsidRPr="00CF710F">
        <w:t xml:space="preserve"> valla</w:t>
      </w:r>
      <w:r w:rsidR="0003401A" w:rsidRPr="00CF710F">
        <w:t xml:space="preserve"> </w:t>
      </w:r>
      <w:r w:rsidR="001C4DAD" w:rsidRPr="00CF710F">
        <w:t>laste aastakäi</w:t>
      </w:r>
      <w:r w:rsidR="0003401A" w:rsidRPr="00CF710F">
        <w:t xml:space="preserve">gud on </w:t>
      </w:r>
      <w:r w:rsidR="00FA6A6F" w:rsidRPr="00CF710F">
        <w:t xml:space="preserve">vahemikus </w:t>
      </w:r>
      <w:r w:rsidR="00237257" w:rsidRPr="00CF710F">
        <w:t>20</w:t>
      </w:r>
      <w:r w:rsidR="00FA6A6F" w:rsidRPr="00CF710F">
        <w:t xml:space="preserve"> kuni</w:t>
      </w:r>
      <w:r w:rsidR="0003401A" w:rsidRPr="00CF710F">
        <w:t xml:space="preserve"> </w:t>
      </w:r>
      <w:r w:rsidR="001C4DAD" w:rsidRPr="00CF710F">
        <w:t>6</w:t>
      </w:r>
      <w:r w:rsidR="00237257" w:rsidRPr="00CF710F">
        <w:t>7</w:t>
      </w:r>
      <w:r w:rsidR="001C4DAD" w:rsidRPr="00CF710F">
        <w:t xml:space="preserve"> last</w:t>
      </w:r>
      <w:r w:rsidR="000D5FB0" w:rsidRPr="00CF710F">
        <w:t xml:space="preserve">, v.a. eriti madala sündimusega </w:t>
      </w:r>
      <w:r w:rsidR="00EA3B1D" w:rsidRPr="00CF710F">
        <w:t xml:space="preserve">viimase </w:t>
      </w:r>
      <w:r w:rsidR="000D5FB0" w:rsidRPr="00CF710F">
        <w:t>k</w:t>
      </w:r>
      <w:r w:rsidR="00237257" w:rsidRPr="00CF710F">
        <w:t>olme</w:t>
      </w:r>
      <w:r w:rsidR="000D5FB0" w:rsidRPr="00CF710F">
        <w:t xml:space="preserve"> aasta põlvkonnad</w:t>
      </w:r>
      <w:bookmarkEnd w:id="11"/>
      <w:r w:rsidR="00F9153F" w:rsidRPr="00CF710F">
        <w:t>.</w:t>
      </w:r>
      <w:r w:rsidR="00237257" w:rsidRPr="00CF710F">
        <w:t xml:space="preserve"> </w:t>
      </w:r>
      <w:r w:rsidR="000D5FB0" w:rsidRPr="00CF710F">
        <w:t xml:space="preserve">Enamus suuremaid aastakäike on koolieas </w:t>
      </w:r>
      <w:r w:rsidR="001C4DAD" w:rsidRPr="00CF710F">
        <w:t>(joonis 1</w:t>
      </w:r>
      <w:r w:rsidR="00237257" w:rsidRPr="00CF710F">
        <w:t>3</w:t>
      </w:r>
      <w:r w:rsidR="001C4DAD" w:rsidRPr="00CF710F">
        <w:t>).</w:t>
      </w:r>
    </w:p>
    <w:p w14:paraId="03EE953D" w14:textId="4E6B40DE" w:rsidR="001C4DAD" w:rsidRPr="00CF710F" w:rsidRDefault="00BD5975" w:rsidP="001C4DAD">
      <w:r w:rsidRPr="00CF710F">
        <w:rPr>
          <w:noProof/>
        </w:rPr>
        <w:drawing>
          <wp:inline distT="0" distB="0" distL="0" distR="0" wp14:anchorId="03A46EC0" wp14:editId="7FD6E63D">
            <wp:extent cx="5727700" cy="1422400"/>
            <wp:effectExtent l="0" t="0" r="6350" b="6350"/>
            <wp:docPr id="470123521" name="Diagramm 1">
              <a:extLst xmlns:a="http://schemas.openxmlformats.org/drawingml/2006/main">
                <a:ext uri="{FF2B5EF4-FFF2-40B4-BE49-F238E27FC236}">
                  <a16:creationId xmlns:a16="http://schemas.microsoft.com/office/drawing/2014/main" id="{66FB9BC2-36FC-41BE-B9FA-A958BA3C0F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2DFF928" w14:textId="6DAC0808" w:rsidR="001C4DAD" w:rsidRPr="00CF710F" w:rsidRDefault="001C4DAD" w:rsidP="001C4DAD">
      <w:pPr>
        <w:pStyle w:val="Caption"/>
      </w:pPr>
      <w:r w:rsidRPr="00CF710F">
        <w:t xml:space="preserve">Joonis </w:t>
      </w:r>
      <w:r w:rsidRPr="00CF710F">
        <w:fldChar w:fldCharType="begin"/>
      </w:r>
      <w:r w:rsidRPr="00CF710F">
        <w:instrText xml:space="preserve"> SEQ Joonis \* ARABIC </w:instrText>
      </w:r>
      <w:r w:rsidRPr="00CF710F">
        <w:fldChar w:fldCharType="separate"/>
      </w:r>
      <w:r w:rsidR="00A16939" w:rsidRPr="00CF710F">
        <w:rPr>
          <w:noProof/>
        </w:rPr>
        <w:t>13</w:t>
      </w:r>
      <w:r w:rsidRPr="00CF710F">
        <w:rPr>
          <w:noProof/>
        </w:rPr>
        <w:fldChar w:fldCharType="end"/>
      </w:r>
      <w:r w:rsidRPr="00CF710F">
        <w:t xml:space="preserve">. Kuni 18-aastased lapsed </w:t>
      </w:r>
      <w:r w:rsidR="00CA5C0E" w:rsidRPr="00CF710F">
        <w:t>Toila</w:t>
      </w:r>
      <w:r w:rsidRPr="00CF710F">
        <w:t xml:space="preserve"> vallas 1.01.202</w:t>
      </w:r>
      <w:r w:rsidR="00E46B23" w:rsidRPr="00CF710F">
        <w:t>3</w:t>
      </w:r>
      <w:r w:rsidRPr="00CF710F">
        <w:t xml:space="preserve"> (rahvastikuregister)</w:t>
      </w:r>
    </w:p>
    <w:p w14:paraId="69AB25D1" w14:textId="0E88FA6C" w:rsidR="000D5FB0" w:rsidRPr="00CF710F" w:rsidRDefault="00957EB0" w:rsidP="000D5FB0">
      <w:r w:rsidRPr="00CF710F">
        <w:lastRenderedPageBreak/>
        <w:t>Kui keskmine põlvkondade suurus on piirkondades samaväärne, siis</w:t>
      </w:r>
      <w:r w:rsidR="000D5FB0" w:rsidRPr="00CF710F">
        <w:t xml:space="preserve"> laste vanusjaotuses </w:t>
      </w:r>
      <w:r w:rsidRPr="00CF710F">
        <w:t xml:space="preserve">on siiski </w:t>
      </w:r>
      <w:r w:rsidR="000D5FB0" w:rsidRPr="00CF710F">
        <w:t>erinevusi</w:t>
      </w:r>
      <w:r w:rsidRPr="00CF710F">
        <w:t>. Väikese rahvaarvu tõttu on kõikumised üksteisele järgnevates aastakäikudes tihtipeale mitmekordsed (joonis 1</w:t>
      </w:r>
      <w:r w:rsidR="00237257" w:rsidRPr="00CF710F">
        <w:t>4</w:t>
      </w:r>
      <w:r w:rsidRPr="00CF710F">
        <w:t>):</w:t>
      </w:r>
    </w:p>
    <w:p w14:paraId="65D6AF6C" w14:textId="3F86435C" w:rsidR="000D5FB0" w:rsidRPr="00CF710F" w:rsidRDefault="000D5FB0" w:rsidP="00162C4E">
      <w:pPr>
        <w:pStyle w:val="ListParagraph"/>
        <w:numPr>
          <w:ilvl w:val="0"/>
          <w:numId w:val="7"/>
        </w:numPr>
      </w:pPr>
      <w:r w:rsidRPr="00CF710F">
        <w:t xml:space="preserve">Kohtla piirkonnas on laste arv aastakäikudes vahemikus </w:t>
      </w:r>
      <w:r w:rsidR="00957EB0" w:rsidRPr="00CF710F">
        <w:t>6</w:t>
      </w:r>
      <w:r w:rsidRPr="00CF710F">
        <w:t>-2</w:t>
      </w:r>
      <w:r w:rsidR="00957EB0" w:rsidRPr="00CF710F">
        <w:t>2</w:t>
      </w:r>
      <w:r w:rsidRPr="00CF710F">
        <w:t xml:space="preserve"> last, keskmiselt 1</w:t>
      </w:r>
      <w:r w:rsidR="00957EB0" w:rsidRPr="00CF710F">
        <w:t>3</w:t>
      </w:r>
      <w:r w:rsidRPr="00CF710F">
        <w:t xml:space="preserve"> last;</w:t>
      </w:r>
    </w:p>
    <w:p w14:paraId="78149CAB" w14:textId="4591F506" w:rsidR="000D5FB0" w:rsidRPr="00CF710F" w:rsidRDefault="000D5FB0" w:rsidP="00162C4E">
      <w:pPr>
        <w:pStyle w:val="ListParagraph"/>
        <w:numPr>
          <w:ilvl w:val="0"/>
          <w:numId w:val="7"/>
        </w:numPr>
      </w:pPr>
      <w:r w:rsidRPr="00CF710F">
        <w:t xml:space="preserve">Kohtla-Nõmme piirkonnas on laste arv aastakäikudes vahemikus </w:t>
      </w:r>
      <w:r w:rsidR="004557BA" w:rsidRPr="00CF710F">
        <w:t>3</w:t>
      </w:r>
      <w:r w:rsidRPr="00CF710F">
        <w:t>-</w:t>
      </w:r>
      <w:r w:rsidR="00957EB0" w:rsidRPr="00CF710F">
        <w:t>2</w:t>
      </w:r>
      <w:r w:rsidR="004557BA" w:rsidRPr="00CF710F">
        <w:t>1</w:t>
      </w:r>
      <w:r w:rsidRPr="00CF710F">
        <w:t xml:space="preserve"> last, keskmiselt </w:t>
      </w:r>
      <w:r w:rsidR="00957EB0" w:rsidRPr="00CF710F">
        <w:t>11</w:t>
      </w:r>
      <w:r w:rsidRPr="00CF710F">
        <w:t xml:space="preserve"> last;</w:t>
      </w:r>
    </w:p>
    <w:p w14:paraId="49CB558A" w14:textId="4BAAD88D" w:rsidR="000D5FB0" w:rsidRPr="00CF710F" w:rsidRDefault="000D5FB0" w:rsidP="00162C4E">
      <w:pPr>
        <w:pStyle w:val="ListParagraph"/>
        <w:numPr>
          <w:ilvl w:val="0"/>
          <w:numId w:val="7"/>
        </w:numPr>
      </w:pPr>
      <w:r w:rsidRPr="00CF710F">
        <w:t xml:space="preserve">Toila piirkonnas on laste arv aastakäikudes vahemikus </w:t>
      </w:r>
      <w:r w:rsidR="004557BA" w:rsidRPr="00CF710F">
        <w:t>2</w:t>
      </w:r>
      <w:r w:rsidRPr="00CF710F">
        <w:t>-1</w:t>
      </w:r>
      <w:r w:rsidR="004557BA" w:rsidRPr="00CF710F">
        <w:t>9</w:t>
      </w:r>
      <w:r w:rsidRPr="00CF710F">
        <w:t xml:space="preserve"> last, keskmiselt </w:t>
      </w:r>
      <w:r w:rsidR="00957EB0" w:rsidRPr="00CF710F">
        <w:t>12</w:t>
      </w:r>
      <w:r w:rsidRPr="00CF710F">
        <w:t xml:space="preserve"> last;</w:t>
      </w:r>
    </w:p>
    <w:p w14:paraId="189D6E12" w14:textId="3417008E" w:rsidR="000D5FB0" w:rsidRPr="00CF710F" w:rsidRDefault="000D5FB0" w:rsidP="00162C4E">
      <w:pPr>
        <w:pStyle w:val="ListParagraph"/>
        <w:numPr>
          <w:ilvl w:val="0"/>
          <w:numId w:val="7"/>
        </w:numPr>
      </w:pPr>
      <w:r w:rsidRPr="00CF710F">
        <w:t xml:space="preserve">Voka piirkonnas on laste arv aastakäikudes vahemikus </w:t>
      </w:r>
      <w:r w:rsidR="00957EB0" w:rsidRPr="00CF710F">
        <w:t>3</w:t>
      </w:r>
      <w:r w:rsidRPr="00CF710F">
        <w:t>-</w:t>
      </w:r>
      <w:r w:rsidR="00957EB0" w:rsidRPr="00CF710F">
        <w:t>1</w:t>
      </w:r>
      <w:r w:rsidR="004557BA" w:rsidRPr="00CF710F">
        <w:t>6</w:t>
      </w:r>
      <w:r w:rsidRPr="00CF710F">
        <w:t xml:space="preserve"> last, keskmiselt </w:t>
      </w:r>
      <w:r w:rsidR="00957EB0" w:rsidRPr="00CF710F">
        <w:t>10</w:t>
      </w:r>
      <w:r w:rsidRPr="00CF710F">
        <w:t xml:space="preserve"> last.</w:t>
      </w:r>
    </w:p>
    <w:p w14:paraId="112EFC75" w14:textId="610646A9" w:rsidR="001C4DAD" w:rsidRPr="00CF710F" w:rsidRDefault="00BD5975" w:rsidP="001C4DAD">
      <w:r w:rsidRPr="00CF710F">
        <w:rPr>
          <w:noProof/>
        </w:rPr>
        <w:drawing>
          <wp:inline distT="0" distB="0" distL="0" distR="0" wp14:anchorId="48D19F5B" wp14:editId="72161972">
            <wp:extent cx="5711014" cy="1500840"/>
            <wp:effectExtent l="0" t="0" r="4445" b="4445"/>
            <wp:docPr id="1039270441" name="Diagramm 1">
              <a:extLst xmlns:a="http://schemas.openxmlformats.org/drawingml/2006/main">
                <a:ext uri="{FF2B5EF4-FFF2-40B4-BE49-F238E27FC236}">
                  <a16:creationId xmlns:a16="http://schemas.microsoft.com/office/drawing/2014/main" id="{339B193D-B7C5-4332-8268-55A3E089A4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143556D" w14:textId="7AA75068" w:rsidR="00BD5975" w:rsidRPr="00CF710F" w:rsidRDefault="00BD5975" w:rsidP="001C4DAD">
      <w:r w:rsidRPr="00CF710F">
        <w:rPr>
          <w:noProof/>
        </w:rPr>
        <w:drawing>
          <wp:inline distT="0" distB="0" distL="0" distR="0" wp14:anchorId="7FC49798" wp14:editId="192BBDA9">
            <wp:extent cx="5716457" cy="1622760"/>
            <wp:effectExtent l="0" t="0" r="0" b="0"/>
            <wp:docPr id="1885205315" name="Diagramm 1">
              <a:extLst xmlns:a="http://schemas.openxmlformats.org/drawingml/2006/main">
                <a:ext uri="{FF2B5EF4-FFF2-40B4-BE49-F238E27FC236}">
                  <a16:creationId xmlns:a16="http://schemas.microsoft.com/office/drawing/2014/main" id="{21D4B39C-053E-4BDA-B61B-29047FFF8D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C860B25" w14:textId="54DA66B0" w:rsidR="00BD5975" w:rsidRPr="00CF710F" w:rsidRDefault="00BD5975" w:rsidP="001C4DAD">
      <w:r w:rsidRPr="00CF710F">
        <w:rPr>
          <w:noProof/>
        </w:rPr>
        <w:drawing>
          <wp:inline distT="0" distB="0" distL="0" distR="0" wp14:anchorId="59A260A7" wp14:editId="62FEE416">
            <wp:extent cx="5716457" cy="1424640"/>
            <wp:effectExtent l="0" t="0" r="0" b="4445"/>
            <wp:docPr id="1281647315" name="Diagramm 1">
              <a:extLst xmlns:a="http://schemas.openxmlformats.org/drawingml/2006/main">
                <a:ext uri="{FF2B5EF4-FFF2-40B4-BE49-F238E27FC236}">
                  <a16:creationId xmlns:a16="http://schemas.microsoft.com/office/drawing/2014/main" id="{E8A2A25C-B66E-473E-BB05-C3F4FB52DE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6CEC7F1" w14:textId="58C841C6" w:rsidR="00BD5975" w:rsidRPr="00CF710F" w:rsidRDefault="00BD5975" w:rsidP="001C4DAD">
      <w:r w:rsidRPr="00CF710F">
        <w:rPr>
          <w:noProof/>
        </w:rPr>
        <w:drawing>
          <wp:inline distT="0" distB="0" distL="0" distR="0" wp14:anchorId="1590331B" wp14:editId="02DD2802">
            <wp:extent cx="5716457" cy="1424640"/>
            <wp:effectExtent l="0" t="0" r="0" b="4445"/>
            <wp:docPr id="2072899608" name="Diagramm 1">
              <a:extLst xmlns:a="http://schemas.openxmlformats.org/drawingml/2006/main">
                <a:ext uri="{FF2B5EF4-FFF2-40B4-BE49-F238E27FC236}">
                  <a16:creationId xmlns:a16="http://schemas.microsoft.com/office/drawing/2014/main" id="{BB43DD1D-0F3E-4967-AF95-D8F9460531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297D89D" w14:textId="6408C85F" w:rsidR="001C4DAD" w:rsidRPr="00CF710F" w:rsidRDefault="001C4DAD" w:rsidP="001C4DAD">
      <w:pPr>
        <w:pStyle w:val="Caption"/>
      </w:pPr>
      <w:r w:rsidRPr="00CF710F">
        <w:t xml:space="preserve">Joonis </w:t>
      </w:r>
      <w:r w:rsidRPr="00CF710F">
        <w:fldChar w:fldCharType="begin"/>
      </w:r>
      <w:r w:rsidRPr="00CF710F">
        <w:instrText xml:space="preserve"> SEQ Joonis \* ARABIC </w:instrText>
      </w:r>
      <w:r w:rsidRPr="00CF710F">
        <w:fldChar w:fldCharType="separate"/>
      </w:r>
      <w:r w:rsidR="00EE21B4" w:rsidRPr="00CF710F">
        <w:rPr>
          <w:noProof/>
        </w:rPr>
        <w:t>14</w:t>
      </w:r>
      <w:r w:rsidRPr="00CF710F">
        <w:fldChar w:fldCharType="end"/>
      </w:r>
      <w:r w:rsidRPr="00CF710F">
        <w:t>. Kuni 18-aastased lapsed piirkondades 1.01.202</w:t>
      </w:r>
      <w:r w:rsidR="00E46B23" w:rsidRPr="00CF710F">
        <w:t>3</w:t>
      </w:r>
      <w:r w:rsidRPr="00CF710F">
        <w:t xml:space="preserve"> (rahvastikuregister)</w:t>
      </w:r>
    </w:p>
    <w:p w14:paraId="265DDD26" w14:textId="3FBC163C" w:rsidR="001C4DAD" w:rsidRPr="00CF710F" w:rsidRDefault="001C4DAD" w:rsidP="001C4DAD">
      <w:r w:rsidRPr="00CF710F">
        <w:t xml:space="preserve">Vaadeldes valla ja piirkondade lapsi kolmeaastaste vanusrühmadena, on näha, et hetkel on laste arv suurim </w:t>
      </w:r>
      <w:r w:rsidR="00957EB0" w:rsidRPr="00CF710F">
        <w:t>gümnaasiumi</w:t>
      </w:r>
      <w:r w:rsidR="00D21288" w:rsidRPr="00CF710F">
        <w:t>eas</w:t>
      </w:r>
      <w:r w:rsidR="00D0517E" w:rsidRPr="00CF710F">
        <w:t xml:space="preserve"> ja väikseim</w:t>
      </w:r>
      <w:r w:rsidR="00957EB0" w:rsidRPr="00CF710F">
        <w:t xml:space="preserve"> 4-6 aasta pärast kooli minejate hulgas</w:t>
      </w:r>
      <w:r w:rsidRPr="00CF710F">
        <w:t xml:space="preserve">. Olemasoleva vanusstruktuuri järgi siseneb järgneval kolmel aastal vallas </w:t>
      </w:r>
      <w:r w:rsidR="00775310" w:rsidRPr="00CF710F">
        <w:t>põhikooli</w:t>
      </w:r>
      <w:r w:rsidRPr="00CF710F">
        <w:t xml:space="preserve">ikka </w:t>
      </w:r>
      <w:r w:rsidR="002A244F" w:rsidRPr="00CF710F">
        <w:t xml:space="preserve">15 </w:t>
      </w:r>
      <w:r w:rsidR="002A244F" w:rsidRPr="00CF710F">
        <w:lastRenderedPageBreak/>
        <w:t xml:space="preserve">last vähem </w:t>
      </w:r>
      <w:r w:rsidRPr="00CF710F">
        <w:t xml:space="preserve">kui </w:t>
      </w:r>
      <w:r w:rsidR="00775310" w:rsidRPr="00CF710F">
        <w:t>sealt väljub</w:t>
      </w:r>
      <w:r w:rsidR="00E404D0" w:rsidRPr="00CF710F">
        <w:t>, kuid</w:t>
      </w:r>
      <w:r w:rsidRPr="00CF710F">
        <w:t xml:space="preserve"> 4-6 aasta </w:t>
      </w:r>
      <w:r w:rsidR="00775310" w:rsidRPr="00CF710F">
        <w:t xml:space="preserve">pärast </w:t>
      </w:r>
      <w:r w:rsidR="002A244F" w:rsidRPr="00CF710F">
        <w:t>60</w:t>
      </w:r>
      <w:r w:rsidR="00775310" w:rsidRPr="00CF710F">
        <w:t xml:space="preserve"> last vähem (kui praegune II kooliaste). </w:t>
      </w:r>
      <w:r w:rsidR="00E404D0" w:rsidRPr="00CF710F">
        <w:t>Kohtla-Nõmme ja Toila</w:t>
      </w:r>
      <w:r w:rsidR="002C1326" w:rsidRPr="00CF710F">
        <w:t xml:space="preserve"> piirkonnas on</w:t>
      </w:r>
      <w:r w:rsidR="00E404D0" w:rsidRPr="00CF710F">
        <w:t xml:space="preserve"> enim järgneval kolmel aastal kooli minejaid, </w:t>
      </w:r>
      <w:proofErr w:type="spellStart"/>
      <w:r w:rsidR="00E404D0" w:rsidRPr="00CF710F">
        <w:t>Voka</w:t>
      </w:r>
      <w:proofErr w:type="spellEnd"/>
      <w:r w:rsidR="00E404D0" w:rsidRPr="00CF710F">
        <w:t xml:space="preserve"> piirkonnas lapsi I kooliastmes ning Kohtla piirkonnas </w:t>
      </w:r>
      <w:r w:rsidR="002A244F" w:rsidRPr="00CF710F">
        <w:t xml:space="preserve">II ja III astme lapsi </w:t>
      </w:r>
      <w:r w:rsidRPr="00CF710F">
        <w:t xml:space="preserve">(tabel </w:t>
      </w:r>
      <w:r w:rsidR="00E404D0" w:rsidRPr="00CF710F">
        <w:t>6</w:t>
      </w:r>
      <w:r w:rsidRPr="00CF710F">
        <w:t>).</w:t>
      </w:r>
    </w:p>
    <w:p w14:paraId="2DADDD81" w14:textId="77777777" w:rsidR="00831BAC" w:rsidRPr="00CF710F" w:rsidRDefault="00831BAC" w:rsidP="001C4DAD"/>
    <w:p w14:paraId="79F9B3AC" w14:textId="3190112C" w:rsidR="001C4DAD" w:rsidRPr="00CF710F" w:rsidRDefault="001C4DAD" w:rsidP="001C4DAD">
      <w:pPr>
        <w:pStyle w:val="Caption"/>
      </w:pPr>
      <w:r w:rsidRPr="00CF710F">
        <w:t xml:space="preserve">Tabel </w:t>
      </w:r>
      <w:r w:rsidRPr="00CF710F">
        <w:fldChar w:fldCharType="begin"/>
      </w:r>
      <w:r w:rsidRPr="00CF710F">
        <w:instrText xml:space="preserve"> SEQ Tabel \* ARABIC </w:instrText>
      </w:r>
      <w:r w:rsidRPr="00CF710F">
        <w:fldChar w:fldCharType="separate"/>
      </w:r>
      <w:r w:rsidR="00D97884" w:rsidRPr="00CF710F">
        <w:rPr>
          <w:noProof/>
        </w:rPr>
        <w:t>4</w:t>
      </w:r>
      <w:r w:rsidRPr="00CF710F">
        <w:fldChar w:fldCharType="end"/>
      </w:r>
      <w:r w:rsidRPr="00CF710F">
        <w:t>. Lapsed 3-aastaste vanuserühmadena</w:t>
      </w:r>
      <w:r w:rsidR="009A75E5" w:rsidRPr="00CF710F">
        <w:t xml:space="preserve"> vallas ja</w:t>
      </w:r>
      <w:r w:rsidRPr="00CF710F">
        <w:t xml:space="preserve"> piirkondades 1.01.202</w:t>
      </w:r>
      <w:r w:rsidR="00E46B23" w:rsidRPr="00CF710F">
        <w:t>3</w:t>
      </w:r>
      <w:r w:rsidRPr="00CF710F">
        <w:t xml:space="preserve"> (rahvastikuregister)</w:t>
      </w:r>
    </w:p>
    <w:tbl>
      <w:tblPr>
        <w:tblW w:w="5000" w:type="pct"/>
        <w:tblCellMar>
          <w:left w:w="70" w:type="dxa"/>
          <w:right w:w="70" w:type="dxa"/>
        </w:tblCellMar>
        <w:tblLook w:val="04A0" w:firstRow="1" w:lastRow="0" w:firstColumn="1" w:lastColumn="0" w:noHBand="0" w:noVBand="1"/>
      </w:tblPr>
      <w:tblGrid>
        <w:gridCol w:w="2862"/>
        <w:gridCol w:w="1285"/>
        <w:gridCol w:w="1197"/>
        <w:gridCol w:w="1196"/>
        <w:gridCol w:w="1196"/>
        <w:gridCol w:w="1284"/>
      </w:tblGrid>
      <w:tr w:rsidR="00BD5975" w:rsidRPr="00CF710F" w14:paraId="160D8F35" w14:textId="77777777" w:rsidTr="00BD5975">
        <w:trPr>
          <w:trHeight w:val="343"/>
        </w:trPr>
        <w:tc>
          <w:tcPr>
            <w:tcW w:w="1586" w:type="pct"/>
            <w:tcBorders>
              <w:top w:val="nil"/>
              <w:left w:val="nil"/>
              <w:bottom w:val="single" w:sz="4" w:space="0" w:color="auto"/>
              <w:right w:val="nil"/>
            </w:tcBorders>
            <w:shd w:val="clear" w:color="auto" w:fill="auto"/>
            <w:hideMark/>
          </w:tcPr>
          <w:p w14:paraId="41E393C9" w14:textId="77777777" w:rsidR="00BD5975" w:rsidRPr="00CF710F" w:rsidRDefault="00BD5975" w:rsidP="00BD5975">
            <w:pPr>
              <w:spacing w:before="0" w:after="0"/>
              <w:jc w:val="right"/>
              <w:rPr>
                <w:color w:val="000000"/>
                <w:sz w:val="16"/>
                <w:szCs w:val="16"/>
                <w:lang w:eastAsia="et-EE"/>
              </w:rPr>
            </w:pPr>
            <w:r w:rsidRPr="00CF710F">
              <w:rPr>
                <w:color w:val="000000"/>
                <w:sz w:val="16"/>
                <w:szCs w:val="16"/>
                <w:lang w:eastAsia="et-EE"/>
              </w:rPr>
              <w:t> </w:t>
            </w:r>
          </w:p>
        </w:tc>
        <w:tc>
          <w:tcPr>
            <w:tcW w:w="712" w:type="pct"/>
            <w:tcBorders>
              <w:top w:val="nil"/>
              <w:left w:val="nil"/>
              <w:bottom w:val="single" w:sz="4" w:space="0" w:color="auto"/>
              <w:right w:val="nil"/>
            </w:tcBorders>
            <w:shd w:val="clear" w:color="auto" w:fill="auto"/>
            <w:hideMark/>
          </w:tcPr>
          <w:p w14:paraId="52A9651A" w14:textId="77777777" w:rsidR="00BD5975" w:rsidRPr="00CF710F" w:rsidRDefault="00BD5975" w:rsidP="00BD5975">
            <w:pPr>
              <w:spacing w:before="0" w:after="0"/>
              <w:jc w:val="right"/>
              <w:rPr>
                <w:b/>
                <w:bCs/>
                <w:color w:val="000000"/>
                <w:sz w:val="16"/>
                <w:szCs w:val="16"/>
                <w:lang w:eastAsia="et-EE"/>
              </w:rPr>
            </w:pPr>
            <w:r w:rsidRPr="00CF710F">
              <w:rPr>
                <w:b/>
                <w:bCs/>
                <w:color w:val="000000"/>
                <w:sz w:val="16"/>
                <w:szCs w:val="16"/>
                <w:lang w:eastAsia="et-EE"/>
              </w:rPr>
              <w:t>Toila vald</w:t>
            </w:r>
          </w:p>
        </w:tc>
        <w:tc>
          <w:tcPr>
            <w:tcW w:w="663" w:type="pct"/>
            <w:tcBorders>
              <w:top w:val="nil"/>
              <w:left w:val="nil"/>
              <w:bottom w:val="single" w:sz="4" w:space="0" w:color="auto"/>
              <w:right w:val="nil"/>
            </w:tcBorders>
            <w:shd w:val="clear" w:color="auto" w:fill="auto"/>
            <w:hideMark/>
          </w:tcPr>
          <w:p w14:paraId="4798838A" w14:textId="77777777" w:rsidR="00BD5975" w:rsidRPr="00CF710F" w:rsidRDefault="00BD5975" w:rsidP="00BD5975">
            <w:pPr>
              <w:spacing w:before="0" w:after="0"/>
              <w:jc w:val="right"/>
              <w:rPr>
                <w:b/>
                <w:bCs/>
                <w:color w:val="000000"/>
                <w:sz w:val="16"/>
                <w:szCs w:val="16"/>
                <w:lang w:eastAsia="et-EE"/>
              </w:rPr>
            </w:pPr>
            <w:r w:rsidRPr="00CF710F">
              <w:rPr>
                <w:b/>
                <w:bCs/>
                <w:color w:val="000000"/>
                <w:sz w:val="16"/>
                <w:szCs w:val="16"/>
                <w:lang w:eastAsia="et-EE"/>
              </w:rPr>
              <w:t>Kohtla</w:t>
            </w:r>
          </w:p>
        </w:tc>
        <w:tc>
          <w:tcPr>
            <w:tcW w:w="663" w:type="pct"/>
            <w:tcBorders>
              <w:top w:val="nil"/>
              <w:left w:val="nil"/>
              <w:bottom w:val="single" w:sz="4" w:space="0" w:color="auto"/>
              <w:right w:val="nil"/>
            </w:tcBorders>
            <w:shd w:val="clear" w:color="auto" w:fill="auto"/>
            <w:hideMark/>
          </w:tcPr>
          <w:p w14:paraId="40FB30F4" w14:textId="77777777" w:rsidR="00BD5975" w:rsidRPr="00CF710F" w:rsidRDefault="00BD5975" w:rsidP="00BD5975">
            <w:pPr>
              <w:spacing w:before="0" w:after="0"/>
              <w:jc w:val="right"/>
              <w:rPr>
                <w:b/>
                <w:bCs/>
                <w:color w:val="000000"/>
                <w:sz w:val="16"/>
                <w:szCs w:val="16"/>
                <w:lang w:eastAsia="et-EE"/>
              </w:rPr>
            </w:pPr>
            <w:r w:rsidRPr="00CF710F">
              <w:rPr>
                <w:b/>
                <w:bCs/>
                <w:color w:val="000000"/>
                <w:sz w:val="16"/>
                <w:szCs w:val="16"/>
                <w:lang w:eastAsia="et-EE"/>
              </w:rPr>
              <w:t>Kohtla-Nõmme</w:t>
            </w:r>
          </w:p>
        </w:tc>
        <w:tc>
          <w:tcPr>
            <w:tcW w:w="663" w:type="pct"/>
            <w:tcBorders>
              <w:top w:val="nil"/>
              <w:left w:val="nil"/>
              <w:bottom w:val="single" w:sz="4" w:space="0" w:color="auto"/>
              <w:right w:val="nil"/>
            </w:tcBorders>
            <w:shd w:val="clear" w:color="auto" w:fill="auto"/>
            <w:hideMark/>
          </w:tcPr>
          <w:p w14:paraId="7F91E916" w14:textId="77777777" w:rsidR="00BD5975" w:rsidRPr="00CF710F" w:rsidRDefault="00BD5975" w:rsidP="00BD5975">
            <w:pPr>
              <w:spacing w:before="0" w:after="0"/>
              <w:jc w:val="right"/>
              <w:rPr>
                <w:b/>
                <w:bCs/>
                <w:color w:val="000000"/>
                <w:sz w:val="16"/>
                <w:szCs w:val="16"/>
                <w:lang w:eastAsia="et-EE"/>
              </w:rPr>
            </w:pPr>
            <w:r w:rsidRPr="00CF710F">
              <w:rPr>
                <w:b/>
                <w:bCs/>
                <w:color w:val="000000"/>
                <w:sz w:val="16"/>
                <w:szCs w:val="16"/>
                <w:lang w:eastAsia="et-EE"/>
              </w:rPr>
              <w:t>Toila</w:t>
            </w:r>
          </w:p>
        </w:tc>
        <w:tc>
          <w:tcPr>
            <w:tcW w:w="712" w:type="pct"/>
            <w:tcBorders>
              <w:top w:val="nil"/>
              <w:left w:val="nil"/>
              <w:bottom w:val="single" w:sz="4" w:space="0" w:color="auto"/>
              <w:right w:val="nil"/>
            </w:tcBorders>
            <w:shd w:val="clear" w:color="auto" w:fill="auto"/>
            <w:hideMark/>
          </w:tcPr>
          <w:p w14:paraId="1BA7F924" w14:textId="77777777" w:rsidR="00BD5975" w:rsidRPr="00CF710F" w:rsidRDefault="00BD5975" w:rsidP="00BD5975">
            <w:pPr>
              <w:spacing w:before="0" w:after="0"/>
              <w:jc w:val="right"/>
              <w:rPr>
                <w:b/>
                <w:bCs/>
                <w:color w:val="000000"/>
                <w:sz w:val="16"/>
                <w:szCs w:val="16"/>
                <w:lang w:eastAsia="et-EE"/>
              </w:rPr>
            </w:pPr>
            <w:proofErr w:type="spellStart"/>
            <w:r w:rsidRPr="00CF710F">
              <w:rPr>
                <w:b/>
                <w:bCs/>
                <w:color w:val="000000"/>
                <w:sz w:val="16"/>
                <w:szCs w:val="16"/>
                <w:lang w:eastAsia="et-EE"/>
              </w:rPr>
              <w:t>Voka</w:t>
            </w:r>
            <w:proofErr w:type="spellEnd"/>
          </w:p>
        </w:tc>
      </w:tr>
      <w:tr w:rsidR="00BD5975" w:rsidRPr="00CF710F" w14:paraId="3E5DC220" w14:textId="77777777" w:rsidTr="00BD5975">
        <w:trPr>
          <w:trHeight w:val="216"/>
        </w:trPr>
        <w:tc>
          <w:tcPr>
            <w:tcW w:w="1586" w:type="pct"/>
            <w:tcBorders>
              <w:top w:val="nil"/>
              <w:left w:val="nil"/>
              <w:bottom w:val="nil"/>
              <w:right w:val="nil"/>
            </w:tcBorders>
            <w:shd w:val="clear" w:color="auto" w:fill="auto"/>
            <w:noWrap/>
            <w:vAlign w:val="bottom"/>
            <w:hideMark/>
          </w:tcPr>
          <w:p w14:paraId="213B8F6A" w14:textId="77777777" w:rsidR="00BD5975" w:rsidRPr="00CF710F" w:rsidRDefault="00BD5975" w:rsidP="00BD5975">
            <w:pPr>
              <w:spacing w:before="0" w:after="0"/>
              <w:jc w:val="left"/>
              <w:rPr>
                <w:color w:val="000000"/>
                <w:sz w:val="16"/>
                <w:szCs w:val="16"/>
                <w:lang w:eastAsia="et-EE"/>
              </w:rPr>
            </w:pPr>
            <w:r w:rsidRPr="00CF710F">
              <w:rPr>
                <w:color w:val="000000"/>
                <w:sz w:val="16"/>
                <w:szCs w:val="16"/>
                <w:lang w:eastAsia="et-EE"/>
              </w:rPr>
              <w:t>kooli 4-6 aasta pärast</w:t>
            </w:r>
          </w:p>
        </w:tc>
        <w:tc>
          <w:tcPr>
            <w:tcW w:w="712" w:type="pct"/>
            <w:tcBorders>
              <w:top w:val="nil"/>
              <w:left w:val="nil"/>
              <w:bottom w:val="nil"/>
              <w:right w:val="nil"/>
            </w:tcBorders>
            <w:shd w:val="clear" w:color="000000" w:fill="DF5327"/>
            <w:noWrap/>
            <w:vAlign w:val="bottom"/>
            <w:hideMark/>
          </w:tcPr>
          <w:p w14:paraId="04F9A0F7" w14:textId="77777777" w:rsidR="00BD5975" w:rsidRPr="00CF710F" w:rsidRDefault="00BD5975" w:rsidP="00BD5975">
            <w:pPr>
              <w:spacing w:before="0" w:after="0"/>
              <w:jc w:val="right"/>
              <w:rPr>
                <w:color w:val="000000"/>
                <w:sz w:val="16"/>
                <w:szCs w:val="16"/>
                <w:lang w:eastAsia="et-EE"/>
              </w:rPr>
            </w:pPr>
            <w:r w:rsidRPr="00CF710F">
              <w:rPr>
                <w:color w:val="000000"/>
                <w:sz w:val="16"/>
                <w:szCs w:val="16"/>
                <w:lang w:eastAsia="et-EE"/>
              </w:rPr>
              <w:t>95</w:t>
            </w:r>
          </w:p>
        </w:tc>
        <w:tc>
          <w:tcPr>
            <w:tcW w:w="663" w:type="pct"/>
            <w:tcBorders>
              <w:top w:val="nil"/>
              <w:left w:val="nil"/>
              <w:bottom w:val="nil"/>
              <w:right w:val="nil"/>
            </w:tcBorders>
            <w:shd w:val="clear" w:color="000000" w:fill="DF5327"/>
            <w:noWrap/>
            <w:vAlign w:val="bottom"/>
            <w:hideMark/>
          </w:tcPr>
          <w:p w14:paraId="77A0D3D5" w14:textId="77777777" w:rsidR="00BD5975" w:rsidRPr="00CF710F" w:rsidRDefault="00BD5975" w:rsidP="00BD5975">
            <w:pPr>
              <w:spacing w:before="0" w:after="0"/>
              <w:jc w:val="right"/>
              <w:rPr>
                <w:color w:val="000000"/>
                <w:sz w:val="16"/>
                <w:szCs w:val="16"/>
                <w:lang w:eastAsia="et-EE"/>
              </w:rPr>
            </w:pPr>
            <w:r w:rsidRPr="00CF710F">
              <w:rPr>
                <w:color w:val="000000"/>
                <w:sz w:val="16"/>
                <w:szCs w:val="16"/>
                <w:lang w:eastAsia="et-EE"/>
              </w:rPr>
              <w:t>25</w:t>
            </w:r>
          </w:p>
        </w:tc>
        <w:tc>
          <w:tcPr>
            <w:tcW w:w="663" w:type="pct"/>
            <w:tcBorders>
              <w:top w:val="nil"/>
              <w:left w:val="nil"/>
              <w:bottom w:val="nil"/>
              <w:right w:val="nil"/>
            </w:tcBorders>
            <w:shd w:val="clear" w:color="000000" w:fill="DF5327"/>
            <w:noWrap/>
            <w:vAlign w:val="bottom"/>
            <w:hideMark/>
          </w:tcPr>
          <w:p w14:paraId="6FEB83BE" w14:textId="77777777" w:rsidR="00BD5975" w:rsidRPr="00CF710F" w:rsidRDefault="00BD5975" w:rsidP="00BD5975">
            <w:pPr>
              <w:spacing w:before="0" w:after="0"/>
              <w:jc w:val="right"/>
              <w:rPr>
                <w:color w:val="000000"/>
                <w:sz w:val="16"/>
                <w:szCs w:val="16"/>
                <w:lang w:eastAsia="et-EE"/>
              </w:rPr>
            </w:pPr>
            <w:r w:rsidRPr="00CF710F">
              <w:rPr>
                <w:color w:val="000000"/>
                <w:sz w:val="16"/>
                <w:szCs w:val="16"/>
                <w:lang w:eastAsia="et-EE"/>
              </w:rPr>
              <w:t>22</w:t>
            </w:r>
          </w:p>
        </w:tc>
        <w:tc>
          <w:tcPr>
            <w:tcW w:w="663" w:type="pct"/>
            <w:tcBorders>
              <w:top w:val="nil"/>
              <w:left w:val="nil"/>
              <w:bottom w:val="nil"/>
              <w:right w:val="nil"/>
            </w:tcBorders>
            <w:shd w:val="clear" w:color="000000" w:fill="DF5327"/>
            <w:noWrap/>
            <w:vAlign w:val="bottom"/>
            <w:hideMark/>
          </w:tcPr>
          <w:p w14:paraId="392A097C" w14:textId="77777777" w:rsidR="00BD5975" w:rsidRPr="00CF710F" w:rsidRDefault="00BD5975" w:rsidP="00BD5975">
            <w:pPr>
              <w:spacing w:before="0" w:after="0"/>
              <w:jc w:val="right"/>
              <w:rPr>
                <w:color w:val="000000"/>
                <w:sz w:val="16"/>
                <w:szCs w:val="16"/>
                <w:lang w:eastAsia="et-EE"/>
              </w:rPr>
            </w:pPr>
            <w:r w:rsidRPr="00CF710F">
              <w:rPr>
                <w:color w:val="000000"/>
                <w:sz w:val="16"/>
                <w:szCs w:val="16"/>
                <w:lang w:eastAsia="et-EE"/>
              </w:rPr>
              <w:t>25</w:t>
            </w:r>
          </w:p>
        </w:tc>
        <w:tc>
          <w:tcPr>
            <w:tcW w:w="712" w:type="pct"/>
            <w:tcBorders>
              <w:top w:val="nil"/>
              <w:left w:val="nil"/>
              <w:bottom w:val="nil"/>
              <w:right w:val="nil"/>
            </w:tcBorders>
            <w:shd w:val="clear" w:color="000000" w:fill="DF5327"/>
            <w:noWrap/>
            <w:vAlign w:val="bottom"/>
            <w:hideMark/>
          </w:tcPr>
          <w:p w14:paraId="1CBA9E75" w14:textId="77777777" w:rsidR="00BD5975" w:rsidRPr="00CF710F" w:rsidRDefault="00BD5975" w:rsidP="00BD5975">
            <w:pPr>
              <w:spacing w:before="0" w:after="0"/>
              <w:jc w:val="right"/>
              <w:rPr>
                <w:color w:val="000000"/>
                <w:sz w:val="16"/>
                <w:szCs w:val="16"/>
                <w:lang w:eastAsia="et-EE"/>
              </w:rPr>
            </w:pPr>
            <w:r w:rsidRPr="00CF710F">
              <w:rPr>
                <w:color w:val="000000"/>
                <w:sz w:val="16"/>
                <w:szCs w:val="16"/>
                <w:lang w:eastAsia="et-EE"/>
              </w:rPr>
              <w:t>23</w:t>
            </w:r>
          </w:p>
        </w:tc>
      </w:tr>
      <w:tr w:rsidR="00BD5975" w:rsidRPr="00CF710F" w14:paraId="5B65405B" w14:textId="77777777" w:rsidTr="00BD5975">
        <w:trPr>
          <w:trHeight w:val="216"/>
        </w:trPr>
        <w:tc>
          <w:tcPr>
            <w:tcW w:w="1586" w:type="pct"/>
            <w:tcBorders>
              <w:top w:val="nil"/>
              <w:left w:val="nil"/>
              <w:bottom w:val="nil"/>
              <w:right w:val="nil"/>
            </w:tcBorders>
            <w:shd w:val="clear" w:color="auto" w:fill="auto"/>
            <w:noWrap/>
            <w:vAlign w:val="bottom"/>
            <w:hideMark/>
          </w:tcPr>
          <w:p w14:paraId="2DED1460" w14:textId="77777777" w:rsidR="00BD5975" w:rsidRPr="00CF710F" w:rsidRDefault="00BD5975" w:rsidP="00BD5975">
            <w:pPr>
              <w:spacing w:before="0" w:after="0"/>
              <w:jc w:val="left"/>
              <w:rPr>
                <w:color w:val="000000"/>
                <w:sz w:val="16"/>
                <w:szCs w:val="16"/>
                <w:lang w:eastAsia="et-EE"/>
              </w:rPr>
            </w:pPr>
            <w:r w:rsidRPr="00CF710F">
              <w:rPr>
                <w:color w:val="000000"/>
                <w:sz w:val="16"/>
                <w:szCs w:val="16"/>
                <w:lang w:eastAsia="et-EE"/>
              </w:rPr>
              <w:t>kooli 3. a. jooksul</w:t>
            </w:r>
          </w:p>
        </w:tc>
        <w:tc>
          <w:tcPr>
            <w:tcW w:w="712" w:type="pct"/>
            <w:tcBorders>
              <w:top w:val="nil"/>
              <w:left w:val="nil"/>
              <w:bottom w:val="nil"/>
              <w:right w:val="nil"/>
            </w:tcBorders>
            <w:shd w:val="clear" w:color="000000" w:fill="F4C7B9"/>
            <w:noWrap/>
            <w:vAlign w:val="bottom"/>
            <w:hideMark/>
          </w:tcPr>
          <w:p w14:paraId="7B337D0A" w14:textId="77777777" w:rsidR="00BD5975" w:rsidRPr="00CF710F" w:rsidRDefault="00BD5975" w:rsidP="00BD5975">
            <w:pPr>
              <w:spacing w:before="0" w:after="0"/>
              <w:jc w:val="right"/>
              <w:rPr>
                <w:color w:val="000000"/>
                <w:sz w:val="16"/>
                <w:szCs w:val="16"/>
                <w:lang w:eastAsia="et-EE"/>
              </w:rPr>
            </w:pPr>
            <w:r w:rsidRPr="00CF710F">
              <w:rPr>
                <w:color w:val="000000"/>
                <w:sz w:val="16"/>
                <w:szCs w:val="16"/>
                <w:lang w:eastAsia="et-EE"/>
              </w:rPr>
              <w:t>133</w:t>
            </w:r>
          </w:p>
        </w:tc>
        <w:tc>
          <w:tcPr>
            <w:tcW w:w="663" w:type="pct"/>
            <w:tcBorders>
              <w:top w:val="nil"/>
              <w:left w:val="nil"/>
              <w:bottom w:val="nil"/>
              <w:right w:val="nil"/>
            </w:tcBorders>
            <w:shd w:val="clear" w:color="000000" w:fill="E57653"/>
            <w:noWrap/>
            <w:vAlign w:val="bottom"/>
            <w:hideMark/>
          </w:tcPr>
          <w:p w14:paraId="0150E47E" w14:textId="77777777" w:rsidR="00BD5975" w:rsidRPr="00CF710F" w:rsidRDefault="00BD5975" w:rsidP="00BD5975">
            <w:pPr>
              <w:spacing w:before="0" w:after="0"/>
              <w:jc w:val="right"/>
              <w:rPr>
                <w:color w:val="000000"/>
                <w:sz w:val="16"/>
                <w:szCs w:val="16"/>
                <w:lang w:eastAsia="et-EE"/>
              </w:rPr>
            </w:pPr>
            <w:r w:rsidRPr="00CF710F">
              <w:rPr>
                <w:color w:val="000000"/>
                <w:sz w:val="16"/>
                <w:szCs w:val="16"/>
                <w:lang w:eastAsia="et-EE"/>
              </w:rPr>
              <w:t>28</w:t>
            </w:r>
          </w:p>
        </w:tc>
        <w:tc>
          <w:tcPr>
            <w:tcW w:w="663" w:type="pct"/>
            <w:tcBorders>
              <w:top w:val="nil"/>
              <w:left w:val="nil"/>
              <w:bottom w:val="nil"/>
              <w:right w:val="nil"/>
            </w:tcBorders>
            <w:shd w:val="clear" w:color="000000" w:fill="418AB3"/>
            <w:noWrap/>
            <w:vAlign w:val="bottom"/>
            <w:hideMark/>
          </w:tcPr>
          <w:p w14:paraId="175A72FE" w14:textId="77777777" w:rsidR="00BD5975" w:rsidRPr="00CF710F" w:rsidRDefault="00BD5975" w:rsidP="00BD5975">
            <w:pPr>
              <w:spacing w:before="0" w:after="0"/>
              <w:jc w:val="right"/>
              <w:rPr>
                <w:color w:val="000000"/>
                <w:sz w:val="16"/>
                <w:szCs w:val="16"/>
                <w:lang w:eastAsia="et-EE"/>
              </w:rPr>
            </w:pPr>
            <w:r w:rsidRPr="00CF710F">
              <w:rPr>
                <w:color w:val="000000"/>
                <w:sz w:val="16"/>
                <w:szCs w:val="16"/>
                <w:lang w:eastAsia="et-EE"/>
              </w:rPr>
              <w:t>41</w:t>
            </w:r>
          </w:p>
        </w:tc>
        <w:tc>
          <w:tcPr>
            <w:tcW w:w="663" w:type="pct"/>
            <w:tcBorders>
              <w:top w:val="nil"/>
              <w:left w:val="nil"/>
              <w:bottom w:val="nil"/>
              <w:right w:val="nil"/>
            </w:tcBorders>
            <w:shd w:val="clear" w:color="000000" w:fill="8DB9D2"/>
            <w:noWrap/>
            <w:vAlign w:val="bottom"/>
            <w:hideMark/>
          </w:tcPr>
          <w:p w14:paraId="03FA3D1D" w14:textId="77777777" w:rsidR="00BD5975" w:rsidRPr="00CF710F" w:rsidRDefault="00BD5975" w:rsidP="00BD5975">
            <w:pPr>
              <w:spacing w:before="0" w:after="0"/>
              <w:jc w:val="right"/>
              <w:rPr>
                <w:color w:val="000000"/>
                <w:sz w:val="16"/>
                <w:szCs w:val="16"/>
                <w:lang w:eastAsia="et-EE"/>
              </w:rPr>
            </w:pPr>
            <w:r w:rsidRPr="00CF710F">
              <w:rPr>
                <w:color w:val="000000"/>
                <w:sz w:val="16"/>
                <w:szCs w:val="16"/>
                <w:lang w:eastAsia="et-EE"/>
              </w:rPr>
              <w:t>41</w:t>
            </w:r>
          </w:p>
        </w:tc>
        <w:tc>
          <w:tcPr>
            <w:tcW w:w="712" w:type="pct"/>
            <w:tcBorders>
              <w:top w:val="nil"/>
              <w:left w:val="nil"/>
              <w:bottom w:val="nil"/>
              <w:right w:val="nil"/>
            </w:tcBorders>
            <w:shd w:val="clear" w:color="000000" w:fill="DF5327"/>
            <w:noWrap/>
            <w:vAlign w:val="bottom"/>
            <w:hideMark/>
          </w:tcPr>
          <w:p w14:paraId="3207416A" w14:textId="77777777" w:rsidR="00BD5975" w:rsidRPr="00CF710F" w:rsidRDefault="00BD5975" w:rsidP="00BD5975">
            <w:pPr>
              <w:spacing w:before="0" w:after="0"/>
              <w:jc w:val="right"/>
              <w:rPr>
                <w:color w:val="000000"/>
                <w:sz w:val="16"/>
                <w:szCs w:val="16"/>
                <w:lang w:eastAsia="et-EE"/>
              </w:rPr>
            </w:pPr>
            <w:r w:rsidRPr="00CF710F">
              <w:rPr>
                <w:color w:val="000000"/>
                <w:sz w:val="16"/>
                <w:szCs w:val="16"/>
                <w:lang w:eastAsia="et-EE"/>
              </w:rPr>
              <w:t>23</w:t>
            </w:r>
          </w:p>
        </w:tc>
      </w:tr>
      <w:tr w:rsidR="00BD5975" w:rsidRPr="00CF710F" w14:paraId="289A544E" w14:textId="77777777" w:rsidTr="00BD5975">
        <w:trPr>
          <w:trHeight w:val="216"/>
        </w:trPr>
        <w:tc>
          <w:tcPr>
            <w:tcW w:w="1586" w:type="pct"/>
            <w:tcBorders>
              <w:top w:val="nil"/>
              <w:left w:val="nil"/>
              <w:bottom w:val="nil"/>
              <w:right w:val="nil"/>
            </w:tcBorders>
            <w:shd w:val="clear" w:color="auto" w:fill="auto"/>
            <w:noWrap/>
            <w:vAlign w:val="bottom"/>
            <w:hideMark/>
          </w:tcPr>
          <w:p w14:paraId="5662D822" w14:textId="77777777" w:rsidR="00BD5975" w:rsidRPr="00CF710F" w:rsidRDefault="00BD5975" w:rsidP="00BD5975">
            <w:pPr>
              <w:spacing w:before="0" w:after="0"/>
              <w:jc w:val="left"/>
              <w:rPr>
                <w:color w:val="000000"/>
                <w:sz w:val="16"/>
                <w:szCs w:val="16"/>
                <w:lang w:eastAsia="et-EE"/>
              </w:rPr>
            </w:pPr>
            <w:r w:rsidRPr="00CF710F">
              <w:rPr>
                <w:color w:val="000000"/>
                <w:sz w:val="16"/>
                <w:szCs w:val="16"/>
                <w:lang w:eastAsia="et-EE"/>
              </w:rPr>
              <w:t>I aste</w:t>
            </w:r>
          </w:p>
        </w:tc>
        <w:tc>
          <w:tcPr>
            <w:tcW w:w="712" w:type="pct"/>
            <w:tcBorders>
              <w:top w:val="nil"/>
              <w:left w:val="nil"/>
              <w:bottom w:val="nil"/>
              <w:right w:val="nil"/>
            </w:tcBorders>
            <w:shd w:val="clear" w:color="000000" w:fill="89B6D0"/>
            <w:noWrap/>
            <w:vAlign w:val="bottom"/>
            <w:hideMark/>
          </w:tcPr>
          <w:p w14:paraId="290A7641" w14:textId="77777777" w:rsidR="00BD5975" w:rsidRPr="00CF710F" w:rsidRDefault="00BD5975" w:rsidP="00BD5975">
            <w:pPr>
              <w:spacing w:before="0" w:after="0"/>
              <w:jc w:val="right"/>
              <w:rPr>
                <w:color w:val="000000"/>
                <w:sz w:val="16"/>
                <w:szCs w:val="16"/>
                <w:lang w:eastAsia="et-EE"/>
              </w:rPr>
            </w:pPr>
            <w:r w:rsidRPr="00CF710F">
              <w:rPr>
                <w:color w:val="000000"/>
                <w:sz w:val="16"/>
                <w:szCs w:val="16"/>
                <w:lang w:eastAsia="et-EE"/>
              </w:rPr>
              <w:t>156</w:t>
            </w:r>
          </w:p>
        </w:tc>
        <w:tc>
          <w:tcPr>
            <w:tcW w:w="663" w:type="pct"/>
            <w:tcBorders>
              <w:top w:val="nil"/>
              <w:left w:val="nil"/>
              <w:bottom w:val="nil"/>
              <w:right w:val="nil"/>
            </w:tcBorders>
            <w:shd w:val="clear" w:color="000000" w:fill="F9E1D9"/>
            <w:noWrap/>
            <w:vAlign w:val="bottom"/>
            <w:hideMark/>
          </w:tcPr>
          <w:p w14:paraId="116776A8" w14:textId="77777777" w:rsidR="00BD5975" w:rsidRPr="00CF710F" w:rsidRDefault="00BD5975" w:rsidP="00BD5975">
            <w:pPr>
              <w:spacing w:before="0" w:after="0"/>
              <w:jc w:val="right"/>
              <w:rPr>
                <w:color w:val="000000"/>
                <w:sz w:val="16"/>
                <w:szCs w:val="16"/>
                <w:lang w:eastAsia="et-EE"/>
              </w:rPr>
            </w:pPr>
            <w:r w:rsidRPr="00CF710F">
              <w:rPr>
                <w:color w:val="000000"/>
                <w:sz w:val="16"/>
                <w:szCs w:val="16"/>
                <w:lang w:eastAsia="et-EE"/>
              </w:rPr>
              <w:t>37</w:t>
            </w:r>
          </w:p>
        </w:tc>
        <w:tc>
          <w:tcPr>
            <w:tcW w:w="663" w:type="pct"/>
            <w:tcBorders>
              <w:top w:val="nil"/>
              <w:left w:val="nil"/>
              <w:bottom w:val="nil"/>
              <w:right w:val="nil"/>
            </w:tcBorders>
            <w:shd w:val="clear" w:color="000000" w:fill="96BED5"/>
            <w:noWrap/>
            <w:vAlign w:val="bottom"/>
            <w:hideMark/>
          </w:tcPr>
          <w:p w14:paraId="493FB2BE" w14:textId="77777777" w:rsidR="00BD5975" w:rsidRPr="00CF710F" w:rsidRDefault="00BD5975" w:rsidP="00BD5975">
            <w:pPr>
              <w:spacing w:before="0" w:after="0"/>
              <w:jc w:val="right"/>
              <w:rPr>
                <w:color w:val="000000"/>
                <w:sz w:val="16"/>
                <w:szCs w:val="16"/>
                <w:lang w:eastAsia="et-EE"/>
              </w:rPr>
            </w:pPr>
            <w:r w:rsidRPr="00CF710F">
              <w:rPr>
                <w:color w:val="000000"/>
                <w:sz w:val="16"/>
                <w:szCs w:val="16"/>
                <w:lang w:eastAsia="et-EE"/>
              </w:rPr>
              <w:t>39</w:t>
            </w:r>
          </w:p>
        </w:tc>
        <w:tc>
          <w:tcPr>
            <w:tcW w:w="663" w:type="pct"/>
            <w:tcBorders>
              <w:top w:val="nil"/>
              <w:left w:val="nil"/>
              <w:bottom w:val="nil"/>
              <w:right w:val="nil"/>
            </w:tcBorders>
            <w:shd w:val="clear" w:color="000000" w:fill="FDF9F7"/>
            <w:noWrap/>
            <w:vAlign w:val="bottom"/>
            <w:hideMark/>
          </w:tcPr>
          <w:p w14:paraId="2BB90734" w14:textId="77777777" w:rsidR="00BD5975" w:rsidRPr="00CF710F" w:rsidRDefault="00BD5975" w:rsidP="00BD5975">
            <w:pPr>
              <w:spacing w:before="0" w:after="0"/>
              <w:jc w:val="right"/>
              <w:rPr>
                <w:color w:val="000000"/>
                <w:sz w:val="16"/>
                <w:szCs w:val="16"/>
                <w:lang w:eastAsia="et-EE"/>
              </w:rPr>
            </w:pPr>
            <w:r w:rsidRPr="00CF710F">
              <w:rPr>
                <w:color w:val="000000"/>
                <w:sz w:val="16"/>
                <w:szCs w:val="16"/>
                <w:lang w:eastAsia="et-EE"/>
              </w:rPr>
              <w:t>39</w:t>
            </w:r>
          </w:p>
        </w:tc>
        <w:tc>
          <w:tcPr>
            <w:tcW w:w="712" w:type="pct"/>
            <w:tcBorders>
              <w:top w:val="nil"/>
              <w:left w:val="nil"/>
              <w:bottom w:val="nil"/>
              <w:right w:val="nil"/>
            </w:tcBorders>
            <w:shd w:val="clear" w:color="000000" w:fill="418AB3"/>
            <w:noWrap/>
            <w:vAlign w:val="bottom"/>
            <w:hideMark/>
          </w:tcPr>
          <w:p w14:paraId="74562A1B" w14:textId="77777777" w:rsidR="00BD5975" w:rsidRPr="00CF710F" w:rsidRDefault="00BD5975" w:rsidP="00BD5975">
            <w:pPr>
              <w:spacing w:before="0" w:after="0"/>
              <w:jc w:val="right"/>
              <w:rPr>
                <w:color w:val="000000"/>
                <w:sz w:val="16"/>
                <w:szCs w:val="16"/>
                <w:lang w:eastAsia="et-EE"/>
              </w:rPr>
            </w:pPr>
            <w:r w:rsidRPr="00CF710F">
              <w:rPr>
                <w:color w:val="000000"/>
                <w:sz w:val="16"/>
                <w:szCs w:val="16"/>
                <w:lang w:eastAsia="et-EE"/>
              </w:rPr>
              <w:t>41</w:t>
            </w:r>
          </w:p>
        </w:tc>
      </w:tr>
      <w:tr w:rsidR="00BD5975" w:rsidRPr="00CF710F" w14:paraId="6564FE58" w14:textId="77777777" w:rsidTr="00BD5975">
        <w:trPr>
          <w:trHeight w:val="216"/>
        </w:trPr>
        <w:tc>
          <w:tcPr>
            <w:tcW w:w="1586" w:type="pct"/>
            <w:tcBorders>
              <w:top w:val="nil"/>
              <w:left w:val="nil"/>
              <w:bottom w:val="nil"/>
              <w:right w:val="nil"/>
            </w:tcBorders>
            <w:shd w:val="clear" w:color="auto" w:fill="auto"/>
            <w:noWrap/>
            <w:vAlign w:val="bottom"/>
            <w:hideMark/>
          </w:tcPr>
          <w:p w14:paraId="43A10FF9" w14:textId="77777777" w:rsidR="00BD5975" w:rsidRPr="00CF710F" w:rsidRDefault="00BD5975" w:rsidP="00BD5975">
            <w:pPr>
              <w:spacing w:before="0" w:after="0"/>
              <w:jc w:val="left"/>
              <w:rPr>
                <w:color w:val="000000"/>
                <w:sz w:val="16"/>
                <w:szCs w:val="16"/>
                <w:lang w:eastAsia="et-EE"/>
              </w:rPr>
            </w:pPr>
            <w:r w:rsidRPr="00CF710F">
              <w:rPr>
                <w:color w:val="000000"/>
                <w:sz w:val="16"/>
                <w:szCs w:val="16"/>
                <w:lang w:eastAsia="et-EE"/>
              </w:rPr>
              <w:t>II aste</w:t>
            </w:r>
          </w:p>
        </w:tc>
        <w:tc>
          <w:tcPr>
            <w:tcW w:w="712" w:type="pct"/>
            <w:tcBorders>
              <w:top w:val="nil"/>
              <w:left w:val="nil"/>
              <w:bottom w:val="nil"/>
              <w:right w:val="nil"/>
            </w:tcBorders>
            <w:shd w:val="clear" w:color="000000" w:fill="B8D4E3"/>
            <w:noWrap/>
            <w:vAlign w:val="bottom"/>
            <w:hideMark/>
          </w:tcPr>
          <w:p w14:paraId="14EEA2EB" w14:textId="77777777" w:rsidR="00BD5975" w:rsidRPr="00CF710F" w:rsidRDefault="00BD5975" w:rsidP="00BD5975">
            <w:pPr>
              <w:spacing w:before="0" w:after="0"/>
              <w:jc w:val="right"/>
              <w:rPr>
                <w:color w:val="000000"/>
                <w:sz w:val="16"/>
                <w:szCs w:val="16"/>
                <w:lang w:eastAsia="et-EE"/>
              </w:rPr>
            </w:pPr>
            <w:r w:rsidRPr="00CF710F">
              <w:rPr>
                <w:color w:val="000000"/>
                <w:sz w:val="16"/>
                <w:szCs w:val="16"/>
                <w:lang w:eastAsia="et-EE"/>
              </w:rPr>
              <w:t>154</w:t>
            </w:r>
          </w:p>
        </w:tc>
        <w:tc>
          <w:tcPr>
            <w:tcW w:w="663" w:type="pct"/>
            <w:tcBorders>
              <w:top w:val="nil"/>
              <w:left w:val="nil"/>
              <w:bottom w:val="nil"/>
              <w:right w:val="nil"/>
            </w:tcBorders>
            <w:shd w:val="clear" w:color="000000" w:fill="418AB3"/>
            <w:noWrap/>
            <w:vAlign w:val="bottom"/>
            <w:hideMark/>
          </w:tcPr>
          <w:p w14:paraId="21ECD495" w14:textId="77777777" w:rsidR="00BD5975" w:rsidRPr="00CF710F" w:rsidRDefault="00BD5975" w:rsidP="00BD5975">
            <w:pPr>
              <w:spacing w:before="0" w:after="0"/>
              <w:jc w:val="right"/>
              <w:rPr>
                <w:color w:val="000000"/>
                <w:sz w:val="16"/>
                <w:szCs w:val="16"/>
                <w:lang w:eastAsia="et-EE"/>
              </w:rPr>
            </w:pPr>
            <w:r w:rsidRPr="00CF710F">
              <w:rPr>
                <w:color w:val="000000"/>
                <w:sz w:val="16"/>
                <w:szCs w:val="16"/>
                <w:lang w:eastAsia="et-EE"/>
              </w:rPr>
              <w:t>50</w:t>
            </w:r>
          </w:p>
        </w:tc>
        <w:tc>
          <w:tcPr>
            <w:tcW w:w="663" w:type="pct"/>
            <w:tcBorders>
              <w:top w:val="nil"/>
              <w:left w:val="nil"/>
              <w:bottom w:val="nil"/>
              <w:right w:val="nil"/>
            </w:tcBorders>
            <w:shd w:val="clear" w:color="000000" w:fill="F9E1D9"/>
            <w:noWrap/>
            <w:vAlign w:val="bottom"/>
            <w:hideMark/>
          </w:tcPr>
          <w:p w14:paraId="15A42F59" w14:textId="77777777" w:rsidR="00BD5975" w:rsidRPr="00CF710F" w:rsidRDefault="00BD5975" w:rsidP="00BD5975">
            <w:pPr>
              <w:spacing w:before="0" w:after="0"/>
              <w:jc w:val="right"/>
              <w:rPr>
                <w:color w:val="000000"/>
                <w:sz w:val="16"/>
                <w:szCs w:val="16"/>
                <w:lang w:eastAsia="et-EE"/>
              </w:rPr>
            </w:pPr>
            <w:r w:rsidRPr="00CF710F">
              <w:rPr>
                <w:color w:val="000000"/>
                <w:sz w:val="16"/>
                <w:szCs w:val="16"/>
                <w:lang w:eastAsia="et-EE"/>
              </w:rPr>
              <w:t>34</w:t>
            </w:r>
          </w:p>
        </w:tc>
        <w:tc>
          <w:tcPr>
            <w:tcW w:w="663" w:type="pct"/>
            <w:tcBorders>
              <w:top w:val="nil"/>
              <w:left w:val="nil"/>
              <w:bottom w:val="nil"/>
              <w:right w:val="nil"/>
            </w:tcBorders>
            <w:shd w:val="clear" w:color="000000" w:fill="F0B19E"/>
            <w:noWrap/>
            <w:vAlign w:val="bottom"/>
            <w:hideMark/>
          </w:tcPr>
          <w:p w14:paraId="56B92D4A" w14:textId="77777777" w:rsidR="00BD5975" w:rsidRPr="00CF710F" w:rsidRDefault="00BD5975" w:rsidP="00BD5975">
            <w:pPr>
              <w:spacing w:before="0" w:after="0"/>
              <w:jc w:val="right"/>
              <w:rPr>
                <w:color w:val="000000"/>
                <w:sz w:val="16"/>
                <w:szCs w:val="16"/>
                <w:lang w:eastAsia="et-EE"/>
              </w:rPr>
            </w:pPr>
            <w:r w:rsidRPr="00CF710F">
              <w:rPr>
                <w:color w:val="000000"/>
                <w:sz w:val="16"/>
                <w:szCs w:val="16"/>
                <w:lang w:eastAsia="et-EE"/>
              </w:rPr>
              <w:t>33</w:t>
            </w:r>
          </w:p>
        </w:tc>
        <w:tc>
          <w:tcPr>
            <w:tcW w:w="712" w:type="pct"/>
            <w:tcBorders>
              <w:top w:val="nil"/>
              <w:left w:val="nil"/>
              <w:bottom w:val="nil"/>
              <w:right w:val="nil"/>
            </w:tcBorders>
            <w:shd w:val="clear" w:color="000000" w:fill="96BED5"/>
            <w:noWrap/>
            <w:vAlign w:val="bottom"/>
            <w:hideMark/>
          </w:tcPr>
          <w:p w14:paraId="190B666C" w14:textId="77777777" w:rsidR="00BD5975" w:rsidRPr="00CF710F" w:rsidRDefault="00BD5975" w:rsidP="00BD5975">
            <w:pPr>
              <w:spacing w:before="0" w:after="0"/>
              <w:jc w:val="right"/>
              <w:rPr>
                <w:color w:val="000000"/>
                <w:sz w:val="16"/>
                <w:szCs w:val="16"/>
                <w:lang w:eastAsia="et-EE"/>
              </w:rPr>
            </w:pPr>
            <w:r w:rsidRPr="00CF710F">
              <w:rPr>
                <w:color w:val="000000"/>
                <w:sz w:val="16"/>
                <w:szCs w:val="16"/>
                <w:lang w:eastAsia="et-EE"/>
              </w:rPr>
              <w:t>37</w:t>
            </w:r>
          </w:p>
        </w:tc>
      </w:tr>
      <w:tr w:rsidR="00BD5975" w:rsidRPr="00CF710F" w14:paraId="12D2B17E" w14:textId="77777777" w:rsidTr="00BD5975">
        <w:trPr>
          <w:trHeight w:val="216"/>
        </w:trPr>
        <w:tc>
          <w:tcPr>
            <w:tcW w:w="1586" w:type="pct"/>
            <w:tcBorders>
              <w:top w:val="nil"/>
              <w:left w:val="nil"/>
              <w:bottom w:val="nil"/>
              <w:right w:val="nil"/>
            </w:tcBorders>
            <w:shd w:val="clear" w:color="auto" w:fill="auto"/>
            <w:noWrap/>
            <w:vAlign w:val="bottom"/>
            <w:hideMark/>
          </w:tcPr>
          <w:p w14:paraId="6E7E7040" w14:textId="77777777" w:rsidR="00BD5975" w:rsidRPr="00CF710F" w:rsidRDefault="00BD5975" w:rsidP="00BD5975">
            <w:pPr>
              <w:spacing w:before="0" w:after="0"/>
              <w:jc w:val="left"/>
              <w:rPr>
                <w:color w:val="000000"/>
                <w:sz w:val="16"/>
                <w:szCs w:val="16"/>
                <w:lang w:eastAsia="et-EE"/>
              </w:rPr>
            </w:pPr>
            <w:r w:rsidRPr="00CF710F">
              <w:rPr>
                <w:color w:val="000000"/>
                <w:sz w:val="16"/>
                <w:szCs w:val="16"/>
                <w:lang w:eastAsia="et-EE"/>
              </w:rPr>
              <w:t>III aste</w:t>
            </w:r>
          </w:p>
        </w:tc>
        <w:tc>
          <w:tcPr>
            <w:tcW w:w="712" w:type="pct"/>
            <w:tcBorders>
              <w:top w:val="nil"/>
              <w:left w:val="nil"/>
              <w:bottom w:val="nil"/>
              <w:right w:val="nil"/>
            </w:tcBorders>
            <w:shd w:val="clear" w:color="000000" w:fill="FDF5F3"/>
            <w:noWrap/>
            <w:vAlign w:val="bottom"/>
            <w:hideMark/>
          </w:tcPr>
          <w:p w14:paraId="03A531E1" w14:textId="77777777" w:rsidR="00BD5975" w:rsidRPr="00CF710F" w:rsidRDefault="00BD5975" w:rsidP="00BD5975">
            <w:pPr>
              <w:spacing w:before="0" w:after="0"/>
              <w:jc w:val="right"/>
              <w:rPr>
                <w:color w:val="000000"/>
                <w:sz w:val="16"/>
                <w:szCs w:val="16"/>
                <w:lang w:eastAsia="et-EE"/>
              </w:rPr>
            </w:pPr>
            <w:r w:rsidRPr="00CF710F">
              <w:rPr>
                <w:color w:val="000000"/>
                <w:sz w:val="16"/>
                <w:szCs w:val="16"/>
                <w:lang w:eastAsia="et-EE"/>
              </w:rPr>
              <w:t>148</w:t>
            </w:r>
          </w:p>
        </w:tc>
        <w:tc>
          <w:tcPr>
            <w:tcW w:w="663" w:type="pct"/>
            <w:tcBorders>
              <w:top w:val="nil"/>
              <w:left w:val="nil"/>
              <w:bottom w:val="nil"/>
              <w:right w:val="nil"/>
            </w:tcBorders>
            <w:shd w:val="clear" w:color="000000" w:fill="418AB3"/>
            <w:noWrap/>
            <w:vAlign w:val="bottom"/>
            <w:hideMark/>
          </w:tcPr>
          <w:p w14:paraId="73772421" w14:textId="77777777" w:rsidR="00BD5975" w:rsidRPr="00CF710F" w:rsidRDefault="00BD5975" w:rsidP="00BD5975">
            <w:pPr>
              <w:spacing w:before="0" w:after="0"/>
              <w:jc w:val="right"/>
              <w:rPr>
                <w:color w:val="000000"/>
                <w:sz w:val="16"/>
                <w:szCs w:val="16"/>
                <w:lang w:eastAsia="et-EE"/>
              </w:rPr>
            </w:pPr>
            <w:r w:rsidRPr="00CF710F">
              <w:rPr>
                <w:color w:val="000000"/>
                <w:sz w:val="16"/>
                <w:szCs w:val="16"/>
                <w:lang w:eastAsia="et-EE"/>
              </w:rPr>
              <w:t>50</w:t>
            </w:r>
          </w:p>
        </w:tc>
        <w:tc>
          <w:tcPr>
            <w:tcW w:w="663" w:type="pct"/>
            <w:tcBorders>
              <w:top w:val="nil"/>
              <w:left w:val="nil"/>
              <w:bottom w:val="nil"/>
              <w:right w:val="nil"/>
            </w:tcBorders>
            <w:shd w:val="clear" w:color="000000" w:fill="EEA68F"/>
            <w:noWrap/>
            <w:vAlign w:val="bottom"/>
            <w:hideMark/>
          </w:tcPr>
          <w:p w14:paraId="3CB20A50" w14:textId="77777777" w:rsidR="00BD5975" w:rsidRPr="00CF710F" w:rsidRDefault="00BD5975" w:rsidP="00BD5975">
            <w:pPr>
              <w:spacing w:before="0" w:after="0"/>
              <w:jc w:val="right"/>
              <w:rPr>
                <w:color w:val="000000"/>
                <w:sz w:val="16"/>
                <w:szCs w:val="16"/>
                <w:lang w:eastAsia="et-EE"/>
              </w:rPr>
            </w:pPr>
            <w:r w:rsidRPr="00CF710F">
              <w:rPr>
                <w:color w:val="000000"/>
                <w:sz w:val="16"/>
                <w:szCs w:val="16"/>
                <w:lang w:eastAsia="et-EE"/>
              </w:rPr>
              <w:t>29</w:t>
            </w:r>
          </w:p>
        </w:tc>
        <w:tc>
          <w:tcPr>
            <w:tcW w:w="663" w:type="pct"/>
            <w:tcBorders>
              <w:top w:val="nil"/>
              <w:left w:val="nil"/>
              <w:bottom w:val="nil"/>
              <w:right w:val="nil"/>
            </w:tcBorders>
            <w:shd w:val="clear" w:color="000000" w:fill="418AB3"/>
            <w:noWrap/>
            <w:vAlign w:val="bottom"/>
            <w:hideMark/>
          </w:tcPr>
          <w:p w14:paraId="15427083" w14:textId="77777777" w:rsidR="00BD5975" w:rsidRPr="00CF710F" w:rsidRDefault="00BD5975" w:rsidP="00BD5975">
            <w:pPr>
              <w:spacing w:before="0" w:after="0"/>
              <w:jc w:val="right"/>
              <w:rPr>
                <w:color w:val="000000"/>
                <w:sz w:val="16"/>
                <w:szCs w:val="16"/>
                <w:lang w:eastAsia="et-EE"/>
              </w:rPr>
            </w:pPr>
            <w:r w:rsidRPr="00CF710F">
              <w:rPr>
                <w:color w:val="000000"/>
                <w:sz w:val="16"/>
                <w:szCs w:val="16"/>
                <w:lang w:eastAsia="et-EE"/>
              </w:rPr>
              <w:t>42</w:t>
            </w:r>
          </w:p>
        </w:tc>
        <w:tc>
          <w:tcPr>
            <w:tcW w:w="712" w:type="pct"/>
            <w:tcBorders>
              <w:top w:val="nil"/>
              <w:left w:val="nil"/>
              <w:bottom w:val="nil"/>
              <w:right w:val="nil"/>
            </w:tcBorders>
            <w:shd w:val="clear" w:color="000000" w:fill="ED9F87"/>
            <w:noWrap/>
            <w:vAlign w:val="bottom"/>
            <w:hideMark/>
          </w:tcPr>
          <w:p w14:paraId="30E31613" w14:textId="77777777" w:rsidR="00BD5975" w:rsidRPr="00CF710F" w:rsidRDefault="00BD5975" w:rsidP="00BD5975">
            <w:pPr>
              <w:spacing w:before="0" w:after="0"/>
              <w:jc w:val="right"/>
              <w:rPr>
                <w:color w:val="000000"/>
                <w:sz w:val="16"/>
                <w:szCs w:val="16"/>
                <w:lang w:eastAsia="et-EE"/>
              </w:rPr>
            </w:pPr>
            <w:r w:rsidRPr="00CF710F">
              <w:rPr>
                <w:color w:val="000000"/>
                <w:sz w:val="16"/>
                <w:szCs w:val="16"/>
                <w:lang w:eastAsia="et-EE"/>
              </w:rPr>
              <w:t>27</w:t>
            </w:r>
          </w:p>
        </w:tc>
      </w:tr>
      <w:tr w:rsidR="00BD5975" w:rsidRPr="00CF710F" w14:paraId="2560103A" w14:textId="77777777" w:rsidTr="00BD5975">
        <w:trPr>
          <w:trHeight w:val="216"/>
        </w:trPr>
        <w:tc>
          <w:tcPr>
            <w:tcW w:w="1586" w:type="pct"/>
            <w:tcBorders>
              <w:top w:val="nil"/>
              <w:left w:val="nil"/>
              <w:bottom w:val="single" w:sz="4" w:space="0" w:color="auto"/>
              <w:right w:val="nil"/>
            </w:tcBorders>
            <w:shd w:val="clear" w:color="auto" w:fill="auto"/>
            <w:noWrap/>
            <w:vAlign w:val="bottom"/>
            <w:hideMark/>
          </w:tcPr>
          <w:p w14:paraId="37EFF967" w14:textId="77777777" w:rsidR="00BD5975" w:rsidRPr="00CF710F" w:rsidRDefault="00BD5975" w:rsidP="00BD5975">
            <w:pPr>
              <w:spacing w:before="0" w:after="0"/>
              <w:jc w:val="left"/>
              <w:rPr>
                <w:color w:val="000000"/>
                <w:sz w:val="16"/>
                <w:szCs w:val="16"/>
                <w:lang w:eastAsia="et-EE"/>
              </w:rPr>
            </w:pPr>
            <w:r w:rsidRPr="00CF710F">
              <w:rPr>
                <w:color w:val="000000"/>
                <w:sz w:val="16"/>
                <w:szCs w:val="16"/>
                <w:lang w:eastAsia="et-EE"/>
              </w:rPr>
              <w:t>gümnaasium</w:t>
            </w:r>
          </w:p>
        </w:tc>
        <w:tc>
          <w:tcPr>
            <w:tcW w:w="712" w:type="pct"/>
            <w:tcBorders>
              <w:top w:val="nil"/>
              <w:left w:val="nil"/>
              <w:bottom w:val="single" w:sz="4" w:space="0" w:color="auto"/>
              <w:right w:val="nil"/>
            </w:tcBorders>
            <w:shd w:val="clear" w:color="000000" w:fill="418AB3"/>
            <w:noWrap/>
            <w:vAlign w:val="bottom"/>
            <w:hideMark/>
          </w:tcPr>
          <w:p w14:paraId="0C3FBAF7" w14:textId="77777777" w:rsidR="00BD5975" w:rsidRPr="00CF710F" w:rsidRDefault="00BD5975" w:rsidP="00BD5975">
            <w:pPr>
              <w:spacing w:before="0" w:after="0"/>
              <w:jc w:val="right"/>
              <w:rPr>
                <w:color w:val="000000"/>
                <w:sz w:val="16"/>
                <w:szCs w:val="16"/>
                <w:lang w:eastAsia="et-EE"/>
              </w:rPr>
            </w:pPr>
            <w:r w:rsidRPr="00CF710F">
              <w:rPr>
                <w:color w:val="000000"/>
                <w:sz w:val="16"/>
                <w:szCs w:val="16"/>
                <w:lang w:eastAsia="et-EE"/>
              </w:rPr>
              <w:t>159</w:t>
            </w:r>
          </w:p>
        </w:tc>
        <w:tc>
          <w:tcPr>
            <w:tcW w:w="663" w:type="pct"/>
            <w:tcBorders>
              <w:top w:val="nil"/>
              <w:left w:val="nil"/>
              <w:bottom w:val="single" w:sz="4" w:space="0" w:color="auto"/>
              <w:right w:val="nil"/>
            </w:tcBorders>
            <w:shd w:val="clear" w:color="000000" w:fill="D2E4ED"/>
            <w:noWrap/>
            <w:vAlign w:val="bottom"/>
            <w:hideMark/>
          </w:tcPr>
          <w:p w14:paraId="03F44158" w14:textId="77777777" w:rsidR="00BD5975" w:rsidRPr="00CF710F" w:rsidRDefault="00BD5975" w:rsidP="00BD5975">
            <w:pPr>
              <w:spacing w:before="0" w:after="0"/>
              <w:jc w:val="right"/>
              <w:rPr>
                <w:color w:val="000000"/>
                <w:sz w:val="16"/>
                <w:szCs w:val="16"/>
                <w:lang w:eastAsia="et-EE"/>
              </w:rPr>
            </w:pPr>
            <w:r w:rsidRPr="00CF710F">
              <w:rPr>
                <w:color w:val="000000"/>
                <w:sz w:val="16"/>
                <w:szCs w:val="16"/>
                <w:lang w:eastAsia="et-EE"/>
              </w:rPr>
              <w:t>42</w:t>
            </w:r>
          </w:p>
        </w:tc>
        <w:tc>
          <w:tcPr>
            <w:tcW w:w="663" w:type="pct"/>
            <w:tcBorders>
              <w:top w:val="nil"/>
              <w:left w:val="nil"/>
              <w:bottom w:val="single" w:sz="4" w:space="0" w:color="auto"/>
              <w:right w:val="nil"/>
            </w:tcBorders>
            <w:shd w:val="clear" w:color="000000" w:fill="96BED5"/>
            <w:noWrap/>
            <w:vAlign w:val="bottom"/>
            <w:hideMark/>
          </w:tcPr>
          <w:p w14:paraId="4C7B7581" w14:textId="77777777" w:rsidR="00BD5975" w:rsidRPr="00CF710F" w:rsidRDefault="00BD5975" w:rsidP="00BD5975">
            <w:pPr>
              <w:spacing w:before="0" w:after="0"/>
              <w:jc w:val="right"/>
              <w:rPr>
                <w:color w:val="000000"/>
                <w:sz w:val="16"/>
                <w:szCs w:val="16"/>
                <w:lang w:eastAsia="et-EE"/>
              </w:rPr>
            </w:pPr>
            <w:r w:rsidRPr="00CF710F">
              <w:rPr>
                <w:color w:val="000000"/>
                <w:sz w:val="16"/>
                <w:szCs w:val="16"/>
                <w:lang w:eastAsia="et-EE"/>
              </w:rPr>
              <w:t>39</w:t>
            </w:r>
          </w:p>
        </w:tc>
        <w:tc>
          <w:tcPr>
            <w:tcW w:w="663" w:type="pct"/>
            <w:tcBorders>
              <w:top w:val="nil"/>
              <w:left w:val="nil"/>
              <w:bottom w:val="single" w:sz="4" w:space="0" w:color="auto"/>
              <w:right w:val="nil"/>
            </w:tcBorders>
            <w:shd w:val="clear" w:color="000000" w:fill="DAE8F0"/>
            <w:noWrap/>
            <w:vAlign w:val="bottom"/>
            <w:hideMark/>
          </w:tcPr>
          <w:p w14:paraId="3757B9F8" w14:textId="77777777" w:rsidR="00BD5975" w:rsidRPr="00CF710F" w:rsidRDefault="00BD5975" w:rsidP="00BD5975">
            <w:pPr>
              <w:spacing w:before="0" w:after="0"/>
              <w:jc w:val="right"/>
              <w:rPr>
                <w:color w:val="000000"/>
                <w:sz w:val="16"/>
                <w:szCs w:val="16"/>
                <w:lang w:eastAsia="et-EE"/>
              </w:rPr>
            </w:pPr>
            <w:r w:rsidRPr="00CF710F">
              <w:rPr>
                <w:color w:val="000000"/>
                <w:sz w:val="16"/>
                <w:szCs w:val="16"/>
                <w:lang w:eastAsia="et-EE"/>
              </w:rPr>
              <w:t>40</w:t>
            </w:r>
          </w:p>
        </w:tc>
        <w:tc>
          <w:tcPr>
            <w:tcW w:w="712" w:type="pct"/>
            <w:tcBorders>
              <w:top w:val="nil"/>
              <w:left w:val="nil"/>
              <w:bottom w:val="single" w:sz="4" w:space="0" w:color="auto"/>
              <w:right w:val="nil"/>
            </w:tcBorders>
            <w:shd w:val="clear" w:color="000000" w:fill="81B2CD"/>
            <w:noWrap/>
            <w:vAlign w:val="bottom"/>
            <w:hideMark/>
          </w:tcPr>
          <w:p w14:paraId="3B862C58" w14:textId="77777777" w:rsidR="00BD5975" w:rsidRPr="00CF710F" w:rsidRDefault="00BD5975" w:rsidP="00BD5975">
            <w:pPr>
              <w:spacing w:before="0" w:after="0"/>
              <w:jc w:val="right"/>
              <w:rPr>
                <w:color w:val="000000"/>
                <w:sz w:val="16"/>
                <w:szCs w:val="16"/>
                <w:lang w:eastAsia="et-EE"/>
              </w:rPr>
            </w:pPr>
            <w:r w:rsidRPr="00CF710F">
              <w:rPr>
                <w:color w:val="000000"/>
                <w:sz w:val="16"/>
                <w:szCs w:val="16"/>
                <w:lang w:eastAsia="et-EE"/>
              </w:rPr>
              <w:t>38</w:t>
            </w:r>
          </w:p>
        </w:tc>
      </w:tr>
      <w:tr w:rsidR="00BD5975" w:rsidRPr="00CF710F" w14:paraId="5C9E6CB2" w14:textId="77777777" w:rsidTr="00BD5975">
        <w:trPr>
          <w:trHeight w:val="216"/>
        </w:trPr>
        <w:tc>
          <w:tcPr>
            <w:tcW w:w="1586" w:type="pct"/>
            <w:tcBorders>
              <w:top w:val="nil"/>
              <w:left w:val="nil"/>
              <w:bottom w:val="nil"/>
              <w:right w:val="nil"/>
            </w:tcBorders>
            <w:shd w:val="clear" w:color="auto" w:fill="auto"/>
            <w:noWrap/>
            <w:vAlign w:val="bottom"/>
            <w:hideMark/>
          </w:tcPr>
          <w:p w14:paraId="715B35E4" w14:textId="77777777" w:rsidR="00BD5975" w:rsidRPr="00CF710F" w:rsidRDefault="00BD5975" w:rsidP="00BD5975">
            <w:pPr>
              <w:spacing w:before="0" w:after="0"/>
              <w:jc w:val="left"/>
              <w:rPr>
                <w:b/>
                <w:bCs/>
                <w:color w:val="000000"/>
                <w:sz w:val="16"/>
                <w:szCs w:val="16"/>
                <w:lang w:eastAsia="et-EE"/>
              </w:rPr>
            </w:pPr>
            <w:r w:rsidRPr="00CF710F">
              <w:rPr>
                <w:b/>
                <w:bCs/>
                <w:color w:val="000000"/>
                <w:sz w:val="16"/>
                <w:szCs w:val="16"/>
                <w:lang w:eastAsia="et-EE"/>
              </w:rPr>
              <w:t>põhikoolis 6 aasta pärast</w:t>
            </w:r>
          </w:p>
        </w:tc>
        <w:tc>
          <w:tcPr>
            <w:tcW w:w="712" w:type="pct"/>
            <w:tcBorders>
              <w:top w:val="nil"/>
              <w:left w:val="nil"/>
              <w:bottom w:val="nil"/>
              <w:right w:val="nil"/>
            </w:tcBorders>
            <w:shd w:val="clear" w:color="auto" w:fill="auto"/>
            <w:noWrap/>
            <w:vAlign w:val="bottom"/>
            <w:hideMark/>
          </w:tcPr>
          <w:p w14:paraId="532F6E34" w14:textId="77777777" w:rsidR="00BD5975" w:rsidRPr="00CF710F" w:rsidRDefault="00BD5975" w:rsidP="00BD5975">
            <w:pPr>
              <w:spacing w:before="0" w:after="0"/>
              <w:jc w:val="right"/>
              <w:rPr>
                <w:b/>
                <w:bCs/>
                <w:color w:val="000000"/>
                <w:sz w:val="16"/>
                <w:szCs w:val="16"/>
                <w:lang w:eastAsia="et-EE"/>
              </w:rPr>
            </w:pPr>
            <w:r w:rsidRPr="00CF710F">
              <w:rPr>
                <w:b/>
                <w:bCs/>
                <w:color w:val="000000"/>
                <w:sz w:val="16"/>
                <w:szCs w:val="16"/>
                <w:lang w:eastAsia="et-EE"/>
              </w:rPr>
              <w:t>-74</w:t>
            </w:r>
          </w:p>
        </w:tc>
        <w:tc>
          <w:tcPr>
            <w:tcW w:w="663" w:type="pct"/>
            <w:tcBorders>
              <w:top w:val="nil"/>
              <w:left w:val="nil"/>
              <w:bottom w:val="nil"/>
              <w:right w:val="nil"/>
            </w:tcBorders>
            <w:shd w:val="clear" w:color="auto" w:fill="auto"/>
            <w:noWrap/>
            <w:vAlign w:val="bottom"/>
            <w:hideMark/>
          </w:tcPr>
          <w:p w14:paraId="5DA39CD3" w14:textId="77777777" w:rsidR="00BD5975" w:rsidRPr="00CF710F" w:rsidRDefault="00BD5975" w:rsidP="00BD5975">
            <w:pPr>
              <w:spacing w:before="0" w:after="0"/>
              <w:jc w:val="right"/>
              <w:rPr>
                <w:b/>
                <w:bCs/>
                <w:color w:val="000000"/>
                <w:sz w:val="16"/>
                <w:szCs w:val="16"/>
                <w:lang w:eastAsia="et-EE"/>
              </w:rPr>
            </w:pPr>
            <w:r w:rsidRPr="00CF710F">
              <w:rPr>
                <w:b/>
                <w:bCs/>
                <w:color w:val="000000"/>
                <w:sz w:val="16"/>
                <w:szCs w:val="16"/>
                <w:lang w:eastAsia="et-EE"/>
              </w:rPr>
              <w:t>-47</w:t>
            </w:r>
          </w:p>
        </w:tc>
        <w:tc>
          <w:tcPr>
            <w:tcW w:w="663" w:type="pct"/>
            <w:tcBorders>
              <w:top w:val="nil"/>
              <w:left w:val="nil"/>
              <w:bottom w:val="nil"/>
              <w:right w:val="nil"/>
            </w:tcBorders>
            <w:shd w:val="clear" w:color="auto" w:fill="auto"/>
            <w:noWrap/>
            <w:vAlign w:val="bottom"/>
            <w:hideMark/>
          </w:tcPr>
          <w:p w14:paraId="68C445FB" w14:textId="77777777" w:rsidR="00BD5975" w:rsidRPr="00CF710F" w:rsidRDefault="00BD5975" w:rsidP="00BD5975">
            <w:pPr>
              <w:spacing w:before="0" w:after="0"/>
              <w:jc w:val="right"/>
              <w:rPr>
                <w:b/>
                <w:bCs/>
                <w:color w:val="000000"/>
                <w:sz w:val="16"/>
                <w:szCs w:val="16"/>
                <w:lang w:eastAsia="et-EE"/>
              </w:rPr>
            </w:pPr>
            <w:r w:rsidRPr="00CF710F">
              <w:rPr>
                <w:b/>
                <w:bCs/>
                <w:color w:val="000000"/>
                <w:sz w:val="16"/>
                <w:szCs w:val="16"/>
                <w:lang w:eastAsia="et-EE"/>
              </w:rPr>
              <w:t>0</w:t>
            </w:r>
          </w:p>
        </w:tc>
        <w:tc>
          <w:tcPr>
            <w:tcW w:w="663" w:type="pct"/>
            <w:tcBorders>
              <w:top w:val="nil"/>
              <w:left w:val="nil"/>
              <w:bottom w:val="nil"/>
              <w:right w:val="nil"/>
            </w:tcBorders>
            <w:shd w:val="clear" w:color="auto" w:fill="auto"/>
            <w:noWrap/>
            <w:vAlign w:val="bottom"/>
            <w:hideMark/>
          </w:tcPr>
          <w:p w14:paraId="4CBDADA3" w14:textId="77777777" w:rsidR="00BD5975" w:rsidRPr="00CF710F" w:rsidRDefault="00BD5975" w:rsidP="00BD5975">
            <w:pPr>
              <w:spacing w:before="0" w:after="0"/>
              <w:jc w:val="right"/>
              <w:rPr>
                <w:b/>
                <w:bCs/>
                <w:color w:val="000000"/>
                <w:sz w:val="16"/>
                <w:szCs w:val="16"/>
                <w:lang w:eastAsia="et-EE"/>
              </w:rPr>
            </w:pPr>
            <w:r w:rsidRPr="00CF710F">
              <w:rPr>
                <w:b/>
                <w:bCs/>
                <w:color w:val="000000"/>
                <w:sz w:val="16"/>
                <w:szCs w:val="16"/>
                <w:lang w:eastAsia="et-EE"/>
              </w:rPr>
              <w:t>-9</w:t>
            </w:r>
          </w:p>
        </w:tc>
        <w:tc>
          <w:tcPr>
            <w:tcW w:w="712" w:type="pct"/>
            <w:tcBorders>
              <w:top w:val="nil"/>
              <w:left w:val="nil"/>
              <w:bottom w:val="nil"/>
              <w:right w:val="nil"/>
            </w:tcBorders>
            <w:shd w:val="clear" w:color="auto" w:fill="auto"/>
            <w:noWrap/>
            <w:vAlign w:val="bottom"/>
            <w:hideMark/>
          </w:tcPr>
          <w:p w14:paraId="23BB1EEF" w14:textId="77777777" w:rsidR="00BD5975" w:rsidRPr="00CF710F" w:rsidRDefault="00BD5975" w:rsidP="00BD5975">
            <w:pPr>
              <w:spacing w:before="0" w:after="0"/>
              <w:jc w:val="right"/>
              <w:rPr>
                <w:b/>
                <w:bCs/>
                <w:color w:val="000000"/>
                <w:sz w:val="16"/>
                <w:szCs w:val="16"/>
                <w:lang w:eastAsia="et-EE"/>
              </w:rPr>
            </w:pPr>
            <w:r w:rsidRPr="00CF710F">
              <w:rPr>
                <w:b/>
                <w:bCs/>
                <w:color w:val="000000"/>
                <w:sz w:val="16"/>
                <w:szCs w:val="16"/>
                <w:lang w:eastAsia="et-EE"/>
              </w:rPr>
              <w:t>-18</w:t>
            </w:r>
          </w:p>
        </w:tc>
      </w:tr>
    </w:tbl>
    <w:p w14:paraId="20DA9F9E" w14:textId="77777777" w:rsidR="001C4DAD" w:rsidRPr="00CF710F" w:rsidRDefault="001C4DAD" w:rsidP="001C4DAD">
      <w:pPr>
        <w:rPr>
          <w:lang w:eastAsia="en-US"/>
        </w:rPr>
      </w:pPr>
    </w:p>
    <w:p w14:paraId="060A0879" w14:textId="77777777" w:rsidR="00403447" w:rsidRPr="00CF710F" w:rsidRDefault="00403447" w:rsidP="00403447"/>
    <w:p w14:paraId="77B41FB0" w14:textId="64D5AEA9" w:rsidR="00526687" w:rsidRPr="00CF710F" w:rsidRDefault="00F96504" w:rsidP="00526687">
      <w:pPr>
        <w:pStyle w:val="Heading1"/>
        <w:numPr>
          <w:ilvl w:val="0"/>
          <w:numId w:val="2"/>
        </w:numPr>
        <w:spacing w:before="0"/>
        <w:rPr>
          <w:rFonts w:cs="Times New Roman"/>
        </w:rPr>
      </w:pPr>
      <w:bookmarkStart w:id="12" w:name="_Toc149091153"/>
      <w:r w:rsidRPr="00CF710F">
        <w:rPr>
          <w:rFonts w:cs="Times New Roman"/>
        </w:rPr>
        <w:lastRenderedPageBreak/>
        <w:t>H</w:t>
      </w:r>
      <w:r w:rsidR="000E5B3F" w:rsidRPr="00CF710F">
        <w:rPr>
          <w:rFonts w:cs="Times New Roman"/>
        </w:rPr>
        <w:t>aridus</w:t>
      </w:r>
      <w:r w:rsidR="00336B71" w:rsidRPr="00CF710F">
        <w:rPr>
          <w:rFonts w:cs="Times New Roman"/>
        </w:rPr>
        <w:t>korraldu</w:t>
      </w:r>
      <w:r w:rsidR="00554E5D" w:rsidRPr="00CF710F">
        <w:rPr>
          <w:rFonts w:cs="Times New Roman"/>
        </w:rPr>
        <w:t>s</w:t>
      </w:r>
      <w:bookmarkEnd w:id="12"/>
    </w:p>
    <w:p w14:paraId="09705703" w14:textId="77777777" w:rsidR="00A4470C" w:rsidRPr="00CF710F" w:rsidRDefault="00A4470C" w:rsidP="001F06B5">
      <w:bookmarkStart w:id="13" w:name="_Toc532500642"/>
      <w:bookmarkStart w:id="14" w:name="_Toc532504554"/>
      <w:bookmarkStart w:id="15" w:name="_Toc532508363"/>
      <w:bookmarkStart w:id="16" w:name="_Toc532511965"/>
      <w:bookmarkStart w:id="17" w:name="_Toc534380052"/>
      <w:bookmarkStart w:id="18" w:name="_Toc532500643"/>
      <w:bookmarkStart w:id="19" w:name="_Toc532504555"/>
      <w:bookmarkStart w:id="20" w:name="_Toc532508364"/>
      <w:bookmarkStart w:id="21" w:name="_Toc532511966"/>
      <w:bookmarkStart w:id="22" w:name="_Toc534380053"/>
      <w:bookmarkEnd w:id="13"/>
      <w:bookmarkEnd w:id="14"/>
      <w:bookmarkEnd w:id="15"/>
      <w:bookmarkEnd w:id="16"/>
      <w:bookmarkEnd w:id="17"/>
      <w:bookmarkEnd w:id="18"/>
      <w:bookmarkEnd w:id="19"/>
      <w:bookmarkEnd w:id="20"/>
      <w:bookmarkEnd w:id="21"/>
      <w:bookmarkEnd w:id="22"/>
    </w:p>
    <w:p w14:paraId="6FE82065" w14:textId="4AD5FDD7" w:rsidR="00D15A62" w:rsidRPr="00CF710F" w:rsidRDefault="00BF0304" w:rsidP="001F06B5">
      <w:r w:rsidRPr="00CF710F">
        <w:t xml:space="preserve">Toila vallas tegutseb </w:t>
      </w:r>
      <w:r w:rsidR="00E8631F" w:rsidRPr="00CF710F">
        <w:t>4</w:t>
      </w:r>
      <w:r w:rsidRPr="00CF710F">
        <w:t xml:space="preserve"> munitsipaalomandis haridusasutust: Toila Gümnaasium, Kohtla-Nõmme Kool (lasteaed-kool)</w:t>
      </w:r>
      <w:r w:rsidR="00E8631F" w:rsidRPr="00CF710F">
        <w:t xml:space="preserve">, </w:t>
      </w:r>
      <w:proofErr w:type="spellStart"/>
      <w:r w:rsidRPr="00CF710F">
        <w:t>Voka</w:t>
      </w:r>
      <w:proofErr w:type="spellEnd"/>
      <w:r w:rsidRPr="00CF710F">
        <w:t xml:space="preserve"> Lasteaed Naksitrallid</w:t>
      </w:r>
      <w:r w:rsidR="00E8631F" w:rsidRPr="00CF710F">
        <w:t xml:space="preserve"> ja </w:t>
      </w:r>
      <w:r w:rsidR="00E8631F" w:rsidRPr="00CF710F">
        <w:rPr>
          <w:lang w:eastAsia="en-US"/>
        </w:rPr>
        <w:t>Toila Muusika- ja Kunstikool (huvikool)</w:t>
      </w:r>
      <w:r w:rsidRPr="00CF710F">
        <w:t>. Eraomandis Toila Lasteaed Naerumeri</w:t>
      </w:r>
      <w:r w:rsidR="00683403" w:rsidRPr="00CF710F">
        <w:t xml:space="preserve"> lõpetas tegevuse õppeaasta 22/23 lõpuga.</w:t>
      </w:r>
    </w:p>
    <w:p w14:paraId="5DBE1B4F" w14:textId="77777777" w:rsidR="00300816" w:rsidRPr="00CF710F" w:rsidRDefault="00300816" w:rsidP="001F06B5"/>
    <w:p w14:paraId="61874F9D" w14:textId="62FF9CEE" w:rsidR="00AB23AC" w:rsidRPr="00CF710F" w:rsidRDefault="00AB23AC" w:rsidP="0074663C">
      <w:pPr>
        <w:pStyle w:val="Heading2"/>
      </w:pPr>
      <w:bookmarkStart w:id="23" w:name="_Toc149091154"/>
      <w:r w:rsidRPr="00CF710F">
        <w:t>Alusharidus</w:t>
      </w:r>
      <w:bookmarkEnd w:id="23"/>
    </w:p>
    <w:p w14:paraId="4EEEF2BA" w14:textId="2CEB5BB0" w:rsidR="001F06B5" w:rsidRPr="00CF710F" w:rsidRDefault="008D0509" w:rsidP="001F06B5">
      <w:r w:rsidRPr="00CF710F">
        <w:t>Õppeaastal 2</w:t>
      </w:r>
      <w:r w:rsidR="00B86778" w:rsidRPr="00CF710F">
        <w:t>3</w:t>
      </w:r>
      <w:r w:rsidRPr="00CF710F">
        <w:t>/2</w:t>
      </w:r>
      <w:r w:rsidR="00B86778" w:rsidRPr="00CF710F">
        <w:t>4</w:t>
      </w:r>
      <w:r w:rsidRPr="00CF710F">
        <w:t xml:space="preserve"> käi</w:t>
      </w:r>
      <w:r w:rsidR="00E8631F" w:rsidRPr="00CF710F">
        <w:t>b</w:t>
      </w:r>
      <w:r w:rsidRPr="00CF710F">
        <w:t xml:space="preserve"> lasteaedade</w:t>
      </w:r>
      <w:r w:rsidR="00BF0304" w:rsidRPr="00CF710F">
        <w:t>s</w:t>
      </w:r>
      <w:r w:rsidRPr="00CF710F">
        <w:t xml:space="preserve"> </w:t>
      </w:r>
      <w:r w:rsidR="00BF0304" w:rsidRPr="00CF710F">
        <w:t>1</w:t>
      </w:r>
      <w:r w:rsidR="00B86778" w:rsidRPr="00CF710F">
        <w:t>0</w:t>
      </w:r>
      <w:r w:rsidRPr="00CF710F">
        <w:t xml:space="preserve">-s rühmas </w:t>
      </w:r>
      <w:r w:rsidR="00BF0304" w:rsidRPr="00CF710F">
        <w:t>1</w:t>
      </w:r>
      <w:r w:rsidR="00B86778" w:rsidRPr="00CF710F">
        <w:t>41</w:t>
      </w:r>
      <w:r w:rsidRPr="00CF710F">
        <w:t xml:space="preserve"> last.</w:t>
      </w:r>
      <w:bookmarkStart w:id="24" w:name="_Hlk118637438"/>
      <w:r w:rsidR="009E2A75" w:rsidRPr="00CF710F">
        <w:t xml:space="preserve"> </w:t>
      </w:r>
      <w:bookmarkEnd w:id="24"/>
      <w:r w:rsidR="009E2A75" w:rsidRPr="00CF710F">
        <w:t>K</w:t>
      </w:r>
      <w:r w:rsidR="00C31A93" w:rsidRPr="00CF710F">
        <w:t>eskmine laste arv rühmas</w:t>
      </w:r>
      <w:r w:rsidR="00F112F9" w:rsidRPr="00CF710F">
        <w:t xml:space="preserve"> on</w:t>
      </w:r>
      <w:r w:rsidR="00C31A93" w:rsidRPr="00CF710F">
        <w:t xml:space="preserve"> </w:t>
      </w:r>
      <w:r w:rsidR="009E2A75" w:rsidRPr="00CF710F">
        <w:t>1</w:t>
      </w:r>
      <w:r w:rsidR="00B86778" w:rsidRPr="00CF710F">
        <w:t>4</w:t>
      </w:r>
      <w:r w:rsidR="00D86930" w:rsidRPr="00CF710F">
        <w:t>,</w:t>
      </w:r>
      <w:r w:rsidR="00B86778" w:rsidRPr="00CF710F">
        <w:t>1</w:t>
      </w:r>
      <w:r w:rsidR="00D86930" w:rsidRPr="00CF710F">
        <w:t xml:space="preserve"> last</w:t>
      </w:r>
      <w:r w:rsidR="00672DED" w:rsidRPr="00CF710F">
        <w:t xml:space="preserve"> </w:t>
      </w:r>
      <w:r w:rsidR="0005349A" w:rsidRPr="00CF710F">
        <w:t xml:space="preserve">(joonis </w:t>
      </w:r>
      <w:r w:rsidR="009E2A75" w:rsidRPr="00CF710F">
        <w:t>1</w:t>
      </w:r>
      <w:r w:rsidR="00E44D6F" w:rsidRPr="00CF710F">
        <w:t>5</w:t>
      </w:r>
      <w:r w:rsidR="0005349A" w:rsidRPr="00CF710F">
        <w:t>).</w:t>
      </w:r>
    </w:p>
    <w:p w14:paraId="22518E76" w14:textId="63A15514" w:rsidR="00E44D6F" w:rsidRPr="00CF710F" w:rsidRDefault="00B86778" w:rsidP="001F06B5">
      <w:r w:rsidRPr="00CF710F">
        <w:rPr>
          <w:noProof/>
        </w:rPr>
        <w:drawing>
          <wp:inline distT="0" distB="0" distL="0" distR="0" wp14:anchorId="3F49C066" wp14:editId="0A631BFA">
            <wp:extent cx="5727700" cy="1951892"/>
            <wp:effectExtent l="0" t="0" r="6350" b="0"/>
            <wp:docPr id="1976335501" name="Diagramm 1">
              <a:extLst xmlns:a="http://schemas.openxmlformats.org/drawingml/2006/main">
                <a:ext uri="{FF2B5EF4-FFF2-40B4-BE49-F238E27FC236}">
                  <a16:creationId xmlns:a16="http://schemas.microsoft.com/office/drawing/2014/main" id="{E7D23F2F-EC79-272D-8A9A-E8C891EAF4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62F1DB8" w14:textId="2623100C" w:rsidR="001B6248" w:rsidRPr="00CF710F" w:rsidRDefault="001B6248" w:rsidP="001F06B5"/>
    <w:p w14:paraId="4709E022" w14:textId="653E726F" w:rsidR="00787F7A" w:rsidRPr="00CF710F" w:rsidRDefault="00756078" w:rsidP="0074663C">
      <w:pPr>
        <w:pStyle w:val="Caption"/>
      </w:pPr>
      <w:r w:rsidRPr="00CF710F">
        <w:t xml:space="preserve">Joonis </w:t>
      </w:r>
      <w:r w:rsidR="006D0A86" w:rsidRPr="00CF710F">
        <w:fldChar w:fldCharType="begin"/>
      </w:r>
      <w:r w:rsidR="006D0A86" w:rsidRPr="00CF710F">
        <w:instrText xml:space="preserve"> SEQ Joonis \* ARABIC </w:instrText>
      </w:r>
      <w:r w:rsidR="006D0A86" w:rsidRPr="00CF710F">
        <w:fldChar w:fldCharType="separate"/>
      </w:r>
      <w:r w:rsidR="00EE21B4" w:rsidRPr="00CF710F">
        <w:rPr>
          <w:noProof/>
        </w:rPr>
        <w:t>15</w:t>
      </w:r>
      <w:r w:rsidR="006D0A86" w:rsidRPr="00CF710F">
        <w:rPr>
          <w:noProof/>
        </w:rPr>
        <w:fldChar w:fldCharType="end"/>
      </w:r>
      <w:r w:rsidRPr="00CF710F">
        <w:t xml:space="preserve">. Laste arv </w:t>
      </w:r>
      <w:r w:rsidR="00CA5C0E" w:rsidRPr="00CF710F">
        <w:t>Toila</w:t>
      </w:r>
      <w:r w:rsidRPr="00CF710F">
        <w:t xml:space="preserve"> valla lasteaedades õppeaastatel </w:t>
      </w:r>
      <w:r w:rsidR="00E46B23" w:rsidRPr="00CF710F">
        <w:t>10</w:t>
      </w:r>
      <w:r w:rsidRPr="00CF710F">
        <w:t>/</w:t>
      </w:r>
      <w:r w:rsidR="00E46B23" w:rsidRPr="00CF710F">
        <w:t>11</w:t>
      </w:r>
      <w:r w:rsidRPr="00CF710F">
        <w:t xml:space="preserve"> kuni </w:t>
      </w:r>
      <w:r w:rsidR="00824777" w:rsidRPr="00CF710F">
        <w:t>2</w:t>
      </w:r>
      <w:r w:rsidR="00E46B23" w:rsidRPr="00CF710F">
        <w:t>3</w:t>
      </w:r>
      <w:r w:rsidRPr="00CF710F">
        <w:t>/2</w:t>
      </w:r>
      <w:r w:rsidR="00E46B23" w:rsidRPr="00CF710F">
        <w:t>4</w:t>
      </w:r>
      <w:r w:rsidRPr="00CF710F">
        <w:t xml:space="preserve"> (EHIS)</w:t>
      </w:r>
    </w:p>
    <w:p w14:paraId="73193480" w14:textId="4330EAA9" w:rsidR="00432C0D" w:rsidRPr="00CF710F" w:rsidRDefault="00A16939" w:rsidP="00E8631F">
      <w:r w:rsidRPr="00CF710F">
        <w:t>Kohtla-Nõmme Kooli lasteaia</w:t>
      </w:r>
      <w:r w:rsidR="00E8631F" w:rsidRPr="00CF710F">
        <w:t xml:space="preserve"> osas</w:t>
      </w:r>
      <w:r w:rsidRPr="00CF710F">
        <w:t xml:space="preserve"> on õppeaastal 23/24 neljas rühmas 41 last. </w:t>
      </w:r>
      <w:proofErr w:type="spellStart"/>
      <w:r w:rsidRPr="00CF710F">
        <w:t>Voka</w:t>
      </w:r>
      <w:proofErr w:type="spellEnd"/>
      <w:r w:rsidRPr="00CF710F">
        <w:t xml:space="preserve"> Lasteaias Naksitrallid kuues rühmas on lapsi kokku 100. Eelneval õppeaastal oli neid 60 ehk siis Toila Lasteaed Naerumeri tegevuse lõpetamise järel on valdav osa lastest siirdunud </w:t>
      </w:r>
      <w:proofErr w:type="spellStart"/>
      <w:r w:rsidRPr="00CF710F">
        <w:t>Voka</w:t>
      </w:r>
      <w:proofErr w:type="spellEnd"/>
      <w:r w:rsidRPr="00CF710F">
        <w:t xml:space="preserve"> Lasteaeda</w:t>
      </w:r>
      <w:r w:rsidR="009E2A75" w:rsidRPr="00CF710F">
        <w:t xml:space="preserve">  </w:t>
      </w:r>
      <w:r w:rsidR="00432C0D" w:rsidRPr="00CF710F">
        <w:t xml:space="preserve">(joonis </w:t>
      </w:r>
      <w:r w:rsidRPr="00CF710F">
        <w:t>16</w:t>
      </w:r>
      <w:r w:rsidR="00432C0D" w:rsidRPr="00CF710F">
        <w:t>).</w:t>
      </w:r>
    </w:p>
    <w:p w14:paraId="49554AD4" w14:textId="78987D9B" w:rsidR="006F00D1" w:rsidRPr="00CF710F" w:rsidRDefault="00B86778" w:rsidP="001F06B5">
      <w:r w:rsidRPr="00CF710F">
        <w:rPr>
          <w:noProof/>
        </w:rPr>
        <w:drawing>
          <wp:inline distT="0" distB="0" distL="0" distR="0" wp14:anchorId="0D17A803" wp14:editId="3577B327">
            <wp:extent cx="5727700" cy="2116016"/>
            <wp:effectExtent l="0" t="0" r="6350" b="0"/>
            <wp:docPr id="1116687100" name="Diagramm 1">
              <a:extLst xmlns:a="http://schemas.openxmlformats.org/drawingml/2006/main">
                <a:ext uri="{FF2B5EF4-FFF2-40B4-BE49-F238E27FC236}">
                  <a16:creationId xmlns:a16="http://schemas.microsoft.com/office/drawing/2014/main" id="{440F9E76-0D1C-4072-B93E-390DD68DFE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A6B3713" w14:textId="50FA78CA" w:rsidR="0005349A" w:rsidRPr="00CF710F" w:rsidRDefault="00787F7A" w:rsidP="0074663C">
      <w:pPr>
        <w:pStyle w:val="Caption"/>
      </w:pPr>
      <w:r w:rsidRPr="00CF710F">
        <w:t xml:space="preserve">Joonis </w:t>
      </w:r>
      <w:r w:rsidR="006D0A86" w:rsidRPr="00CF710F">
        <w:fldChar w:fldCharType="begin"/>
      </w:r>
      <w:r w:rsidR="006D0A86" w:rsidRPr="00CF710F">
        <w:instrText xml:space="preserve"> SEQ Joonis \* ARABIC </w:instrText>
      </w:r>
      <w:r w:rsidR="006D0A86" w:rsidRPr="00CF710F">
        <w:fldChar w:fldCharType="separate"/>
      </w:r>
      <w:r w:rsidR="00A16939" w:rsidRPr="00CF710F">
        <w:rPr>
          <w:noProof/>
        </w:rPr>
        <w:t>16</w:t>
      </w:r>
      <w:r w:rsidR="006D0A86" w:rsidRPr="00CF710F">
        <w:rPr>
          <w:noProof/>
        </w:rPr>
        <w:fldChar w:fldCharType="end"/>
      </w:r>
      <w:r w:rsidR="0009135D" w:rsidRPr="00CF710F">
        <w:t>.</w:t>
      </w:r>
      <w:r w:rsidRPr="00CF710F">
        <w:t xml:space="preserve"> Laste arv</w:t>
      </w:r>
      <w:r w:rsidR="007F4D97" w:rsidRPr="00CF710F">
        <w:t xml:space="preserve"> </w:t>
      </w:r>
      <w:r w:rsidR="00CA5C0E" w:rsidRPr="00CF710F">
        <w:t>Toila</w:t>
      </w:r>
      <w:r w:rsidRPr="00CF710F">
        <w:t xml:space="preserve"> valla lasteaedades õppeaastatel </w:t>
      </w:r>
      <w:r w:rsidR="00E46B23" w:rsidRPr="00CF710F">
        <w:t>18</w:t>
      </w:r>
      <w:r w:rsidRPr="00CF710F">
        <w:t>/1</w:t>
      </w:r>
      <w:r w:rsidR="00E46B23" w:rsidRPr="00CF710F">
        <w:t>9</w:t>
      </w:r>
      <w:r w:rsidRPr="00CF710F">
        <w:t xml:space="preserve"> kuni </w:t>
      </w:r>
      <w:r w:rsidR="006F00D1" w:rsidRPr="00CF710F">
        <w:t>2</w:t>
      </w:r>
      <w:r w:rsidR="00E46B23" w:rsidRPr="00CF710F">
        <w:t>3</w:t>
      </w:r>
      <w:r w:rsidRPr="00CF710F">
        <w:t>/</w:t>
      </w:r>
      <w:r w:rsidR="00756078" w:rsidRPr="00CF710F">
        <w:t>2</w:t>
      </w:r>
      <w:r w:rsidR="00E46B23" w:rsidRPr="00CF710F">
        <w:t>4</w:t>
      </w:r>
      <w:r w:rsidRPr="00CF710F">
        <w:t xml:space="preserve"> (EHIS)</w:t>
      </w:r>
    </w:p>
    <w:p w14:paraId="57E09201" w14:textId="4E6161B7" w:rsidR="00C05837" w:rsidRPr="00CF710F" w:rsidRDefault="00A16939" w:rsidP="00C05837">
      <w:r w:rsidRPr="00CF710F">
        <w:t>K</w:t>
      </w:r>
      <w:r w:rsidR="00C05837" w:rsidRPr="00CF710F">
        <w:t>eskmi</w:t>
      </w:r>
      <w:r w:rsidRPr="00CF710F">
        <w:t>ne rühmade</w:t>
      </w:r>
      <w:r w:rsidR="00C05837" w:rsidRPr="00CF710F">
        <w:t xml:space="preserve"> </w:t>
      </w:r>
      <w:r w:rsidRPr="00CF710F">
        <w:t>täituvus valla lasteaedades on pigem madal. Seda eelkõige tulenevalt</w:t>
      </w:r>
      <w:r w:rsidR="00C05837" w:rsidRPr="00CF710F">
        <w:t xml:space="preserve"> Kohtla-Nõmme</w:t>
      </w:r>
      <w:r w:rsidRPr="00CF710F">
        <w:t xml:space="preserve"> täituvusest, kus</w:t>
      </w:r>
      <w:r w:rsidR="00C05837" w:rsidRPr="00CF710F">
        <w:t xml:space="preserve"> oli 2</w:t>
      </w:r>
      <w:r w:rsidRPr="00CF710F">
        <w:t>3</w:t>
      </w:r>
      <w:r w:rsidR="00C05837" w:rsidRPr="00CF710F">
        <w:t>/2</w:t>
      </w:r>
      <w:r w:rsidRPr="00CF710F">
        <w:t>4</w:t>
      </w:r>
      <w:r w:rsidR="00C05837" w:rsidRPr="00CF710F">
        <w:t xml:space="preserve"> õppeaastal rühmas </w:t>
      </w:r>
      <w:r w:rsidRPr="00CF710F">
        <w:t>keskmiselt 10,3</w:t>
      </w:r>
      <w:r w:rsidR="00C05837" w:rsidRPr="00CF710F">
        <w:t xml:space="preserve"> last</w:t>
      </w:r>
      <w:r w:rsidRPr="00CF710F">
        <w:t xml:space="preserve">. </w:t>
      </w:r>
      <w:proofErr w:type="spellStart"/>
      <w:r w:rsidR="00C05837" w:rsidRPr="00CF710F">
        <w:t>Voka</w:t>
      </w:r>
      <w:proofErr w:type="spellEnd"/>
      <w:r w:rsidRPr="00CF710F">
        <w:t xml:space="preserve"> Lasteaias on keskmiselt</w:t>
      </w:r>
      <w:r w:rsidR="00C05837" w:rsidRPr="00CF710F">
        <w:t xml:space="preserve"> </w:t>
      </w:r>
      <w:r w:rsidRPr="00CF710F">
        <w:t>16,7</w:t>
      </w:r>
      <w:r w:rsidR="00C05837" w:rsidRPr="00CF710F">
        <w:t xml:space="preserve"> last</w:t>
      </w:r>
      <w:r w:rsidRPr="00CF710F">
        <w:t xml:space="preserve"> rühmas (tabel 5)</w:t>
      </w:r>
      <w:r w:rsidR="00C05837" w:rsidRPr="00CF710F">
        <w:t>.</w:t>
      </w:r>
    </w:p>
    <w:p w14:paraId="277BAC3C" w14:textId="77777777" w:rsidR="001E6B5B" w:rsidRPr="00CF710F" w:rsidRDefault="001E6B5B" w:rsidP="00A16939">
      <w:pPr>
        <w:pStyle w:val="Caption"/>
      </w:pPr>
    </w:p>
    <w:p w14:paraId="13F2710D" w14:textId="202BEB41" w:rsidR="00C05837" w:rsidRPr="00CF710F" w:rsidRDefault="00A16939" w:rsidP="00A16939">
      <w:pPr>
        <w:pStyle w:val="Caption"/>
        <w:rPr>
          <w:highlight w:val="yellow"/>
        </w:rPr>
      </w:pPr>
      <w:r w:rsidRPr="00CF710F">
        <w:lastRenderedPageBreak/>
        <w:t xml:space="preserve">Tabel </w:t>
      </w:r>
      <w:r w:rsidRPr="00CF710F">
        <w:fldChar w:fldCharType="begin"/>
      </w:r>
      <w:r w:rsidRPr="00CF710F">
        <w:instrText xml:space="preserve"> SEQ Tabel \* ARABIC </w:instrText>
      </w:r>
      <w:r w:rsidRPr="00CF710F">
        <w:fldChar w:fldCharType="separate"/>
      </w:r>
      <w:r w:rsidR="00D97884" w:rsidRPr="00CF710F">
        <w:rPr>
          <w:noProof/>
        </w:rPr>
        <w:t>5</w:t>
      </w:r>
      <w:r w:rsidRPr="00CF710F">
        <w:fldChar w:fldCharType="end"/>
      </w:r>
      <w:r w:rsidRPr="00CF710F">
        <w:t>. Keskmine laste arv lasteaiarühmades õppeaastatel 10/11 kuni 23/24 (EHIS)</w:t>
      </w:r>
    </w:p>
    <w:tbl>
      <w:tblPr>
        <w:tblW w:w="5000" w:type="pct"/>
        <w:tblCellMar>
          <w:left w:w="70" w:type="dxa"/>
          <w:right w:w="70" w:type="dxa"/>
        </w:tblCellMar>
        <w:tblLook w:val="04A0" w:firstRow="1" w:lastRow="0" w:firstColumn="1" w:lastColumn="0" w:noHBand="0" w:noVBand="1"/>
      </w:tblPr>
      <w:tblGrid>
        <w:gridCol w:w="1743"/>
        <w:gridCol w:w="1813"/>
        <w:gridCol w:w="1820"/>
        <w:gridCol w:w="1822"/>
        <w:gridCol w:w="1822"/>
      </w:tblGrid>
      <w:tr w:rsidR="00C05837" w:rsidRPr="00CF710F" w14:paraId="3CEB6057" w14:textId="77777777" w:rsidTr="00FC7061">
        <w:trPr>
          <w:trHeight w:val="648"/>
        </w:trPr>
        <w:tc>
          <w:tcPr>
            <w:tcW w:w="966" w:type="pct"/>
            <w:tcBorders>
              <w:top w:val="nil"/>
              <w:left w:val="nil"/>
              <w:bottom w:val="single" w:sz="4" w:space="0" w:color="auto"/>
              <w:right w:val="nil"/>
            </w:tcBorders>
            <w:shd w:val="clear" w:color="auto" w:fill="auto"/>
            <w:noWrap/>
            <w:hideMark/>
          </w:tcPr>
          <w:p w14:paraId="1065F620" w14:textId="77777777" w:rsidR="00C05837" w:rsidRPr="00CF710F" w:rsidRDefault="00C05837" w:rsidP="00C05837">
            <w:pPr>
              <w:spacing w:before="0" w:after="0"/>
              <w:jc w:val="left"/>
              <w:rPr>
                <w:b/>
                <w:bCs/>
                <w:color w:val="000000"/>
                <w:sz w:val="16"/>
                <w:szCs w:val="16"/>
                <w:lang w:eastAsia="et-EE"/>
              </w:rPr>
            </w:pPr>
            <w:r w:rsidRPr="00CF710F">
              <w:rPr>
                <w:b/>
                <w:bCs/>
                <w:color w:val="000000"/>
                <w:sz w:val="16"/>
                <w:szCs w:val="16"/>
                <w:lang w:eastAsia="et-EE"/>
              </w:rPr>
              <w:t>õppeaasta</w:t>
            </w:r>
          </w:p>
        </w:tc>
        <w:tc>
          <w:tcPr>
            <w:tcW w:w="1005" w:type="pct"/>
            <w:tcBorders>
              <w:top w:val="nil"/>
              <w:left w:val="nil"/>
              <w:bottom w:val="single" w:sz="4" w:space="0" w:color="auto"/>
              <w:right w:val="nil"/>
            </w:tcBorders>
            <w:shd w:val="clear" w:color="auto" w:fill="auto"/>
            <w:hideMark/>
          </w:tcPr>
          <w:p w14:paraId="329FF0E2" w14:textId="77777777" w:rsidR="00C05837" w:rsidRPr="00CF710F" w:rsidRDefault="00C05837" w:rsidP="00C05837">
            <w:pPr>
              <w:spacing w:before="0" w:after="0"/>
              <w:jc w:val="right"/>
              <w:rPr>
                <w:b/>
                <w:bCs/>
                <w:color w:val="000000"/>
                <w:sz w:val="16"/>
                <w:szCs w:val="16"/>
                <w:lang w:eastAsia="et-EE"/>
              </w:rPr>
            </w:pPr>
            <w:r w:rsidRPr="00CF710F">
              <w:rPr>
                <w:b/>
                <w:bCs/>
                <w:color w:val="000000"/>
                <w:sz w:val="16"/>
                <w:szCs w:val="16"/>
                <w:lang w:eastAsia="et-EE"/>
              </w:rPr>
              <w:t>Toila vald</w:t>
            </w:r>
          </w:p>
        </w:tc>
        <w:tc>
          <w:tcPr>
            <w:tcW w:w="1009" w:type="pct"/>
            <w:tcBorders>
              <w:top w:val="nil"/>
              <w:left w:val="nil"/>
              <w:bottom w:val="single" w:sz="4" w:space="0" w:color="auto"/>
              <w:right w:val="nil"/>
            </w:tcBorders>
            <w:shd w:val="clear" w:color="auto" w:fill="auto"/>
            <w:hideMark/>
          </w:tcPr>
          <w:p w14:paraId="3CE8DDFA" w14:textId="77777777" w:rsidR="00C05837" w:rsidRPr="00CF710F" w:rsidRDefault="00C05837" w:rsidP="00C05837">
            <w:pPr>
              <w:spacing w:before="0" w:after="0"/>
              <w:jc w:val="right"/>
              <w:rPr>
                <w:b/>
                <w:bCs/>
                <w:color w:val="000000"/>
                <w:sz w:val="16"/>
                <w:szCs w:val="16"/>
                <w:lang w:eastAsia="et-EE"/>
              </w:rPr>
            </w:pPr>
            <w:r w:rsidRPr="00CF710F">
              <w:rPr>
                <w:b/>
                <w:bCs/>
                <w:color w:val="000000"/>
                <w:sz w:val="16"/>
                <w:szCs w:val="16"/>
                <w:lang w:eastAsia="et-EE"/>
              </w:rPr>
              <w:t>Kohtla-Nõmme Kool</w:t>
            </w:r>
          </w:p>
        </w:tc>
        <w:tc>
          <w:tcPr>
            <w:tcW w:w="1010" w:type="pct"/>
            <w:tcBorders>
              <w:top w:val="nil"/>
              <w:left w:val="nil"/>
              <w:bottom w:val="single" w:sz="4" w:space="0" w:color="auto"/>
              <w:right w:val="nil"/>
            </w:tcBorders>
            <w:shd w:val="clear" w:color="auto" w:fill="auto"/>
            <w:hideMark/>
          </w:tcPr>
          <w:p w14:paraId="4C988B6C" w14:textId="77777777" w:rsidR="00C05837" w:rsidRPr="00CF710F" w:rsidRDefault="00C05837" w:rsidP="00C05837">
            <w:pPr>
              <w:spacing w:before="0" w:after="0"/>
              <w:jc w:val="right"/>
              <w:rPr>
                <w:b/>
                <w:bCs/>
                <w:color w:val="000000"/>
                <w:sz w:val="16"/>
                <w:szCs w:val="16"/>
                <w:lang w:eastAsia="et-EE"/>
              </w:rPr>
            </w:pPr>
            <w:r w:rsidRPr="00CF710F">
              <w:rPr>
                <w:b/>
                <w:bCs/>
                <w:color w:val="000000"/>
                <w:sz w:val="16"/>
                <w:szCs w:val="16"/>
                <w:lang w:eastAsia="et-EE"/>
              </w:rPr>
              <w:t>Toila Lasteaed Naerumeri</w:t>
            </w:r>
          </w:p>
        </w:tc>
        <w:tc>
          <w:tcPr>
            <w:tcW w:w="1010" w:type="pct"/>
            <w:tcBorders>
              <w:top w:val="nil"/>
              <w:left w:val="nil"/>
              <w:bottom w:val="single" w:sz="4" w:space="0" w:color="auto"/>
              <w:right w:val="nil"/>
            </w:tcBorders>
            <w:shd w:val="clear" w:color="auto" w:fill="auto"/>
            <w:hideMark/>
          </w:tcPr>
          <w:p w14:paraId="132992A4" w14:textId="77777777" w:rsidR="00C05837" w:rsidRPr="00CF710F" w:rsidRDefault="00C05837" w:rsidP="00C05837">
            <w:pPr>
              <w:spacing w:before="0" w:after="0"/>
              <w:jc w:val="right"/>
              <w:rPr>
                <w:b/>
                <w:bCs/>
                <w:color w:val="000000"/>
                <w:sz w:val="16"/>
                <w:szCs w:val="16"/>
                <w:lang w:eastAsia="et-EE"/>
              </w:rPr>
            </w:pPr>
            <w:proofErr w:type="spellStart"/>
            <w:r w:rsidRPr="00CF710F">
              <w:rPr>
                <w:b/>
                <w:bCs/>
                <w:color w:val="000000"/>
                <w:sz w:val="16"/>
                <w:szCs w:val="16"/>
                <w:lang w:eastAsia="et-EE"/>
              </w:rPr>
              <w:t>Voka</w:t>
            </w:r>
            <w:proofErr w:type="spellEnd"/>
            <w:r w:rsidRPr="00CF710F">
              <w:rPr>
                <w:b/>
                <w:bCs/>
                <w:color w:val="000000"/>
                <w:sz w:val="16"/>
                <w:szCs w:val="16"/>
                <w:lang w:eastAsia="et-EE"/>
              </w:rPr>
              <w:t xml:space="preserve"> Lasteaed Naksitrallid</w:t>
            </w:r>
          </w:p>
        </w:tc>
      </w:tr>
      <w:tr w:rsidR="00C05837" w:rsidRPr="00CF710F" w14:paraId="297B51FF" w14:textId="77777777" w:rsidTr="00FC7061">
        <w:trPr>
          <w:trHeight w:val="216"/>
        </w:trPr>
        <w:tc>
          <w:tcPr>
            <w:tcW w:w="966" w:type="pct"/>
            <w:tcBorders>
              <w:top w:val="nil"/>
              <w:left w:val="nil"/>
              <w:bottom w:val="nil"/>
              <w:right w:val="nil"/>
            </w:tcBorders>
            <w:shd w:val="clear" w:color="auto" w:fill="auto"/>
            <w:noWrap/>
            <w:hideMark/>
          </w:tcPr>
          <w:p w14:paraId="2CDBBD60" w14:textId="77777777" w:rsidR="00C05837" w:rsidRPr="00CF710F" w:rsidRDefault="00C05837" w:rsidP="00C05837">
            <w:pPr>
              <w:spacing w:before="0" w:after="0"/>
              <w:jc w:val="left"/>
              <w:rPr>
                <w:color w:val="000000"/>
                <w:sz w:val="16"/>
                <w:szCs w:val="16"/>
                <w:lang w:eastAsia="et-EE"/>
              </w:rPr>
            </w:pPr>
            <w:r w:rsidRPr="00CF710F">
              <w:rPr>
                <w:color w:val="000000"/>
                <w:sz w:val="16"/>
                <w:szCs w:val="16"/>
                <w:lang w:eastAsia="et-EE"/>
              </w:rPr>
              <w:t>10/11</w:t>
            </w:r>
          </w:p>
        </w:tc>
        <w:tc>
          <w:tcPr>
            <w:tcW w:w="1005" w:type="pct"/>
            <w:tcBorders>
              <w:top w:val="nil"/>
              <w:left w:val="nil"/>
              <w:bottom w:val="nil"/>
              <w:right w:val="nil"/>
            </w:tcBorders>
            <w:shd w:val="clear" w:color="000000" w:fill="F9FCFD"/>
            <w:noWrap/>
            <w:hideMark/>
          </w:tcPr>
          <w:p w14:paraId="04FCE891" w14:textId="77777777" w:rsidR="00C05837" w:rsidRPr="00CF710F" w:rsidRDefault="00C05837" w:rsidP="00C05837">
            <w:pPr>
              <w:spacing w:before="0" w:after="0"/>
              <w:jc w:val="right"/>
              <w:rPr>
                <w:color w:val="000000"/>
                <w:sz w:val="16"/>
                <w:szCs w:val="16"/>
                <w:lang w:eastAsia="et-EE"/>
              </w:rPr>
            </w:pPr>
            <w:r w:rsidRPr="00CF710F">
              <w:rPr>
                <w:color w:val="000000"/>
                <w:sz w:val="16"/>
                <w:szCs w:val="16"/>
                <w:lang w:eastAsia="et-EE"/>
              </w:rPr>
              <w:t>15,0</w:t>
            </w:r>
          </w:p>
        </w:tc>
        <w:tc>
          <w:tcPr>
            <w:tcW w:w="1009" w:type="pct"/>
            <w:tcBorders>
              <w:top w:val="nil"/>
              <w:left w:val="nil"/>
              <w:bottom w:val="nil"/>
              <w:right w:val="nil"/>
            </w:tcBorders>
            <w:shd w:val="clear" w:color="000000" w:fill="D6E7F0"/>
            <w:noWrap/>
            <w:hideMark/>
          </w:tcPr>
          <w:p w14:paraId="7572AA3C" w14:textId="77777777" w:rsidR="00C05837" w:rsidRPr="00CF710F" w:rsidRDefault="00C05837" w:rsidP="00C05837">
            <w:pPr>
              <w:spacing w:before="0" w:after="0"/>
              <w:jc w:val="right"/>
              <w:rPr>
                <w:color w:val="000000"/>
                <w:sz w:val="16"/>
                <w:szCs w:val="16"/>
                <w:lang w:eastAsia="et-EE"/>
              </w:rPr>
            </w:pPr>
            <w:r w:rsidRPr="00CF710F">
              <w:rPr>
                <w:color w:val="000000"/>
                <w:sz w:val="16"/>
                <w:szCs w:val="16"/>
                <w:lang w:eastAsia="et-EE"/>
              </w:rPr>
              <w:t>16,5</w:t>
            </w:r>
          </w:p>
        </w:tc>
        <w:tc>
          <w:tcPr>
            <w:tcW w:w="1010" w:type="pct"/>
            <w:tcBorders>
              <w:top w:val="nil"/>
              <w:left w:val="nil"/>
              <w:bottom w:val="nil"/>
              <w:right w:val="nil"/>
            </w:tcBorders>
            <w:shd w:val="clear" w:color="000000" w:fill="E9F3F8"/>
            <w:noWrap/>
            <w:hideMark/>
          </w:tcPr>
          <w:p w14:paraId="4AF9BC67" w14:textId="77777777" w:rsidR="00C05837" w:rsidRPr="00CF710F" w:rsidRDefault="00C05837" w:rsidP="00C05837">
            <w:pPr>
              <w:spacing w:before="0" w:after="0"/>
              <w:jc w:val="right"/>
              <w:rPr>
                <w:color w:val="000000"/>
                <w:sz w:val="16"/>
                <w:szCs w:val="16"/>
                <w:lang w:eastAsia="et-EE"/>
              </w:rPr>
            </w:pPr>
            <w:r w:rsidRPr="00CF710F">
              <w:rPr>
                <w:color w:val="000000"/>
                <w:sz w:val="16"/>
                <w:szCs w:val="16"/>
                <w:lang w:eastAsia="et-EE"/>
              </w:rPr>
              <w:t>15,7</w:t>
            </w:r>
          </w:p>
        </w:tc>
        <w:tc>
          <w:tcPr>
            <w:tcW w:w="1010" w:type="pct"/>
            <w:tcBorders>
              <w:top w:val="nil"/>
              <w:left w:val="nil"/>
              <w:bottom w:val="nil"/>
              <w:right w:val="nil"/>
            </w:tcBorders>
            <w:shd w:val="clear" w:color="000000" w:fill="FCEFEA"/>
            <w:noWrap/>
            <w:hideMark/>
          </w:tcPr>
          <w:p w14:paraId="69BD97F4" w14:textId="77777777" w:rsidR="00C05837" w:rsidRPr="00CF710F" w:rsidRDefault="00C05837" w:rsidP="00C05837">
            <w:pPr>
              <w:spacing w:before="0" w:after="0"/>
              <w:jc w:val="right"/>
              <w:rPr>
                <w:color w:val="000000"/>
                <w:sz w:val="16"/>
                <w:szCs w:val="16"/>
                <w:lang w:eastAsia="et-EE"/>
              </w:rPr>
            </w:pPr>
            <w:r w:rsidRPr="00CF710F">
              <w:rPr>
                <w:color w:val="000000"/>
                <w:sz w:val="16"/>
                <w:szCs w:val="16"/>
                <w:lang w:eastAsia="et-EE"/>
              </w:rPr>
              <w:t>14,0</w:t>
            </w:r>
          </w:p>
        </w:tc>
      </w:tr>
      <w:tr w:rsidR="00C05837" w:rsidRPr="00CF710F" w14:paraId="48C11B0D" w14:textId="77777777" w:rsidTr="00FC7061">
        <w:trPr>
          <w:trHeight w:val="216"/>
        </w:trPr>
        <w:tc>
          <w:tcPr>
            <w:tcW w:w="966" w:type="pct"/>
            <w:tcBorders>
              <w:top w:val="nil"/>
              <w:left w:val="nil"/>
              <w:bottom w:val="nil"/>
              <w:right w:val="nil"/>
            </w:tcBorders>
            <w:shd w:val="clear" w:color="auto" w:fill="auto"/>
            <w:noWrap/>
            <w:hideMark/>
          </w:tcPr>
          <w:p w14:paraId="7B055BC1" w14:textId="77777777" w:rsidR="00C05837" w:rsidRPr="00CF710F" w:rsidRDefault="00C05837" w:rsidP="00C05837">
            <w:pPr>
              <w:spacing w:before="0" w:after="0"/>
              <w:jc w:val="left"/>
              <w:rPr>
                <w:color w:val="000000"/>
                <w:sz w:val="16"/>
                <w:szCs w:val="16"/>
                <w:lang w:eastAsia="et-EE"/>
              </w:rPr>
            </w:pPr>
            <w:r w:rsidRPr="00CF710F">
              <w:rPr>
                <w:color w:val="000000"/>
                <w:sz w:val="16"/>
                <w:szCs w:val="16"/>
                <w:lang w:eastAsia="et-EE"/>
              </w:rPr>
              <w:t>11/12</w:t>
            </w:r>
          </w:p>
        </w:tc>
        <w:tc>
          <w:tcPr>
            <w:tcW w:w="1005" w:type="pct"/>
            <w:tcBorders>
              <w:top w:val="nil"/>
              <w:left w:val="nil"/>
              <w:bottom w:val="nil"/>
              <w:right w:val="nil"/>
            </w:tcBorders>
            <w:shd w:val="clear" w:color="000000" w:fill="FDF7F5"/>
            <w:noWrap/>
            <w:hideMark/>
          </w:tcPr>
          <w:p w14:paraId="179DFD31" w14:textId="77777777" w:rsidR="00C05837" w:rsidRPr="00CF710F" w:rsidRDefault="00C05837" w:rsidP="00C05837">
            <w:pPr>
              <w:spacing w:before="0" w:after="0"/>
              <w:jc w:val="right"/>
              <w:rPr>
                <w:color w:val="000000"/>
                <w:sz w:val="16"/>
                <w:szCs w:val="16"/>
                <w:lang w:eastAsia="et-EE"/>
              </w:rPr>
            </w:pPr>
            <w:r w:rsidRPr="00CF710F">
              <w:rPr>
                <w:color w:val="000000"/>
                <w:sz w:val="16"/>
                <w:szCs w:val="16"/>
                <w:lang w:eastAsia="et-EE"/>
              </w:rPr>
              <w:t>14,4</w:t>
            </w:r>
          </w:p>
        </w:tc>
        <w:tc>
          <w:tcPr>
            <w:tcW w:w="1009" w:type="pct"/>
            <w:tcBorders>
              <w:top w:val="nil"/>
              <w:left w:val="nil"/>
              <w:bottom w:val="nil"/>
              <w:right w:val="nil"/>
            </w:tcBorders>
            <w:shd w:val="clear" w:color="000000" w:fill="FCEFEA"/>
            <w:noWrap/>
            <w:hideMark/>
          </w:tcPr>
          <w:p w14:paraId="230700DE" w14:textId="77777777" w:rsidR="00C05837" w:rsidRPr="00CF710F" w:rsidRDefault="00C05837" w:rsidP="00C05837">
            <w:pPr>
              <w:spacing w:before="0" w:after="0"/>
              <w:jc w:val="right"/>
              <w:rPr>
                <w:color w:val="000000"/>
                <w:sz w:val="16"/>
                <w:szCs w:val="16"/>
                <w:lang w:eastAsia="et-EE"/>
              </w:rPr>
            </w:pPr>
            <w:r w:rsidRPr="00CF710F">
              <w:rPr>
                <w:color w:val="000000"/>
                <w:sz w:val="16"/>
                <w:szCs w:val="16"/>
                <w:lang w:eastAsia="et-EE"/>
              </w:rPr>
              <w:t>14,0</w:t>
            </w:r>
          </w:p>
        </w:tc>
        <w:tc>
          <w:tcPr>
            <w:tcW w:w="1010" w:type="pct"/>
            <w:tcBorders>
              <w:top w:val="nil"/>
              <w:left w:val="nil"/>
              <w:bottom w:val="nil"/>
              <w:right w:val="nil"/>
            </w:tcBorders>
            <w:shd w:val="clear" w:color="000000" w:fill="BAD7E7"/>
            <w:noWrap/>
            <w:hideMark/>
          </w:tcPr>
          <w:p w14:paraId="5EB903BD" w14:textId="77777777" w:rsidR="00C05837" w:rsidRPr="00CF710F" w:rsidRDefault="00C05837" w:rsidP="00C05837">
            <w:pPr>
              <w:spacing w:before="0" w:after="0"/>
              <w:jc w:val="right"/>
              <w:rPr>
                <w:color w:val="000000"/>
                <w:sz w:val="16"/>
                <w:szCs w:val="16"/>
                <w:lang w:eastAsia="et-EE"/>
              </w:rPr>
            </w:pPr>
            <w:r w:rsidRPr="00CF710F">
              <w:rPr>
                <w:color w:val="000000"/>
                <w:sz w:val="16"/>
                <w:szCs w:val="16"/>
                <w:lang w:eastAsia="et-EE"/>
              </w:rPr>
              <w:t>17,7</w:t>
            </w:r>
          </w:p>
        </w:tc>
        <w:tc>
          <w:tcPr>
            <w:tcW w:w="1010" w:type="pct"/>
            <w:tcBorders>
              <w:top w:val="nil"/>
              <w:left w:val="nil"/>
              <w:bottom w:val="nil"/>
              <w:right w:val="nil"/>
            </w:tcBorders>
            <w:shd w:val="clear" w:color="000000" w:fill="F6D0C3"/>
            <w:noWrap/>
            <w:hideMark/>
          </w:tcPr>
          <w:p w14:paraId="7AD14140" w14:textId="77777777" w:rsidR="00C05837" w:rsidRPr="00CF710F" w:rsidRDefault="00C05837" w:rsidP="00C05837">
            <w:pPr>
              <w:spacing w:before="0" w:after="0"/>
              <w:jc w:val="right"/>
              <w:rPr>
                <w:color w:val="000000"/>
                <w:sz w:val="16"/>
                <w:szCs w:val="16"/>
                <w:lang w:eastAsia="et-EE"/>
              </w:rPr>
            </w:pPr>
            <w:r w:rsidRPr="00CF710F">
              <w:rPr>
                <w:color w:val="000000"/>
                <w:sz w:val="16"/>
                <w:szCs w:val="16"/>
                <w:lang w:eastAsia="et-EE"/>
              </w:rPr>
              <w:t>12,6</w:t>
            </w:r>
          </w:p>
        </w:tc>
      </w:tr>
      <w:tr w:rsidR="00C05837" w:rsidRPr="00CF710F" w14:paraId="635F689A" w14:textId="77777777" w:rsidTr="00FC7061">
        <w:trPr>
          <w:trHeight w:val="216"/>
        </w:trPr>
        <w:tc>
          <w:tcPr>
            <w:tcW w:w="966" w:type="pct"/>
            <w:tcBorders>
              <w:top w:val="nil"/>
              <w:left w:val="nil"/>
              <w:bottom w:val="nil"/>
              <w:right w:val="nil"/>
            </w:tcBorders>
            <w:shd w:val="clear" w:color="auto" w:fill="auto"/>
            <w:noWrap/>
            <w:hideMark/>
          </w:tcPr>
          <w:p w14:paraId="3337A3A8" w14:textId="77777777" w:rsidR="00C05837" w:rsidRPr="00CF710F" w:rsidRDefault="00C05837" w:rsidP="00C05837">
            <w:pPr>
              <w:spacing w:before="0" w:after="0"/>
              <w:jc w:val="left"/>
              <w:rPr>
                <w:color w:val="000000"/>
                <w:sz w:val="16"/>
                <w:szCs w:val="16"/>
                <w:lang w:eastAsia="et-EE"/>
              </w:rPr>
            </w:pPr>
            <w:r w:rsidRPr="00CF710F">
              <w:rPr>
                <w:color w:val="000000"/>
                <w:sz w:val="16"/>
                <w:szCs w:val="16"/>
                <w:lang w:eastAsia="et-EE"/>
              </w:rPr>
              <w:t>12/13</w:t>
            </w:r>
          </w:p>
        </w:tc>
        <w:tc>
          <w:tcPr>
            <w:tcW w:w="1005" w:type="pct"/>
            <w:tcBorders>
              <w:top w:val="nil"/>
              <w:left w:val="nil"/>
              <w:bottom w:val="nil"/>
              <w:right w:val="nil"/>
            </w:tcBorders>
            <w:shd w:val="clear" w:color="000000" w:fill="F8DBD1"/>
            <w:noWrap/>
            <w:hideMark/>
          </w:tcPr>
          <w:p w14:paraId="788E2704" w14:textId="77777777" w:rsidR="00C05837" w:rsidRPr="00CF710F" w:rsidRDefault="00C05837" w:rsidP="00C05837">
            <w:pPr>
              <w:spacing w:before="0" w:after="0"/>
              <w:jc w:val="right"/>
              <w:rPr>
                <w:color w:val="000000"/>
                <w:sz w:val="16"/>
                <w:szCs w:val="16"/>
                <w:lang w:eastAsia="et-EE"/>
              </w:rPr>
            </w:pPr>
            <w:r w:rsidRPr="00CF710F">
              <w:rPr>
                <w:color w:val="000000"/>
                <w:sz w:val="16"/>
                <w:szCs w:val="16"/>
                <w:lang w:eastAsia="et-EE"/>
              </w:rPr>
              <w:t>13,1</w:t>
            </w:r>
          </w:p>
        </w:tc>
        <w:tc>
          <w:tcPr>
            <w:tcW w:w="1009" w:type="pct"/>
            <w:tcBorders>
              <w:top w:val="nil"/>
              <w:left w:val="nil"/>
              <w:bottom w:val="nil"/>
              <w:right w:val="nil"/>
            </w:tcBorders>
            <w:shd w:val="clear" w:color="000000" w:fill="E1EEF5"/>
            <w:noWrap/>
            <w:hideMark/>
          </w:tcPr>
          <w:p w14:paraId="007BAD22" w14:textId="77777777" w:rsidR="00C05837" w:rsidRPr="00CF710F" w:rsidRDefault="00C05837" w:rsidP="00C05837">
            <w:pPr>
              <w:spacing w:before="0" w:after="0"/>
              <w:jc w:val="right"/>
              <w:rPr>
                <w:color w:val="000000"/>
                <w:sz w:val="16"/>
                <w:szCs w:val="16"/>
                <w:lang w:eastAsia="et-EE"/>
              </w:rPr>
            </w:pPr>
            <w:r w:rsidRPr="00CF710F">
              <w:rPr>
                <w:color w:val="000000"/>
                <w:sz w:val="16"/>
                <w:szCs w:val="16"/>
                <w:lang w:eastAsia="et-EE"/>
              </w:rPr>
              <w:t>16,0</w:t>
            </w:r>
          </w:p>
        </w:tc>
        <w:tc>
          <w:tcPr>
            <w:tcW w:w="1010" w:type="pct"/>
            <w:tcBorders>
              <w:top w:val="nil"/>
              <w:left w:val="nil"/>
              <w:bottom w:val="nil"/>
              <w:right w:val="nil"/>
            </w:tcBorders>
            <w:shd w:val="clear" w:color="000000" w:fill="F6D2C5"/>
            <w:noWrap/>
            <w:hideMark/>
          </w:tcPr>
          <w:p w14:paraId="23AD9B63" w14:textId="77777777" w:rsidR="00C05837" w:rsidRPr="00CF710F" w:rsidRDefault="00C05837" w:rsidP="00C05837">
            <w:pPr>
              <w:spacing w:before="0" w:after="0"/>
              <w:jc w:val="right"/>
              <w:rPr>
                <w:color w:val="000000"/>
                <w:sz w:val="16"/>
                <w:szCs w:val="16"/>
                <w:lang w:eastAsia="et-EE"/>
              </w:rPr>
            </w:pPr>
            <w:r w:rsidRPr="00CF710F">
              <w:rPr>
                <w:color w:val="000000"/>
                <w:sz w:val="16"/>
                <w:szCs w:val="16"/>
                <w:lang w:eastAsia="et-EE"/>
              </w:rPr>
              <w:t>12,7</w:t>
            </w:r>
          </w:p>
        </w:tc>
        <w:tc>
          <w:tcPr>
            <w:tcW w:w="1010" w:type="pct"/>
            <w:tcBorders>
              <w:top w:val="nil"/>
              <w:left w:val="nil"/>
              <w:bottom w:val="nil"/>
              <w:right w:val="nil"/>
            </w:tcBorders>
            <w:shd w:val="clear" w:color="000000" w:fill="F4C7B8"/>
            <w:noWrap/>
            <w:hideMark/>
          </w:tcPr>
          <w:p w14:paraId="562EFAFC" w14:textId="77777777" w:rsidR="00C05837" w:rsidRPr="00CF710F" w:rsidRDefault="00C05837" w:rsidP="00C05837">
            <w:pPr>
              <w:spacing w:before="0" w:after="0"/>
              <w:jc w:val="right"/>
              <w:rPr>
                <w:color w:val="000000"/>
                <w:sz w:val="16"/>
                <w:szCs w:val="16"/>
                <w:lang w:eastAsia="et-EE"/>
              </w:rPr>
            </w:pPr>
            <w:r w:rsidRPr="00CF710F">
              <w:rPr>
                <w:color w:val="000000"/>
                <w:sz w:val="16"/>
                <w:szCs w:val="16"/>
                <w:lang w:eastAsia="et-EE"/>
              </w:rPr>
              <w:t>12,2</w:t>
            </w:r>
          </w:p>
        </w:tc>
      </w:tr>
      <w:tr w:rsidR="00C05837" w:rsidRPr="00CF710F" w14:paraId="4E718C8A" w14:textId="77777777" w:rsidTr="00FC7061">
        <w:trPr>
          <w:trHeight w:val="216"/>
        </w:trPr>
        <w:tc>
          <w:tcPr>
            <w:tcW w:w="966" w:type="pct"/>
            <w:tcBorders>
              <w:top w:val="nil"/>
              <w:left w:val="nil"/>
              <w:bottom w:val="nil"/>
              <w:right w:val="nil"/>
            </w:tcBorders>
            <w:shd w:val="clear" w:color="auto" w:fill="auto"/>
            <w:noWrap/>
            <w:hideMark/>
          </w:tcPr>
          <w:p w14:paraId="5E3CD660" w14:textId="77777777" w:rsidR="00C05837" w:rsidRPr="00CF710F" w:rsidRDefault="00C05837" w:rsidP="00C05837">
            <w:pPr>
              <w:spacing w:before="0" w:after="0"/>
              <w:jc w:val="left"/>
              <w:rPr>
                <w:color w:val="000000"/>
                <w:sz w:val="16"/>
                <w:szCs w:val="16"/>
                <w:lang w:eastAsia="et-EE"/>
              </w:rPr>
            </w:pPr>
            <w:r w:rsidRPr="00CF710F">
              <w:rPr>
                <w:color w:val="000000"/>
                <w:sz w:val="16"/>
                <w:szCs w:val="16"/>
                <w:lang w:eastAsia="et-EE"/>
              </w:rPr>
              <w:t>13/14</w:t>
            </w:r>
          </w:p>
        </w:tc>
        <w:tc>
          <w:tcPr>
            <w:tcW w:w="1005" w:type="pct"/>
            <w:tcBorders>
              <w:top w:val="nil"/>
              <w:left w:val="nil"/>
              <w:bottom w:val="nil"/>
              <w:right w:val="nil"/>
            </w:tcBorders>
            <w:shd w:val="clear" w:color="000000" w:fill="EDF5F9"/>
            <w:noWrap/>
            <w:hideMark/>
          </w:tcPr>
          <w:p w14:paraId="5EF9196F" w14:textId="77777777" w:rsidR="00C05837" w:rsidRPr="00CF710F" w:rsidRDefault="00C05837" w:rsidP="00C05837">
            <w:pPr>
              <w:spacing w:before="0" w:after="0"/>
              <w:jc w:val="right"/>
              <w:rPr>
                <w:color w:val="000000"/>
                <w:sz w:val="16"/>
                <w:szCs w:val="16"/>
                <w:lang w:eastAsia="et-EE"/>
              </w:rPr>
            </w:pPr>
            <w:r w:rsidRPr="00CF710F">
              <w:rPr>
                <w:color w:val="000000"/>
                <w:sz w:val="16"/>
                <w:szCs w:val="16"/>
                <w:lang w:eastAsia="et-EE"/>
              </w:rPr>
              <w:t>15,5</w:t>
            </w:r>
          </w:p>
        </w:tc>
        <w:tc>
          <w:tcPr>
            <w:tcW w:w="1009" w:type="pct"/>
            <w:tcBorders>
              <w:top w:val="nil"/>
              <w:left w:val="nil"/>
              <w:bottom w:val="nil"/>
              <w:right w:val="nil"/>
            </w:tcBorders>
            <w:shd w:val="clear" w:color="000000" w:fill="D6E7F0"/>
            <w:noWrap/>
            <w:hideMark/>
          </w:tcPr>
          <w:p w14:paraId="15519B22" w14:textId="77777777" w:rsidR="00C05837" w:rsidRPr="00CF710F" w:rsidRDefault="00C05837" w:rsidP="00C05837">
            <w:pPr>
              <w:spacing w:before="0" w:after="0"/>
              <w:jc w:val="right"/>
              <w:rPr>
                <w:color w:val="000000"/>
                <w:sz w:val="16"/>
                <w:szCs w:val="16"/>
                <w:lang w:eastAsia="et-EE"/>
              </w:rPr>
            </w:pPr>
            <w:r w:rsidRPr="00CF710F">
              <w:rPr>
                <w:color w:val="000000"/>
                <w:sz w:val="16"/>
                <w:szCs w:val="16"/>
                <w:lang w:eastAsia="et-EE"/>
              </w:rPr>
              <w:t>16,5</w:t>
            </w:r>
          </w:p>
        </w:tc>
        <w:tc>
          <w:tcPr>
            <w:tcW w:w="1010" w:type="pct"/>
            <w:tcBorders>
              <w:top w:val="nil"/>
              <w:left w:val="nil"/>
              <w:bottom w:val="nil"/>
              <w:right w:val="nil"/>
            </w:tcBorders>
            <w:shd w:val="clear" w:color="000000" w:fill="F9FCFD"/>
            <w:noWrap/>
            <w:hideMark/>
          </w:tcPr>
          <w:p w14:paraId="76B918BA" w14:textId="77777777" w:rsidR="00C05837" w:rsidRPr="00CF710F" w:rsidRDefault="00C05837" w:rsidP="00C05837">
            <w:pPr>
              <w:spacing w:before="0" w:after="0"/>
              <w:jc w:val="right"/>
              <w:rPr>
                <w:color w:val="000000"/>
                <w:sz w:val="16"/>
                <w:szCs w:val="16"/>
                <w:lang w:eastAsia="et-EE"/>
              </w:rPr>
            </w:pPr>
            <w:r w:rsidRPr="00CF710F">
              <w:rPr>
                <w:color w:val="000000"/>
                <w:sz w:val="16"/>
                <w:szCs w:val="16"/>
                <w:lang w:eastAsia="et-EE"/>
              </w:rPr>
              <w:t>15,0</w:t>
            </w:r>
          </w:p>
        </w:tc>
        <w:tc>
          <w:tcPr>
            <w:tcW w:w="1010" w:type="pct"/>
            <w:tcBorders>
              <w:top w:val="nil"/>
              <w:left w:val="nil"/>
              <w:bottom w:val="nil"/>
              <w:right w:val="nil"/>
            </w:tcBorders>
            <w:shd w:val="clear" w:color="000000" w:fill="F0F6FA"/>
            <w:noWrap/>
            <w:hideMark/>
          </w:tcPr>
          <w:p w14:paraId="35F68C4F" w14:textId="77777777" w:rsidR="00C05837" w:rsidRPr="00CF710F" w:rsidRDefault="00C05837" w:rsidP="00C05837">
            <w:pPr>
              <w:spacing w:before="0" w:after="0"/>
              <w:jc w:val="right"/>
              <w:rPr>
                <w:color w:val="000000"/>
                <w:sz w:val="16"/>
                <w:szCs w:val="16"/>
                <w:lang w:eastAsia="et-EE"/>
              </w:rPr>
            </w:pPr>
            <w:r w:rsidRPr="00CF710F">
              <w:rPr>
                <w:color w:val="000000"/>
                <w:sz w:val="16"/>
                <w:szCs w:val="16"/>
                <w:lang w:eastAsia="et-EE"/>
              </w:rPr>
              <w:t>15,4</w:t>
            </w:r>
          </w:p>
        </w:tc>
      </w:tr>
      <w:tr w:rsidR="00C05837" w:rsidRPr="00CF710F" w14:paraId="161831EE" w14:textId="77777777" w:rsidTr="00FC7061">
        <w:trPr>
          <w:trHeight w:val="216"/>
        </w:trPr>
        <w:tc>
          <w:tcPr>
            <w:tcW w:w="966" w:type="pct"/>
            <w:tcBorders>
              <w:top w:val="nil"/>
              <w:left w:val="nil"/>
              <w:bottom w:val="nil"/>
              <w:right w:val="nil"/>
            </w:tcBorders>
            <w:shd w:val="clear" w:color="auto" w:fill="auto"/>
            <w:noWrap/>
            <w:hideMark/>
          </w:tcPr>
          <w:p w14:paraId="75295BCD" w14:textId="77777777" w:rsidR="00C05837" w:rsidRPr="00CF710F" w:rsidRDefault="00C05837" w:rsidP="00C05837">
            <w:pPr>
              <w:spacing w:before="0" w:after="0"/>
              <w:jc w:val="left"/>
              <w:rPr>
                <w:color w:val="000000"/>
                <w:sz w:val="16"/>
                <w:szCs w:val="16"/>
                <w:lang w:eastAsia="et-EE"/>
              </w:rPr>
            </w:pPr>
            <w:r w:rsidRPr="00CF710F">
              <w:rPr>
                <w:color w:val="000000"/>
                <w:sz w:val="16"/>
                <w:szCs w:val="16"/>
                <w:lang w:eastAsia="et-EE"/>
              </w:rPr>
              <w:t>14/15</w:t>
            </w:r>
          </w:p>
        </w:tc>
        <w:tc>
          <w:tcPr>
            <w:tcW w:w="1005" w:type="pct"/>
            <w:tcBorders>
              <w:top w:val="nil"/>
              <w:left w:val="nil"/>
              <w:bottom w:val="nil"/>
              <w:right w:val="nil"/>
            </w:tcBorders>
            <w:shd w:val="clear" w:color="000000" w:fill="FDF5F2"/>
            <w:noWrap/>
            <w:hideMark/>
          </w:tcPr>
          <w:p w14:paraId="4EB3C73A" w14:textId="77777777" w:rsidR="00C05837" w:rsidRPr="00CF710F" w:rsidRDefault="00C05837" w:rsidP="00C05837">
            <w:pPr>
              <w:spacing w:before="0" w:after="0"/>
              <w:jc w:val="right"/>
              <w:rPr>
                <w:color w:val="000000"/>
                <w:sz w:val="16"/>
                <w:szCs w:val="16"/>
                <w:lang w:eastAsia="et-EE"/>
              </w:rPr>
            </w:pPr>
            <w:r w:rsidRPr="00CF710F">
              <w:rPr>
                <w:color w:val="000000"/>
                <w:sz w:val="16"/>
                <w:szCs w:val="16"/>
                <w:lang w:eastAsia="et-EE"/>
              </w:rPr>
              <w:t>14,3</w:t>
            </w:r>
          </w:p>
        </w:tc>
        <w:tc>
          <w:tcPr>
            <w:tcW w:w="1009" w:type="pct"/>
            <w:tcBorders>
              <w:top w:val="nil"/>
              <w:left w:val="nil"/>
              <w:bottom w:val="nil"/>
              <w:right w:val="nil"/>
            </w:tcBorders>
            <w:shd w:val="clear" w:color="000000" w:fill="FCEFEA"/>
            <w:noWrap/>
            <w:hideMark/>
          </w:tcPr>
          <w:p w14:paraId="61EECA5E" w14:textId="77777777" w:rsidR="00C05837" w:rsidRPr="00CF710F" w:rsidRDefault="00C05837" w:rsidP="00C05837">
            <w:pPr>
              <w:spacing w:before="0" w:after="0"/>
              <w:jc w:val="right"/>
              <w:rPr>
                <w:color w:val="000000"/>
                <w:sz w:val="16"/>
                <w:szCs w:val="16"/>
                <w:lang w:eastAsia="et-EE"/>
              </w:rPr>
            </w:pPr>
            <w:r w:rsidRPr="00CF710F">
              <w:rPr>
                <w:color w:val="000000"/>
                <w:sz w:val="16"/>
                <w:szCs w:val="16"/>
                <w:lang w:eastAsia="et-EE"/>
              </w:rPr>
              <w:t>14,0</w:t>
            </w:r>
          </w:p>
        </w:tc>
        <w:tc>
          <w:tcPr>
            <w:tcW w:w="1010" w:type="pct"/>
            <w:tcBorders>
              <w:top w:val="nil"/>
              <w:left w:val="nil"/>
              <w:bottom w:val="nil"/>
              <w:right w:val="nil"/>
            </w:tcBorders>
            <w:shd w:val="clear" w:color="000000" w:fill="FCEFEA"/>
            <w:noWrap/>
            <w:hideMark/>
          </w:tcPr>
          <w:p w14:paraId="20D6713C" w14:textId="77777777" w:rsidR="00C05837" w:rsidRPr="00CF710F" w:rsidRDefault="00C05837" w:rsidP="00C05837">
            <w:pPr>
              <w:spacing w:before="0" w:after="0"/>
              <w:jc w:val="right"/>
              <w:rPr>
                <w:color w:val="000000"/>
                <w:sz w:val="16"/>
                <w:szCs w:val="16"/>
                <w:lang w:eastAsia="et-EE"/>
              </w:rPr>
            </w:pPr>
            <w:r w:rsidRPr="00CF710F">
              <w:rPr>
                <w:color w:val="000000"/>
                <w:sz w:val="16"/>
                <w:szCs w:val="16"/>
                <w:lang w:eastAsia="et-EE"/>
              </w:rPr>
              <w:t>14,0</w:t>
            </w:r>
          </w:p>
        </w:tc>
        <w:tc>
          <w:tcPr>
            <w:tcW w:w="1010" w:type="pct"/>
            <w:tcBorders>
              <w:top w:val="nil"/>
              <w:left w:val="nil"/>
              <w:bottom w:val="nil"/>
              <w:right w:val="nil"/>
            </w:tcBorders>
            <w:shd w:val="clear" w:color="000000" w:fill="FEFCFB"/>
            <w:noWrap/>
            <w:hideMark/>
          </w:tcPr>
          <w:p w14:paraId="5DC2D2A7" w14:textId="77777777" w:rsidR="00C05837" w:rsidRPr="00CF710F" w:rsidRDefault="00C05837" w:rsidP="00C05837">
            <w:pPr>
              <w:spacing w:before="0" w:after="0"/>
              <w:jc w:val="right"/>
              <w:rPr>
                <w:color w:val="000000"/>
                <w:sz w:val="16"/>
                <w:szCs w:val="16"/>
                <w:lang w:eastAsia="et-EE"/>
              </w:rPr>
            </w:pPr>
            <w:r w:rsidRPr="00CF710F">
              <w:rPr>
                <w:color w:val="000000"/>
                <w:sz w:val="16"/>
                <w:szCs w:val="16"/>
                <w:lang w:eastAsia="et-EE"/>
              </w:rPr>
              <w:t>14,6</w:t>
            </w:r>
          </w:p>
        </w:tc>
      </w:tr>
      <w:tr w:rsidR="00C05837" w:rsidRPr="00CF710F" w14:paraId="2B8F8820" w14:textId="77777777" w:rsidTr="00FC7061">
        <w:trPr>
          <w:trHeight w:val="216"/>
        </w:trPr>
        <w:tc>
          <w:tcPr>
            <w:tcW w:w="966" w:type="pct"/>
            <w:tcBorders>
              <w:top w:val="nil"/>
              <w:left w:val="nil"/>
              <w:bottom w:val="nil"/>
              <w:right w:val="nil"/>
            </w:tcBorders>
            <w:shd w:val="clear" w:color="auto" w:fill="auto"/>
            <w:noWrap/>
            <w:hideMark/>
          </w:tcPr>
          <w:p w14:paraId="39402219" w14:textId="77777777" w:rsidR="00C05837" w:rsidRPr="00CF710F" w:rsidRDefault="00C05837" w:rsidP="00C05837">
            <w:pPr>
              <w:spacing w:before="0" w:after="0"/>
              <w:jc w:val="left"/>
              <w:rPr>
                <w:color w:val="000000"/>
                <w:sz w:val="16"/>
                <w:szCs w:val="16"/>
                <w:lang w:eastAsia="et-EE"/>
              </w:rPr>
            </w:pPr>
            <w:r w:rsidRPr="00CF710F">
              <w:rPr>
                <w:color w:val="000000"/>
                <w:sz w:val="16"/>
                <w:szCs w:val="16"/>
                <w:lang w:eastAsia="et-EE"/>
              </w:rPr>
              <w:t>15/16</w:t>
            </w:r>
          </w:p>
        </w:tc>
        <w:tc>
          <w:tcPr>
            <w:tcW w:w="1005" w:type="pct"/>
            <w:tcBorders>
              <w:top w:val="nil"/>
              <w:left w:val="nil"/>
              <w:bottom w:val="nil"/>
              <w:right w:val="nil"/>
            </w:tcBorders>
            <w:shd w:val="clear" w:color="000000" w:fill="F9DFD6"/>
            <w:noWrap/>
            <w:hideMark/>
          </w:tcPr>
          <w:p w14:paraId="6C68DA1E" w14:textId="77777777" w:rsidR="00C05837" w:rsidRPr="00CF710F" w:rsidRDefault="00C05837" w:rsidP="00C05837">
            <w:pPr>
              <w:spacing w:before="0" w:after="0"/>
              <w:jc w:val="right"/>
              <w:rPr>
                <w:color w:val="000000"/>
                <w:sz w:val="16"/>
                <w:szCs w:val="16"/>
                <w:lang w:eastAsia="et-EE"/>
              </w:rPr>
            </w:pPr>
            <w:r w:rsidRPr="00CF710F">
              <w:rPr>
                <w:color w:val="000000"/>
                <w:sz w:val="16"/>
                <w:szCs w:val="16"/>
                <w:lang w:eastAsia="et-EE"/>
              </w:rPr>
              <w:t>13,3</w:t>
            </w:r>
          </w:p>
        </w:tc>
        <w:tc>
          <w:tcPr>
            <w:tcW w:w="1009" w:type="pct"/>
            <w:tcBorders>
              <w:top w:val="nil"/>
              <w:left w:val="nil"/>
              <w:bottom w:val="nil"/>
              <w:right w:val="nil"/>
            </w:tcBorders>
            <w:shd w:val="clear" w:color="000000" w:fill="F8D9CE"/>
            <w:noWrap/>
            <w:hideMark/>
          </w:tcPr>
          <w:p w14:paraId="0D84A437" w14:textId="77777777" w:rsidR="00C05837" w:rsidRPr="00CF710F" w:rsidRDefault="00C05837" w:rsidP="00C05837">
            <w:pPr>
              <w:spacing w:before="0" w:after="0"/>
              <w:jc w:val="right"/>
              <w:rPr>
                <w:color w:val="000000"/>
                <w:sz w:val="16"/>
                <w:szCs w:val="16"/>
                <w:lang w:eastAsia="et-EE"/>
              </w:rPr>
            </w:pPr>
            <w:r w:rsidRPr="00CF710F">
              <w:rPr>
                <w:color w:val="000000"/>
                <w:sz w:val="16"/>
                <w:szCs w:val="16"/>
                <w:lang w:eastAsia="et-EE"/>
              </w:rPr>
              <w:t>13,0</w:t>
            </w:r>
          </w:p>
        </w:tc>
        <w:tc>
          <w:tcPr>
            <w:tcW w:w="1010" w:type="pct"/>
            <w:tcBorders>
              <w:top w:val="nil"/>
              <w:left w:val="nil"/>
              <w:bottom w:val="nil"/>
              <w:right w:val="nil"/>
            </w:tcBorders>
            <w:shd w:val="clear" w:color="000000" w:fill="F6D2C5"/>
            <w:noWrap/>
            <w:hideMark/>
          </w:tcPr>
          <w:p w14:paraId="349C9A70" w14:textId="77777777" w:rsidR="00C05837" w:rsidRPr="00CF710F" w:rsidRDefault="00C05837" w:rsidP="00C05837">
            <w:pPr>
              <w:spacing w:before="0" w:after="0"/>
              <w:jc w:val="right"/>
              <w:rPr>
                <w:color w:val="000000"/>
                <w:sz w:val="16"/>
                <w:szCs w:val="16"/>
                <w:lang w:eastAsia="et-EE"/>
              </w:rPr>
            </w:pPr>
            <w:r w:rsidRPr="00CF710F">
              <w:rPr>
                <w:color w:val="000000"/>
                <w:sz w:val="16"/>
                <w:szCs w:val="16"/>
                <w:lang w:eastAsia="et-EE"/>
              </w:rPr>
              <w:t>12,7</w:t>
            </w:r>
          </w:p>
        </w:tc>
        <w:tc>
          <w:tcPr>
            <w:tcW w:w="1010" w:type="pct"/>
            <w:tcBorders>
              <w:top w:val="nil"/>
              <w:left w:val="nil"/>
              <w:bottom w:val="nil"/>
              <w:right w:val="nil"/>
            </w:tcBorders>
            <w:shd w:val="clear" w:color="000000" w:fill="FBEAE5"/>
            <w:noWrap/>
            <w:hideMark/>
          </w:tcPr>
          <w:p w14:paraId="76DD86F6" w14:textId="77777777" w:rsidR="00C05837" w:rsidRPr="00CF710F" w:rsidRDefault="00C05837" w:rsidP="00C05837">
            <w:pPr>
              <w:spacing w:before="0" w:after="0"/>
              <w:jc w:val="right"/>
              <w:rPr>
                <w:color w:val="000000"/>
                <w:sz w:val="16"/>
                <w:szCs w:val="16"/>
                <w:lang w:eastAsia="et-EE"/>
              </w:rPr>
            </w:pPr>
            <w:r w:rsidRPr="00CF710F">
              <w:rPr>
                <w:color w:val="000000"/>
                <w:sz w:val="16"/>
                <w:szCs w:val="16"/>
                <w:lang w:eastAsia="et-EE"/>
              </w:rPr>
              <w:t>13,8</w:t>
            </w:r>
          </w:p>
        </w:tc>
      </w:tr>
      <w:tr w:rsidR="00C05837" w:rsidRPr="00CF710F" w14:paraId="13C4054F" w14:textId="77777777" w:rsidTr="00FC7061">
        <w:trPr>
          <w:trHeight w:val="216"/>
        </w:trPr>
        <w:tc>
          <w:tcPr>
            <w:tcW w:w="966" w:type="pct"/>
            <w:tcBorders>
              <w:top w:val="nil"/>
              <w:left w:val="nil"/>
              <w:bottom w:val="nil"/>
              <w:right w:val="nil"/>
            </w:tcBorders>
            <w:shd w:val="clear" w:color="auto" w:fill="auto"/>
            <w:noWrap/>
            <w:hideMark/>
          </w:tcPr>
          <w:p w14:paraId="3C65F7BC" w14:textId="77777777" w:rsidR="00C05837" w:rsidRPr="00CF710F" w:rsidRDefault="00C05837" w:rsidP="00C05837">
            <w:pPr>
              <w:spacing w:before="0" w:after="0"/>
              <w:jc w:val="left"/>
              <w:rPr>
                <w:color w:val="000000"/>
                <w:sz w:val="16"/>
                <w:szCs w:val="16"/>
                <w:lang w:eastAsia="et-EE"/>
              </w:rPr>
            </w:pPr>
            <w:r w:rsidRPr="00CF710F">
              <w:rPr>
                <w:color w:val="000000"/>
                <w:sz w:val="16"/>
                <w:szCs w:val="16"/>
                <w:lang w:eastAsia="et-EE"/>
              </w:rPr>
              <w:t>16/17</w:t>
            </w:r>
          </w:p>
        </w:tc>
        <w:tc>
          <w:tcPr>
            <w:tcW w:w="1005" w:type="pct"/>
            <w:tcBorders>
              <w:top w:val="nil"/>
              <w:left w:val="nil"/>
              <w:bottom w:val="nil"/>
              <w:right w:val="nil"/>
            </w:tcBorders>
            <w:shd w:val="clear" w:color="000000" w:fill="EEF5F9"/>
            <w:noWrap/>
            <w:hideMark/>
          </w:tcPr>
          <w:p w14:paraId="2EDDC568" w14:textId="77777777" w:rsidR="00C05837" w:rsidRPr="00CF710F" w:rsidRDefault="00C05837" w:rsidP="00C05837">
            <w:pPr>
              <w:spacing w:before="0" w:after="0"/>
              <w:jc w:val="right"/>
              <w:rPr>
                <w:color w:val="000000"/>
                <w:sz w:val="16"/>
                <w:szCs w:val="16"/>
                <w:lang w:eastAsia="et-EE"/>
              </w:rPr>
            </w:pPr>
            <w:r w:rsidRPr="00CF710F">
              <w:rPr>
                <w:color w:val="000000"/>
                <w:sz w:val="16"/>
                <w:szCs w:val="16"/>
                <w:lang w:eastAsia="et-EE"/>
              </w:rPr>
              <w:t>15,5</w:t>
            </w:r>
          </w:p>
        </w:tc>
        <w:tc>
          <w:tcPr>
            <w:tcW w:w="1009" w:type="pct"/>
            <w:tcBorders>
              <w:top w:val="nil"/>
              <w:left w:val="nil"/>
              <w:bottom w:val="nil"/>
              <w:right w:val="nil"/>
            </w:tcBorders>
            <w:shd w:val="clear" w:color="000000" w:fill="FCEFEA"/>
            <w:noWrap/>
            <w:hideMark/>
          </w:tcPr>
          <w:p w14:paraId="0CEB0605" w14:textId="77777777" w:rsidR="00C05837" w:rsidRPr="00CF710F" w:rsidRDefault="00C05837" w:rsidP="00C05837">
            <w:pPr>
              <w:spacing w:before="0" w:after="0"/>
              <w:jc w:val="right"/>
              <w:rPr>
                <w:color w:val="000000"/>
                <w:sz w:val="16"/>
                <w:szCs w:val="16"/>
                <w:lang w:eastAsia="et-EE"/>
              </w:rPr>
            </w:pPr>
            <w:r w:rsidRPr="00CF710F">
              <w:rPr>
                <w:color w:val="000000"/>
                <w:sz w:val="16"/>
                <w:szCs w:val="16"/>
                <w:lang w:eastAsia="et-EE"/>
              </w:rPr>
              <w:t>14,0</w:t>
            </w:r>
          </w:p>
        </w:tc>
        <w:tc>
          <w:tcPr>
            <w:tcW w:w="1010" w:type="pct"/>
            <w:tcBorders>
              <w:top w:val="nil"/>
              <w:left w:val="nil"/>
              <w:bottom w:val="nil"/>
              <w:right w:val="nil"/>
            </w:tcBorders>
            <w:shd w:val="clear" w:color="000000" w:fill="D2E5EF"/>
            <w:noWrap/>
            <w:hideMark/>
          </w:tcPr>
          <w:p w14:paraId="2F529C20" w14:textId="77777777" w:rsidR="00C05837" w:rsidRPr="00CF710F" w:rsidRDefault="00C05837" w:rsidP="00C05837">
            <w:pPr>
              <w:spacing w:before="0" w:after="0"/>
              <w:jc w:val="right"/>
              <w:rPr>
                <w:color w:val="000000"/>
                <w:sz w:val="16"/>
                <w:szCs w:val="16"/>
                <w:lang w:eastAsia="et-EE"/>
              </w:rPr>
            </w:pPr>
            <w:r w:rsidRPr="00CF710F">
              <w:rPr>
                <w:color w:val="000000"/>
                <w:sz w:val="16"/>
                <w:szCs w:val="16"/>
                <w:lang w:eastAsia="et-EE"/>
              </w:rPr>
              <w:t>16,7</w:t>
            </w:r>
          </w:p>
        </w:tc>
        <w:tc>
          <w:tcPr>
            <w:tcW w:w="1010" w:type="pct"/>
            <w:tcBorders>
              <w:top w:val="nil"/>
              <w:left w:val="nil"/>
              <w:bottom w:val="nil"/>
              <w:right w:val="nil"/>
            </w:tcBorders>
            <w:shd w:val="clear" w:color="000000" w:fill="EBF3F8"/>
            <w:noWrap/>
            <w:hideMark/>
          </w:tcPr>
          <w:p w14:paraId="0F3C34D8" w14:textId="77777777" w:rsidR="00C05837" w:rsidRPr="00CF710F" w:rsidRDefault="00C05837" w:rsidP="00C05837">
            <w:pPr>
              <w:spacing w:before="0" w:after="0"/>
              <w:jc w:val="right"/>
              <w:rPr>
                <w:color w:val="000000"/>
                <w:sz w:val="16"/>
                <w:szCs w:val="16"/>
                <w:lang w:eastAsia="et-EE"/>
              </w:rPr>
            </w:pPr>
            <w:r w:rsidRPr="00CF710F">
              <w:rPr>
                <w:color w:val="000000"/>
                <w:sz w:val="16"/>
                <w:szCs w:val="16"/>
                <w:lang w:eastAsia="et-EE"/>
              </w:rPr>
              <w:t>15,6</w:t>
            </w:r>
          </w:p>
        </w:tc>
      </w:tr>
      <w:tr w:rsidR="00C05837" w:rsidRPr="00CF710F" w14:paraId="00228C8C" w14:textId="77777777" w:rsidTr="00FC7061">
        <w:trPr>
          <w:trHeight w:val="216"/>
        </w:trPr>
        <w:tc>
          <w:tcPr>
            <w:tcW w:w="966" w:type="pct"/>
            <w:tcBorders>
              <w:top w:val="nil"/>
              <w:left w:val="nil"/>
              <w:bottom w:val="nil"/>
              <w:right w:val="nil"/>
            </w:tcBorders>
            <w:shd w:val="clear" w:color="auto" w:fill="auto"/>
            <w:noWrap/>
            <w:hideMark/>
          </w:tcPr>
          <w:p w14:paraId="620C5C13" w14:textId="77777777" w:rsidR="00C05837" w:rsidRPr="00CF710F" w:rsidRDefault="00C05837" w:rsidP="00C05837">
            <w:pPr>
              <w:spacing w:before="0" w:after="0"/>
              <w:jc w:val="left"/>
              <w:rPr>
                <w:color w:val="000000"/>
                <w:sz w:val="16"/>
                <w:szCs w:val="16"/>
                <w:lang w:eastAsia="et-EE"/>
              </w:rPr>
            </w:pPr>
            <w:r w:rsidRPr="00CF710F">
              <w:rPr>
                <w:color w:val="000000"/>
                <w:sz w:val="16"/>
                <w:szCs w:val="16"/>
                <w:lang w:eastAsia="et-EE"/>
              </w:rPr>
              <w:t>17/18</w:t>
            </w:r>
          </w:p>
        </w:tc>
        <w:tc>
          <w:tcPr>
            <w:tcW w:w="1005" w:type="pct"/>
            <w:tcBorders>
              <w:top w:val="nil"/>
              <w:left w:val="nil"/>
              <w:bottom w:val="nil"/>
              <w:right w:val="nil"/>
            </w:tcBorders>
            <w:shd w:val="clear" w:color="000000" w:fill="FFFFFF"/>
            <w:noWrap/>
            <w:hideMark/>
          </w:tcPr>
          <w:p w14:paraId="0F351D79" w14:textId="77777777" w:rsidR="00C05837" w:rsidRPr="00CF710F" w:rsidRDefault="00C05837" w:rsidP="00C05837">
            <w:pPr>
              <w:spacing w:before="0" w:after="0"/>
              <w:jc w:val="right"/>
              <w:rPr>
                <w:color w:val="000000"/>
                <w:sz w:val="16"/>
                <w:szCs w:val="16"/>
                <w:lang w:eastAsia="et-EE"/>
              </w:rPr>
            </w:pPr>
            <w:r w:rsidRPr="00CF710F">
              <w:rPr>
                <w:color w:val="000000"/>
                <w:sz w:val="16"/>
                <w:szCs w:val="16"/>
                <w:lang w:eastAsia="et-EE"/>
              </w:rPr>
              <w:t>14,7</w:t>
            </w:r>
          </w:p>
        </w:tc>
        <w:tc>
          <w:tcPr>
            <w:tcW w:w="1009" w:type="pct"/>
            <w:tcBorders>
              <w:top w:val="nil"/>
              <w:left w:val="nil"/>
              <w:bottom w:val="nil"/>
              <w:right w:val="nil"/>
            </w:tcBorders>
            <w:shd w:val="clear" w:color="000000" w:fill="FCEFEA"/>
            <w:noWrap/>
            <w:hideMark/>
          </w:tcPr>
          <w:p w14:paraId="03B852E6" w14:textId="77777777" w:rsidR="00C05837" w:rsidRPr="00CF710F" w:rsidRDefault="00C05837" w:rsidP="00C05837">
            <w:pPr>
              <w:spacing w:before="0" w:after="0"/>
              <w:jc w:val="right"/>
              <w:rPr>
                <w:color w:val="000000"/>
                <w:sz w:val="16"/>
                <w:szCs w:val="16"/>
                <w:lang w:eastAsia="et-EE"/>
              </w:rPr>
            </w:pPr>
            <w:r w:rsidRPr="00CF710F">
              <w:rPr>
                <w:color w:val="000000"/>
                <w:sz w:val="16"/>
                <w:szCs w:val="16"/>
                <w:lang w:eastAsia="et-EE"/>
              </w:rPr>
              <w:t>14,0</w:t>
            </w:r>
          </w:p>
        </w:tc>
        <w:tc>
          <w:tcPr>
            <w:tcW w:w="1010" w:type="pct"/>
            <w:tcBorders>
              <w:top w:val="nil"/>
              <w:left w:val="nil"/>
              <w:bottom w:val="nil"/>
              <w:right w:val="nil"/>
            </w:tcBorders>
            <w:shd w:val="clear" w:color="000000" w:fill="B2D2E4"/>
            <w:noWrap/>
            <w:hideMark/>
          </w:tcPr>
          <w:p w14:paraId="5150EDE9" w14:textId="77777777" w:rsidR="00C05837" w:rsidRPr="00CF710F" w:rsidRDefault="00C05837" w:rsidP="00C05837">
            <w:pPr>
              <w:spacing w:before="0" w:after="0"/>
              <w:jc w:val="right"/>
              <w:rPr>
                <w:color w:val="000000"/>
                <w:sz w:val="16"/>
                <w:szCs w:val="16"/>
                <w:lang w:eastAsia="et-EE"/>
              </w:rPr>
            </w:pPr>
            <w:r w:rsidRPr="00CF710F">
              <w:rPr>
                <w:color w:val="000000"/>
                <w:sz w:val="16"/>
                <w:szCs w:val="16"/>
                <w:lang w:eastAsia="et-EE"/>
              </w:rPr>
              <w:t>18,0</w:t>
            </w:r>
          </w:p>
        </w:tc>
        <w:tc>
          <w:tcPr>
            <w:tcW w:w="1010" w:type="pct"/>
            <w:tcBorders>
              <w:top w:val="nil"/>
              <w:left w:val="nil"/>
              <w:bottom w:val="nil"/>
              <w:right w:val="nil"/>
            </w:tcBorders>
            <w:shd w:val="clear" w:color="000000" w:fill="F8DDD4"/>
            <w:noWrap/>
            <w:hideMark/>
          </w:tcPr>
          <w:p w14:paraId="28C3F1DE" w14:textId="77777777" w:rsidR="00C05837" w:rsidRPr="00CF710F" w:rsidRDefault="00C05837" w:rsidP="00C05837">
            <w:pPr>
              <w:spacing w:before="0" w:after="0"/>
              <w:jc w:val="right"/>
              <w:rPr>
                <w:color w:val="000000"/>
                <w:sz w:val="16"/>
                <w:szCs w:val="16"/>
                <w:lang w:eastAsia="et-EE"/>
              </w:rPr>
            </w:pPr>
            <w:r w:rsidRPr="00CF710F">
              <w:rPr>
                <w:color w:val="000000"/>
                <w:sz w:val="16"/>
                <w:szCs w:val="16"/>
                <w:lang w:eastAsia="et-EE"/>
              </w:rPr>
              <w:t>13,2</w:t>
            </w:r>
          </w:p>
        </w:tc>
      </w:tr>
      <w:tr w:rsidR="00C05837" w:rsidRPr="00CF710F" w14:paraId="773E7E97" w14:textId="77777777" w:rsidTr="00FC7061">
        <w:trPr>
          <w:trHeight w:val="216"/>
        </w:trPr>
        <w:tc>
          <w:tcPr>
            <w:tcW w:w="966" w:type="pct"/>
            <w:tcBorders>
              <w:top w:val="nil"/>
              <w:left w:val="nil"/>
              <w:bottom w:val="nil"/>
              <w:right w:val="nil"/>
            </w:tcBorders>
            <w:shd w:val="clear" w:color="auto" w:fill="auto"/>
            <w:noWrap/>
            <w:hideMark/>
          </w:tcPr>
          <w:p w14:paraId="4876817E" w14:textId="77777777" w:rsidR="00C05837" w:rsidRPr="00CF710F" w:rsidRDefault="00C05837" w:rsidP="00C05837">
            <w:pPr>
              <w:spacing w:before="0" w:after="0"/>
              <w:jc w:val="left"/>
              <w:rPr>
                <w:color w:val="000000"/>
                <w:sz w:val="16"/>
                <w:szCs w:val="16"/>
                <w:lang w:eastAsia="et-EE"/>
              </w:rPr>
            </w:pPr>
            <w:r w:rsidRPr="00CF710F">
              <w:rPr>
                <w:color w:val="000000"/>
                <w:sz w:val="16"/>
                <w:szCs w:val="16"/>
                <w:lang w:eastAsia="et-EE"/>
              </w:rPr>
              <w:t>18/19</w:t>
            </w:r>
          </w:p>
        </w:tc>
        <w:tc>
          <w:tcPr>
            <w:tcW w:w="1005" w:type="pct"/>
            <w:tcBorders>
              <w:top w:val="nil"/>
              <w:left w:val="nil"/>
              <w:bottom w:val="nil"/>
              <w:right w:val="nil"/>
            </w:tcBorders>
            <w:shd w:val="clear" w:color="000000" w:fill="FDFEFF"/>
            <w:noWrap/>
            <w:hideMark/>
          </w:tcPr>
          <w:p w14:paraId="0552A62E" w14:textId="77777777" w:rsidR="00C05837" w:rsidRPr="00CF710F" w:rsidRDefault="00C05837" w:rsidP="00C05837">
            <w:pPr>
              <w:spacing w:before="0" w:after="0"/>
              <w:jc w:val="right"/>
              <w:rPr>
                <w:color w:val="000000"/>
                <w:sz w:val="16"/>
                <w:szCs w:val="16"/>
                <w:lang w:eastAsia="et-EE"/>
              </w:rPr>
            </w:pPr>
            <w:r w:rsidRPr="00CF710F">
              <w:rPr>
                <w:color w:val="000000"/>
                <w:sz w:val="16"/>
                <w:szCs w:val="16"/>
                <w:lang w:eastAsia="et-EE"/>
              </w:rPr>
              <w:t>14,8</w:t>
            </w:r>
          </w:p>
        </w:tc>
        <w:tc>
          <w:tcPr>
            <w:tcW w:w="1009" w:type="pct"/>
            <w:tcBorders>
              <w:top w:val="nil"/>
              <w:left w:val="nil"/>
              <w:bottom w:val="nil"/>
              <w:right w:val="nil"/>
            </w:tcBorders>
            <w:shd w:val="clear" w:color="000000" w:fill="FCEFEA"/>
            <w:noWrap/>
            <w:hideMark/>
          </w:tcPr>
          <w:p w14:paraId="4EBDE7AF" w14:textId="77777777" w:rsidR="00C05837" w:rsidRPr="00CF710F" w:rsidRDefault="00C05837" w:rsidP="00C05837">
            <w:pPr>
              <w:spacing w:before="0" w:after="0"/>
              <w:jc w:val="right"/>
              <w:rPr>
                <w:color w:val="000000"/>
                <w:sz w:val="16"/>
                <w:szCs w:val="16"/>
                <w:lang w:eastAsia="et-EE"/>
              </w:rPr>
            </w:pPr>
            <w:r w:rsidRPr="00CF710F">
              <w:rPr>
                <w:color w:val="000000"/>
                <w:sz w:val="16"/>
                <w:szCs w:val="16"/>
                <w:lang w:eastAsia="et-EE"/>
              </w:rPr>
              <w:t>14,0</w:t>
            </w:r>
          </w:p>
        </w:tc>
        <w:tc>
          <w:tcPr>
            <w:tcW w:w="1010" w:type="pct"/>
            <w:tcBorders>
              <w:top w:val="nil"/>
              <w:left w:val="nil"/>
              <w:bottom w:val="nil"/>
              <w:right w:val="nil"/>
            </w:tcBorders>
            <w:shd w:val="clear" w:color="000000" w:fill="BAD7E7"/>
            <w:noWrap/>
            <w:hideMark/>
          </w:tcPr>
          <w:p w14:paraId="666E0E85" w14:textId="77777777" w:rsidR="00C05837" w:rsidRPr="00CF710F" w:rsidRDefault="00C05837" w:rsidP="00C05837">
            <w:pPr>
              <w:spacing w:before="0" w:after="0"/>
              <w:jc w:val="right"/>
              <w:rPr>
                <w:color w:val="000000"/>
                <w:sz w:val="16"/>
                <w:szCs w:val="16"/>
                <w:lang w:eastAsia="et-EE"/>
              </w:rPr>
            </w:pPr>
            <w:r w:rsidRPr="00CF710F">
              <w:rPr>
                <w:color w:val="000000"/>
                <w:sz w:val="16"/>
                <w:szCs w:val="16"/>
                <w:lang w:eastAsia="et-EE"/>
              </w:rPr>
              <w:t>17,7</w:t>
            </w:r>
          </w:p>
        </w:tc>
        <w:tc>
          <w:tcPr>
            <w:tcW w:w="1010" w:type="pct"/>
            <w:tcBorders>
              <w:top w:val="nil"/>
              <w:left w:val="nil"/>
              <w:bottom w:val="nil"/>
              <w:right w:val="nil"/>
            </w:tcBorders>
            <w:shd w:val="clear" w:color="000000" w:fill="FAE6DF"/>
            <w:noWrap/>
            <w:hideMark/>
          </w:tcPr>
          <w:p w14:paraId="272FFE60" w14:textId="77777777" w:rsidR="00C05837" w:rsidRPr="00CF710F" w:rsidRDefault="00C05837" w:rsidP="00C05837">
            <w:pPr>
              <w:spacing w:before="0" w:after="0"/>
              <w:jc w:val="right"/>
              <w:rPr>
                <w:color w:val="000000"/>
                <w:sz w:val="16"/>
                <w:szCs w:val="16"/>
                <w:lang w:eastAsia="et-EE"/>
              </w:rPr>
            </w:pPr>
            <w:r w:rsidRPr="00CF710F">
              <w:rPr>
                <w:color w:val="000000"/>
                <w:sz w:val="16"/>
                <w:szCs w:val="16"/>
                <w:lang w:eastAsia="et-EE"/>
              </w:rPr>
              <w:t>13,6</w:t>
            </w:r>
          </w:p>
        </w:tc>
      </w:tr>
      <w:tr w:rsidR="00C05837" w:rsidRPr="00CF710F" w14:paraId="6D610AFD" w14:textId="77777777" w:rsidTr="00FC7061">
        <w:trPr>
          <w:trHeight w:val="216"/>
        </w:trPr>
        <w:tc>
          <w:tcPr>
            <w:tcW w:w="966" w:type="pct"/>
            <w:tcBorders>
              <w:top w:val="nil"/>
              <w:left w:val="nil"/>
              <w:bottom w:val="nil"/>
              <w:right w:val="nil"/>
            </w:tcBorders>
            <w:shd w:val="clear" w:color="auto" w:fill="auto"/>
            <w:noWrap/>
            <w:hideMark/>
          </w:tcPr>
          <w:p w14:paraId="338B5F44" w14:textId="77777777" w:rsidR="00C05837" w:rsidRPr="00CF710F" w:rsidRDefault="00C05837" w:rsidP="00C05837">
            <w:pPr>
              <w:spacing w:before="0" w:after="0"/>
              <w:jc w:val="left"/>
              <w:rPr>
                <w:color w:val="000000"/>
                <w:sz w:val="16"/>
                <w:szCs w:val="16"/>
                <w:lang w:eastAsia="et-EE"/>
              </w:rPr>
            </w:pPr>
            <w:r w:rsidRPr="00CF710F">
              <w:rPr>
                <w:color w:val="000000"/>
                <w:sz w:val="16"/>
                <w:szCs w:val="16"/>
                <w:lang w:eastAsia="et-EE"/>
              </w:rPr>
              <w:t>19/20</w:t>
            </w:r>
          </w:p>
        </w:tc>
        <w:tc>
          <w:tcPr>
            <w:tcW w:w="1005" w:type="pct"/>
            <w:tcBorders>
              <w:top w:val="nil"/>
              <w:left w:val="nil"/>
              <w:bottom w:val="nil"/>
              <w:right w:val="nil"/>
            </w:tcBorders>
            <w:shd w:val="clear" w:color="000000" w:fill="E4EFF5"/>
            <w:noWrap/>
            <w:hideMark/>
          </w:tcPr>
          <w:p w14:paraId="04D289A6" w14:textId="77777777" w:rsidR="00C05837" w:rsidRPr="00CF710F" w:rsidRDefault="00C05837" w:rsidP="00C05837">
            <w:pPr>
              <w:spacing w:before="0" w:after="0"/>
              <w:jc w:val="right"/>
              <w:rPr>
                <w:color w:val="000000"/>
                <w:sz w:val="16"/>
                <w:szCs w:val="16"/>
                <w:lang w:eastAsia="et-EE"/>
              </w:rPr>
            </w:pPr>
            <w:r w:rsidRPr="00CF710F">
              <w:rPr>
                <w:color w:val="000000"/>
                <w:sz w:val="16"/>
                <w:szCs w:val="16"/>
                <w:lang w:eastAsia="et-EE"/>
              </w:rPr>
              <w:t>15,9</w:t>
            </w:r>
          </w:p>
        </w:tc>
        <w:tc>
          <w:tcPr>
            <w:tcW w:w="1009" w:type="pct"/>
            <w:tcBorders>
              <w:top w:val="nil"/>
              <w:left w:val="nil"/>
              <w:bottom w:val="nil"/>
              <w:right w:val="nil"/>
            </w:tcBorders>
            <w:shd w:val="clear" w:color="000000" w:fill="F9FCFD"/>
            <w:noWrap/>
            <w:hideMark/>
          </w:tcPr>
          <w:p w14:paraId="1BF765E5" w14:textId="77777777" w:rsidR="00C05837" w:rsidRPr="00CF710F" w:rsidRDefault="00C05837" w:rsidP="00C05837">
            <w:pPr>
              <w:spacing w:before="0" w:after="0"/>
              <w:jc w:val="right"/>
              <w:rPr>
                <w:color w:val="000000"/>
                <w:sz w:val="16"/>
                <w:szCs w:val="16"/>
                <w:lang w:eastAsia="et-EE"/>
              </w:rPr>
            </w:pPr>
            <w:r w:rsidRPr="00CF710F">
              <w:rPr>
                <w:color w:val="000000"/>
                <w:sz w:val="16"/>
                <w:szCs w:val="16"/>
                <w:lang w:eastAsia="et-EE"/>
              </w:rPr>
              <w:t>15,0</w:t>
            </w:r>
          </w:p>
        </w:tc>
        <w:tc>
          <w:tcPr>
            <w:tcW w:w="1010" w:type="pct"/>
            <w:tcBorders>
              <w:top w:val="nil"/>
              <w:left w:val="nil"/>
              <w:bottom w:val="nil"/>
              <w:right w:val="nil"/>
            </w:tcBorders>
            <w:shd w:val="clear" w:color="000000" w:fill="8ABBD5"/>
            <w:noWrap/>
            <w:hideMark/>
          </w:tcPr>
          <w:p w14:paraId="7D0CCBB1" w14:textId="77777777" w:rsidR="00C05837" w:rsidRPr="00CF710F" w:rsidRDefault="00C05837" w:rsidP="00C05837">
            <w:pPr>
              <w:spacing w:before="0" w:after="0"/>
              <w:jc w:val="right"/>
              <w:rPr>
                <w:color w:val="000000"/>
                <w:sz w:val="16"/>
                <w:szCs w:val="16"/>
                <w:lang w:eastAsia="et-EE"/>
              </w:rPr>
            </w:pPr>
            <w:r w:rsidRPr="00CF710F">
              <w:rPr>
                <w:color w:val="000000"/>
                <w:sz w:val="16"/>
                <w:szCs w:val="16"/>
                <w:lang w:eastAsia="et-EE"/>
              </w:rPr>
              <w:t>19,7</w:t>
            </w:r>
          </w:p>
        </w:tc>
        <w:tc>
          <w:tcPr>
            <w:tcW w:w="1010" w:type="pct"/>
            <w:tcBorders>
              <w:top w:val="nil"/>
              <w:left w:val="nil"/>
              <w:bottom w:val="nil"/>
              <w:right w:val="nil"/>
            </w:tcBorders>
            <w:shd w:val="clear" w:color="000000" w:fill="FCF3F0"/>
            <w:noWrap/>
            <w:hideMark/>
          </w:tcPr>
          <w:p w14:paraId="6EEF4CC5" w14:textId="77777777" w:rsidR="00C05837" w:rsidRPr="00CF710F" w:rsidRDefault="00C05837" w:rsidP="00C05837">
            <w:pPr>
              <w:spacing w:before="0" w:after="0"/>
              <w:jc w:val="right"/>
              <w:rPr>
                <w:color w:val="000000"/>
                <w:sz w:val="16"/>
                <w:szCs w:val="16"/>
                <w:lang w:eastAsia="et-EE"/>
              </w:rPr>
            </w:pPr>
            <w:r w:rsidRPr="00CF710F">
              <w:rPr>
                <w:color w:val="000000"/>
                <w:sz w:val="16"/>
                <w:szCs w:val="16"/>
                <w:lang w:eastAsia="et-EE"/>
              </w:rPr>
              <w:t>14,2</w:t>
            </w:r>
          </w:p>
        </w:tc>
      </w:tr>
      <w:tr w:rsidR="00C05837" w:rsidRPr="00CF710F" w14:paraId="737E2FAC" w14:textId="77777777" w:rsidTr="00FC7061">
        <w:trPr>
          <w:trHeight w:val="216"/>
        </w:trPr>
        <w:tc>
          <w:tcPr>
            <w:tcW w:w="966" w:type="pct"/>
            <w:tcBorders>
              <w:top w:val="nil"/>
              <w:left w:val="nil"/>
              <w:bottom w:val="nil"/>
              <w:right w:val="nil"/>
            </w:tcBorders>
            <w:shd w:val="clear" w:color="auto" w:fill="auto"/>
            <w:noWrap/>
            <w:hideMark/>
          </w:tcPr>
          <w:p w14:paraId="3EEF7BA1" w14:textId="77777777" w:rsidR="00C05837" w:rsidRPr="00CF710F" w:rsidRDefault="00C05837" w:rsidP="00C05837">
            <w:pPr>
              <w:spacing w:before="0" w:after="0"/>
              <w:jc w:val="left"/>
              <w:rPr>
                <w:color w:val="000000"/>
                <w:sz w:val="16"/>
                <w:szCs w:val="16"/>
                <w:lang w:eastAsia="et-EE"/>
              </w:rPr>
            </w:pPr>
            <w:r w:rsidRPr="00CF710F">
              <w:rPr>
                <w:color w:val="000000"/>
                <w:sz w:val="16"/>
                <w:szCs w:val="16"/>
                <w:lang w:eastAsia="et-EE"/>
              </w:rPr>
              <w:t>20/21</w:t>
            </w:r>
          </w:p>
        </w:tc>
        <w:tc>
          <w:tcPr>
            <w:tcW w:w="1005" w:type="pct"/>
            <w:tcBorders>
              <w:top w:val="nil"/>
              <w:left w:val="nil"/>
              <w:bottom w:val="nil"/>
              <w:right w:val="nil"/>
            </w:tcBorders>
            <w:shd w:val="clear" w:color="000000" w:fill="E6F0F6"/>
            <w:noWrap/>
            <w:hideMark/>
          </w:tcPr>
          <w:p w14:paraId="0466A2BD" w14:textId="77777777" w:rsidR="00C05837" w:rsidRPr="00CF710F" w:rsidRDefault="00C05837" w:rsidP="00C05837">
            <w:pPr>
              <w:spacing w:before="0" w:after="0"/>
              <w:jc w:val="right"/>
              <w:rPr>
                <w:color w:val="000000"/>
                <w:sz w:val="16"/>
                <w:szCs w:val="16"/>
                <w:lang w:eastAsia="et-EE"/>
              </w:rPr>
            </w:pPr>
            <w:r w:rsidRPr="00CF710F">
              <w:rPr>
                <w:color w:val="000000"/>
                <w:sz w:val="16"/>
                <w:szCs w:val="16"/>
                <w:lang w:eastAsia="et-EE"/>
              </w:rPr>
              <w:t>15,8</w:t>
            </w:r>
          </w:p>
        </w:tc>
        <w:tc>
          <w:tcPr>
            <w:tcW w:w="1009" w:type="pct"/>
            <w:tcBorders>
              <w:top w:val="nil"/>
              <w:left w:val="nil"/>
              <w:bottom w:val="nil"/>
              <w:right w:val="nil"/>
            </w:tcBorders>
            <w:shd w:val="clear" w:color="000000" w:fill="B2D2E4"/>
            <w:noWrap/>
            <w:hideMark/>
          </w:tcPr>
          <w:p w14:paraId="707DD891" w14:textId="77777777" w:rsidR="00C05837" w:rsidRPr="00CF710F" w:rsidRDefault="00C05837" w:rsidP="00C05837">
            <w:pPr>
              <w:spacing w:before="0" w:after="0"/>
              <w:jc w:val="right"/>
              <w:rPr>
                <w:color w:val="000000"/>
                <w:sz w:val="16"/>
                <w:szCs w:val="16"/>
                <w:lang w:eastAsia="et-EE"/>
              </w:rPr>
            </w:pPr>
            <w:r w:rsidRPr="00CF710F">
              <w:rPr>
                <w:color w:val="000000"/>
                <w:sz w:val="16"/>
                <w:szCs w:val="16"/>
                <w:lang w:eastAsia="et-EE"/>
              </w:rPr>
              <w:t>18,0</w:t>
            </w:r>
          </w:p>
        </w:tc>
        <w:tc>
          <w:tcPr>
            <w:tcW w:w="1010" w:type="pct"/>
            <w:tcBorders>
              <w:top w:val="nil"/>
              <w:left w:val="nil"/>
              <w:bottom w:val="nil"/>
              <w:right w:val="nil"/>
            </w:tcBorders>
            <w:shd w:val="clear" w:color="000000" w:fill="A2C9DE"/>
            <w:noWrap/>
            <w:hideMark/>
          </w:tcPr>
          <w:p w14:paraId="26EA1D73" w14:textId="77777777" w:rsidR="00C05837" w:rsidRPr="00CF710F" w:rsidRDefault="00C05837" w:rsidP="00C05837">
            <w:pPr>
              <w:spacing w:before="0" w:after="0"/>
              <w:jc w:val="right"/>
              <w:rPr>
                <w:color w:val="000000"/>
                <w:sz w:val="16"/>
                <w:szCs w:val="16"/>
                <w:lang w:eastAsia="et-EE"/>
              </w:rPr>
            </w:pPr>
            <w:r w:rsidRPr="00CF710F">
              <w:rPr>
                <w:color w:val="000000"/>
                <w:sz w:val="16"/>
                <w:szCs w:val="16"/>
                <w:lang w:eastAsia="et-EE"/>
              </w:rPr>
              <w:t>18,7</w:t>
            </w:r>
          </w:p>
        </w:tc>
        <w:tc>
          <w:tcPr>
            <w:tcW w:w="1010" w:type="pct"/>
            <w:tcBorders>
              <w:top w:val="nil"/>
              <w:left w:val="nil"/>
              <w:bottom w:val="nil"/>
              <w:right w:val="nil"/>
            </w:tcBorders>
            <w:shd w:val="clear" w:color="000000" w:fill="F7D5C9"/>
            <w:noWrap/>
            <w:hideMark/>
          </w:tcPr>
          <w:p w14:paraId="7E789878" w14:textId="77777777" w:rsidR="00C05837" w:rsidRPr="00CF710F" w:rsidRDefault="00C05837" w:rsidP="00C05837">
            <w:pPr>
              <w:spacing w:before="0" w:after="0"/>
              <w:jc w:val="right"/>
              <w:rPr>
                <w:color w:val="000000"/>
                <w:sz w:val="16"/>
                <w:szCs w:val="16"/>
                <w:lang w:eastAsia="et-EE"/>
              </w:rPr>
            </w:pPr>
            <w:r w:rsidRPr="00CF710F">
              <w:rPr>
                <w:color w:val="000000"/>
                <w:sz w:val="16"/>
                <w:szCs w:val="16"/>
                <w:lang w:eastAsia="et-EE"/>
              </w:rPr>
              <w:t>12,8</w:t>
            </w:r>
          </w:p>
        </w:tc>
      </w:tr>
      <w:tr w:rsidR="00C05837" w:rsidRPr="00CF710F" w14:paraId="0B63660B" w14:textId="77777777" w:rsidTr="00FC7061">
        <w:trPr>
          <w:trHeight w:val="216"/>
        </w:trPr>
        <w:tc>
          <w:tcPr>
            <w:tcW w:w="966" w:type="pct"/>
            <w:tcBorders>
              <w:top w:val="nil"/>
              <w:left w:val="nil"/>
              <w:bottom w:val="nil"/>
              <w:right w:val="nil"/>
            </w:tcBorders>
            <w:shd w:val="clear" w:color="auto" w:fill="auto"/>
            <w:noWrap/>
            <w:hideMark/>
          </w:tcPr>
          <w:p w14:paraId="4AF7D1E5" w14:textId="77777777" w:rsidR="00C05837" w:rsidRPr="00CF710F" w:rsidRDefault="00C05837" w:rsidP="00C05837">
            <w:pPr>
              <w:spacing w:before="0" w:after="0"/>
              <w:jc w:val="left"/>
              <w:rPr>
                <w:color w:val="000000"/>
                <w:sz w:val="16"/>
                <w:szCs w:val="16"/>
                <w:lang w:eastAsia="et-EE"/>
              </w:rPr>
            </w:pPr>
            <w:r w:rsidRPr="00CF710F">
              <w:rPr>
                <w:color w:val="000000"/>
                <w:sz w:val="16"/>
                <w:szCs w:val="16"/>
                <w:lang w:eastAsia="et-EE"/>
              </w:rPr>
              <w:t>21/22</w:t>
            </w:r>
          </w:p>
        </w:tc>
        <w:tc>
          <w:tcPr>
            <w:tcW w:w="1005" w:type="pct"/>
            <w:tcBorders>
              <w:top w:val="nil"/>
              <w:left w:val="nil"/>
              <w:bottom w:val="nil"/>
              <w:right w:val="nil"/>
            </w:tcBorders>
            <w:shd w:val="clear" w:color="000000" w:fill="F0F7FA"/>
            <w:noWrap/>
            <w:hideMark/>
          </w:tcPr>
          <w:p w14:paraId="203C1423" w14:textId="77777777" w:rsidR="00C05837" w:rsidRPr="00CF710F" w:rsidRDefault="00C05837" w:rsidP="00C05837">
            <w:pPr>
              <w:spacing w:before="0" w:after="0"/>
              <w:jc w:val="right"/>
              <w:rPr>
                <w:color w:val="000000"/>
                <w:sz w:val="16"/>
                <w:szCs w:val="16"/>
                <w:lang w:eastAsia="et-EE"/>
              </w:rPr>
            </w:pPr>
            <w:r w:rsidRPr="00CF710F">
              <w:rPr>
                <w:color w:val="000000"/>
                <w:sz w:val="16"/>
                <w:szCs w:val="16"/>
                <w:lang w:eastAsia="et-EE"/>
              </w:rPr>
              <w:t>15,4</w:t>
            </w:r>
          </w:p>
        </w:tc>
        <w:tc>
          <w:tcPr>
            <w:tcW w:w="1009" w:type="pct"/>
            <w:tcBorders>
              <w:top w:val="nil"/>
              <w:left w:val="nil"/>
              <w:bottom w:val="nil"/>
              <w:right w:val="nil"/>
            </w:tcBorders>
            <w:shd w:val="clear" w:color="000000" w:fill="BAD7E7"/>
            <w:noWrap/>
            <w:hideMark/>
          </w:tcPr>
          <w:p w14:paraId="3BDD434E" w14:textId="77777777" w:rsidR="00C05837" w:rsidRPr="00CF710F" w:rsidRDefault="00C05837" w:rsidP="00C05837">
            <w:pPr>
              <w:spacing w:before="0" w:after="0"/>
              <w:jc w:val="right"/>
              <w:rPr>
                <w:color w:val="000000"/>
                <w:sz w:val="16"/>
                <w:szCs w:val="16"/>
                <w:lang w:eastAsia="et-EE"/>
              </w:rPr>
            </w:pPr>
            <w:r w:rsidRPr="00CF710F">
              <w:rPr>
                <w:color w:val="000000"/>
                <w:sz w:val="16"/>
                <w:szCs w:val="16"/>
                <w:lang w:eastAsia="et-EE"/>
              </w:rPr>
              <w:t>17,7</w:t>
            </w:r>
          </w:p>
        </w:tc>
        <w:tc>
          <w:tcPr>
            <w:tcW w:w="1010" w:type="pct"/>
            <w:tcBorders>
              <w:top w:val="nil"/>
              <w:left w:val="nil"/>
              <w:bottom w:val="nil"/>
              <w:right w:val="nil"/>
            </w:tcBorders>
            <w:shd w:val="clear" w:color="000000" w:fill="A2C9DE"/>
            <w:noWrap/>
            <w:hideMark/>
          </w:tcPr>
          <w:p w14:paraId="326BD0D7" w14:textId="77777777" w:rsidR="00C05837" w:rsidRPr="00CF710F" w:rsidRDefault="00C05837" w:rsidP="00C05837">
            <w:pPr>
              <w:spacing w:before="0" w:after="0"/>
              <w:jc w:val="right"/>
              <w:rPr>
                <w:color w:val="000000"/>
                <w:sz w:val="16"/>
                <w:szCs w:val="16"/>
                <w:lang w:eastAsia="et-EE"/>
              </w:rPr>
            </w:pPr>
            <w:r w:rsidRPr="00CF710F">
              <w:rPr>
                <w:color w:val="000000"/>
                <w:sz w:val="16"/>
                <w:szCs w:val="16"/>
                <w:lang w:eastAsia="et-EE"/>
              </w:rPr>
              <w:t>18,7</w:t>
            </w:r>
          </w:p>
        </w:tc>
        <w:tc>
          <w:tcPr>
            <w:tcW w:w="1010" w:type="pct"/>
            <w:tcBorders>
              <w:top w:val="nil"/>
              <w:left w:val="nil"/>
              <w:bottom w:val="nil"/>
              <w:right w:val="nil"/>
            </w:tcBorders>
            <w:shd w:val="clear" w:color="000000" w:fill="F4C3B2"/>
            <w:noWrap/>
            <w:hideMark/>
          </w:tcPr>
          <w:p w14:paraId="6D37A936" w14:textId="77777777" w:rsidR="00C05837" w:rsidRPr="00CF710F" w:rsidRDefault="00C05837" w:rsidP="00C05837">
            <w:pPr>
              <w:spacing w:before="0" w:after="0"/>
              <w:jc w:val="right"/>
              <w:rPr>
                <w:color w:val="000000"/>
                <w:sz w:val="16"/>
                <w:szCs w:val="16"/>
                <w:lang w:eastAsia="et-EE"/>
              </w:rPr>
            </w:pPr>
            <w:r w:rsidRPr="00CF710F">
              <w:rPr>
                <w:color w:val="000000"/>
                <w:sz w:val="16"/>
                <w:szCs w:val="16"/>
                <w:lang w:eastAsia="et-EE"/>
              </w:rPr>
              <w:t>12,0</w:t>
            </w:r>
          </w:p>
        </w:tc>
      </w:tr>
      <w:tr w:rsidR="00C05837" w:rsidRPr="00CF710F" w14:paraId="77229B4A" w14:textId="77777777" w:rsidTr="00FC7061">
        <w:trPr>
          <w:trHeight w:val="216"/>
        </w:trPr>
        <w:tc>
          <w:tcPr>
            <w:tcW w:w="966" w:type="pct"/>
            <w:tcBorders>
              <w:top w:val="nil"/>
              <w:left w:val="nil"/>
              <w:bottom w:val="nil"/>
              <w:right w:val="nil"/>
            </w:tcBorders>
            <w:shd w:val="clear" w:color="auto" w:fill="auto"/>
            <w:noWrap/>
            <w:hideMark/>
          </w:tcPr>
          <w:p w14:paraId="7F4E7D59" w14:textId="77777777" w:rsidR="00C05837" w:rsidRPr="00CF710F" w:rsidRDefault="00C05837" w:rsidP="00C05837">
            <w:pPr>
              <w:spacing w:before="0" w:after="0"/>
              <w:jc w:val="left"/>
              <w:rPr>
                <w:color w:val="000000"/>
                <w:sz w:val="16"/>
                <w:szCs w:val="16"/>
                <w:lang w:eastAsia="et-EE"/>
              </w:rPr>
            </w:pPr>
            <w:r w:rsidRPr="00CF710F">
              <w:rPr>
                <w:color w:val="000000"/>
                <w:sz w:val="16"/>
                <w:szCs w:val="16"/>
                <w:lang w:eastAsia="et-EE"/>
              </w:rPr>
              <w:t>22/23</w:t>
            </w:r>
          </w:p>
        </w:tc>
        <w:tc>
          <w:tcPr>
            <w:tcW w:w="1005" w:type="pct"/>
            <w:tcBorders>
              <w:top w:val="nil"/>
              <w:left w:val="nil"/>
              <w:bottom w:val="nil"/>
              <w:right w:val="nil"/>
            </w:tcBorders>
            <w:shd w:val="clear" w:color="000000" w:fill="F9DFD6"/>
            <w:noWrap/>
            <w:hideMark/>
          </w:tcPr>
          <w:p w14:paraId="012BB8DF" w14:textId="77777777" w:rsidR="00C05837" w:rsidRPr="00CF710F" w:rsidRDefault="00C05837" w:rsidP="00C05837">
            <w:pPr>
              <w:spacing w:before="0" w:after="0"/>
              <w:jc w:val="right"/>
              <w:rPr>
                <w:color w:val="000000"/>
                <w:sz w:val="16"/>
                <w:szCs w:val="16"/>
                <w:lang w:eastAsia="et-EE"/>
              </w:rPr>
            </w:pPr>
            <w:r w:rsidRPr="00CF710F">
              <w:rPr>
                <w:color w:val="000000"/>
                <w:sz w:val="16"/>
                <w:szCs w:val="16"/>
                <w:lang w:eastAsia="et-EE"/>
              </w:rPr>
              <w:t>13,3</w:t>
            </w:r>
          </w:p>
        </w:tc>
        <w:tc>
          <w:tcPr>
            <w:tcW w:w="1009" w:type="pct"/>
            <w:tcBorders>
              <w:top w:val="nil"/>
              <w:left w:val="nil"/>
              <w:bottom w:val="nil"/>
              <w:right w:val="nil"/>
            </w:tcBorders>
            <w:shd w:val="clear" w:color="000000" w:fill="EC987B"/>
            <w:noWrap/>
            <w:hideMark/>
          </w:tcPr>
          <w:p w14:paraId="055FE81B" w14:textId="77777777" w:rsidR="00C05837" w:rsidRPr="00CF710F" w:rsidRDefault="00C05837" w:rsidP="00C05837">
            <w:pPr>
              <w:spacing w:before="0" w:after="0"/>
              <w:jc w:val="right"/>
              <w:rPr>
                <w:color w:val="000000"/>
                <w:sz w:val="16"/>
                <w:szCs w:val="16"/>
                <w:lang w:eastAsia="et-EE"/>
              </w:rPr>
            </w:pPr>
            <w:r w:rsidRPr="00CF710F">
              <w:rPr>
                <w:color w:val="000000"/>
                <w:sz w:val="16"/>
                <w:szCs w:val="16"/>
                <w:lang w:eastAsia="et-EE"/>
              </w:rPr>
              <w:t>10,0</w:t>
            </w:r>
          </w:p>
        </w:tc>
        <w:tc>
          <w:tcPr>
            <w:tcW w:w="1010" w:type="pct"/>
            <w:tcBorders>
              <w:top w:val="nil"/>
              <w:left w:val="nil"/>
              <w:bottom w:val="nil"/>
              <w:right w:val="nil"/>
            </w:tcBorders>
            <w:shd w:val="clear" w:color="000000" w:fill="F1F7FA"/>
            <w:noWrap/>
            <w:hideMark/>
          </w:tcPr>
          <w:p w14:paraId="4B5803EA" w14:textId="77777777" w:rsidR="00C05837" w:rsidRPr="00CF710F" w:rsidRDefault="00C05837" w:rsidP="00C05837">
            <w:pPr>
              <w:spacing w:before="0" w:after="0"/>
              <w:jc w:val="right"/>
              <w:rPr>
                <w:color w:val="000000"/>
                <w:sz w:val="16"/>
                <w:szCs w:val="16"/>
                <w:lang w:eastAsia="et-EE"/>
              </w:rPr>
            </w:pPr>
            <w:r w:rsidRPr="00CF710F">
              <w:rPr>
                <w:color w:val="000000"/>
                <w:sz w:val="16"/>
                <w:szCs w:val="16"/>
                <w:lang w:eastAsia="et-EE"/>
              </w:rPr>
              <w:t>15,3</w:t>
            </w:r>
          </w:p>
        </w:tc>
        <w:tc>
          <w:tcPr>
            <w:tcW w:w="1010" w:type="pct"/>
            <w:tcBorders>
              <w:top w:val="nil"/>
              <w:left w:val="nil"/>
              <w:bottom w:val="nil"/>
              <w:right w:val="nil"/>
            </w:tcBorders>
            <w:shd w:val="clear" w:color="000000" w:fill="F9FCFD"/>
            <w:noWrap/>
            <w:hideMark/>
          </w:tcPr>
          <w:p w14:paraId="0A9AFE83" w14:textId="77777777" w:rsidR="00C05837" w:rsidRPr="00CF710F" w:rsidRDefault="00C05837" w:rsidP="00C05837">
            <w:pPr>
              <w:spacing w:before="0" w:after="0"/>
              <w:jc w:val="right"/>
              <w:rPr>
                <w:color w:val="000000"/>
                <w:sz w:val="16"/>
                <w:szCs w:val="16"/>
                <w:lang w:eastAsia="et-EE"/>
              </w:rPr>
            </w:pPr>
            <w:r w:rsidRPr="00CF710F">
              <w:rPr>
                <w:color w:val="000000"/>
                <w:sz w:val="16"/>
                <w:szCs w:val="16"/>
                <w:lang w:eastAsia="et-EE"/>
              </w:rPr>
              <w:t>15,0</w:t>
            </w:r>
          </w:p>
        </w:tc>
      </w:tr>
      <w:tr w:rsidR="00C05837" w:rsidRPr="00CF710F" w14:paraId="7FE614BC" w14:textId="77777777" w:rsidTr="00FC7061">
        <w:trPr>
          <w:trHeight w:val="216"/>
        </w:trPr>
        <w:tc>
          <w:tcPr>
            <w:tcW w:w="966" w:type="pct"/>
            <w:tcBorders>
              <w:top w:val="nil"/>
              <w:left w:val="nil"/>
              <w:bottom w:val="single" w:sz="4" w:space="0" w:color="auto"/>
              <w:right w:val="nil"/>
            </w:tcBorders>
            <w:shd w:val="clear" w:color="auto" w:fill="auto"/>
            <w:noWrap/>
            <w:hideMark/>
          </w:tcPr>
          <w:p w14:paraId="05AC4C77" w14:textId="77777777" w:rsidR="00C05837" w:rsidRPr="00CF710F" w:rsidRDefault="00C05837" w:rsidP="00C05837">
            <w:pPr>
              <w:spacing w:before="0" w:after="0"/>
              <w:jc w:val="left"/>
              <w:rPr>
                <w:color w:val="000000"/>
                <w:sz w:val="16"/>
                <w:szCs w:val="16"/>
                <w:lang w:eastAsia="et-EE"/>
              </w:rPr>
            </w:pPr>
            <w:r w:rsidRPr="00CF710F">
              <w:rPr>
                <w:color w:val="000000"/>
                <w:sz w:val="16"/>
                <w:szCs w:val="16"/>
                <w:lang w:eastAsia="et-EE"/>
              </w:rPr>
              <w:t>23/24</w:t>
            </w:r>
          </w:p>
        </w:tc>
        <w:tc>
          <w:tcPr>
            <w:tcW w:w="1005" w:type="pct"/>
            <w:tcBorders>
              <w:top w:val="nil"/>
              <w:left w:val="nil"/>
              <w:bottom w:val="single" w:sz="4" w:space="0" w:color="auto"/>
              <w:right w:val="nil"/>
            </w:tcBorders>
            <w:shd w:val="clear" w:color="000000" w:fill="FCF1ED"/>
            <w:noWrap/>
            <w:hideMark/>
          </w:tcPr>
          <w:p w14:paraId="3DFE17F8" w14:textId="77777777" w:rsidR="00C05837" w:rsidRPr="00CF710F" w:rsidRDefault="00C05837" w:rsidP="00C05837">
            <w:pPr>
              <w:spacing w:before="0" w:after="0"/>
              <w:jc w:val="right"/>
              <w:rPr>
                <w:color w:val="000000"/>
                <w:sz w:val="16"/>
                <w:szCs w:val="16"/>
                <w:lang w:eastAsia="et-EE"/>
              </w:rPr>
            </w:pPr>
            <w:r w:rsidRPr="00CF710F">
              <w:rPr>
                <w:color w:val="000000"/>
                <w:sz w:val="16"/>
                <w:szCs w:val="16"/>
                <w:lang w:eastAsia="et-EE"/>
              </w:rPr>
              <w:t>14,1</w:t>
            </w:r>
          </w:p>
        </w:tc>
        <w:tc>
          <w:tcPr>
            <w:tcW w:w="1009" w:type="pct"/>
            <w:tcBorders>
              <w:top w:val="nil"/>
              <w:left w:val="nil"/>
              <w:bottom w:val="single" w:sz="4" w:space="0" w:color="auto"/>
              <w:right w:val="nil"/>
            </w:tcBorders>
            <w:shd w:val="clear" w:color="000000" w:fill="ED9D81"/>
            <w:noWrap/>
            <w:hideMark/>
          </w:tcPr>
          <w:p w14:paraId="57EA5B69" w14:textId="77777777" w:rsidR="00C05837" w:rsidRPr="00CF710F" w:rsidRDefault="00C05837" w:rsidP="00C05837">
            <w:pPr>
              <w:spacing w:before="0" w:after="0"/>
              <w:jc w:val="right"/>
              <w:rPr>
                <w:color w:val="000000"/>
                <w:sz w:val="16"/>
                <w:szCs w:val="16"/>
                <w:lang w:eastAsia="et-EE"/>
              </w:rPr>
            </w:pPr>
            <w:r w:rsidRPr="00CF710F">
              <w:rPr>
                <w:color w:val="000000"/>
                <w:sz w:val="16"/>
                <w:szCs w:val="16"/>
                <w:lang w:eastAsia="et-EE"/>
              </w:rPr>
              <w:t>10,3</w:t>
            </w:r>
          </w:p>
        </w:tc>
        <w:tc>
          <w:tcPr>
            <w:tcW w:w="1010" w:type="pct"/>
            <w:tcBorders>
              <w:top w:val="nil"/>
              <w:left w:val="nil"/>
              <w:bottom w:val="single" w:sz="4" w:space="0" w:color="auto"/>
              <w:right w:val="nil"/>
            </w:tcBorders>
            <w:shd w:val="clear" w:color="auto" w:fill="auto"/>
            <w:noWrap/>
            <w:hideMark/>
          </w:tcPr>
          <w:p w14:paraId="54C1AE93" w14:textId="77777777" w:rsidR="00C05837" w:rsidRPr="00CF710F" w:rsidRDefault="00C05837" w:rsidP="00C05837">
            <w:pPr>
              <w:spacing w:before="0" w:after="0"/>
              <w:jc w:val="left"/>
              <w:rPr>
                <w:color w:val="000000"/>
                <w:sz w:val="16"/>
                <w:szCs w:val="16"/>
                <w:lang w:eastAsia="et-EE"/>
              </w:rPr>
            </w:pPr>
            <w:r w:rsidRPr="00CF710F">
              <w:rPr>
                <w:color w:val="000000"/>
                <w:sz w:val="16"/>
                <w:szCs w:val="16"/>
                <w:lang w:eastAsia="et-EE"/>
              </w:rPr>
              <w:t> </w:t>
            </w:r>
          </w:p>
        </w:tc>
        <w:tc>
          <w:tcPr>
            <w:tcW w:w="1010" w:type="pct"/>
            <w:tcBorders>
              <w:top w:val="nil"/>
              <w:left w:val="nil"/>
              <w:bottom w:val="single" w:sz="4" w:space="0" w:color="auto"/>
              <w:right w:val="nil"/>
            </w:tcBorders>
            <w:shd w:val="clear" w:color="000000" w:fill="D2E5EF"/>
            <w:noWrap/>
            <w:hideMark/>
          </w:tcPr>
          <w:p w14:paraId="255318AB" w14:textId="77777777" w:rsidR="00C05837" w:rsidRPr="00CF710F" w:rsidRDefault="00C05837" w:rsidP="00C05837">
            <w:pPr>
              <w:spacing w:before="0" w:after="0"/>
              <w:jc w:val="right"/>
              <w:rPr>
                <w:color w:val="000000"/>
                <w:sz w:val="16"/>
                <w:szCs w:val="16"/>
                <w:lang w:eastAsia="et-EE"/>
              </w:rPr>
            </w:pPr>
            <w:r w:rsidRPr="00CF710F">
              <w:rPr>
                <w:color w:val="000000"/>
                <w:sz w:val="16"/>
                <w:szCs w:val="16"/>
                <w:lang w:eastAsia="et-EE"/>
              </w:rPr>
              <w:t>16,7</w:t>
            </w:r>
          </w:p>
        </w:tc>
      </w:tr>
    </w:tbl>
    <w:p w14:paraId="2A716090" w14:textId="5C47771F" w:rsidR="00FC7061" w:rsidRPr="00CF710F" w:rsidRDefault="00FC7061" w:rsidP="00FC7061">
      <w:r w:rsidRPr="00CF710F">
        <w:t>Hariduslike erivajaduste vaates on lasteaedades kokku 20 eesti keelest erineva koduse keelega täiendavat tuge vajavat last, kellest valdav osa saab tugiõpet ning 12 kõneravi vajavat last, kes saavad logopeedilist abi.</w:t>
      </w:r>
    </w:p>
    <w:p w14:paraId="7999C6C2" w14:textId="615AD2AA" w:rsidR="00FC7061" w:rsidRPr="00CF710F" w:rsidRDefault="004851B0" w:rsidP="00FC7061">
      <w:proofErr w:type="spellStart"/>
      <w:r w:rsidRPr="00CF710F">
        <w:t>Voka</w:t>
      </w:r>
      <w:proofErr w:type="spellEnd"/>
      <w:r w:rsidRPr="00CF710F">
        <w:t xml:space="preserve"> Lasteaia</w:t>
      </w:r>
      <w:r w:rsidRPr="00CF710F">
        <w:rPr>
          <w:rStyle w:val="FootnoteReference"/>
        </w:rPr>
        <w:footnoteReference w:id="1"/>
      </w:r>
      <w:r w:rsidRPr="00CF710F">
        <w:t xml:space="preserve"> ja Kohtla Nõmme Kooli</w:t>
      </w:r>
      <w:r w:rsidRPr="00CF710F">
        <w:rPr>
          <w:rStyle w:val="FootnoteReference"/>
        </w:rPr>
        <w:footnoteReference w:id="2"/>
      </w:r>
      <w:r w:rsidRPr="00CF710F">
        <w:t xml:space="preserve"> lasteaia õppetegevuste korraldust on täpsemalt avatud asutuste arengukavades.</w:t>
      </w:r>
    </w:p>
    <w:p w14:paraId="13F5EA5B" w14:textId="77777777" w:rsidR="004851B0" w:rsidRPr="00CF710F" w:rsidRDefault="004851B0" w:rsidP="00FC7061"/>
    <w:p w14:paraId="271EA227" w14:textId="77777777" w:rsidR="001E6B5B" w:rsidRPr="00CF710F" w:rsidRDefault="001E6B5B">
      <w:pPr>
        <w:spacing w:before="0" w:after="0"/>
        <w:jc w:val="left"/>
        <w:rPr>
          <w:b/>
          <w:color w:val="44546A" w:themeColor="text2"/>
          <w:sz w:val="28"/>
        </w:rPr>
      </w:pPr>
      <w:r w:rsidRPr="00CF710F">
        <w:br w:type="page"/>
      </w:r>
    </w:p>
    <w:p w14:paraId="60296B48" w14:textId="11313082" w:rsidR="00AB23AC" w:rsidRPr="00CF710F" w:rsidRDefault="005E1A8A" w:rsidP="0074663C">
      <w:pPr>
        <w:pStyle w:val="Heading2"/>
      </w:pPr>
      <w:bookmarkStart w:id="25" w:name="_Toc149091155"/>
      <w:r w:rsidRPr="00CF710F">
        <w:lastRenderedPageBreak/>
        <w:t>Üld</w:t>
      </w:r>
      <w:r w:rsidR="00AB23AC" w:rsidRPr="00CF710F">
        <w:t>haridus</w:t>
      </w:r>
      <w:bookmarkEnd w:id="25"/>
    </w:p>
    <w:p w14:paraId="482AE2E9" w14:textId="2EB5F422" w:rsidR="00D41440" w:rsidRPr="00CF710F" w:rsidRDefault="00684B3D" w:rsidP="00D41440">
      <w:bookmarkStart w:id="26" w:name="_Hlk118637459"/>
      <w:r w:rsidRPr="00CF710F">
        <w:t>Möödunud</w:t>
      </w:r>
      <w:r w:rsidR="00D41440" w:rsidRPr="00CF710F">
        <w:t xml:space="preserve"> </w:t>
      </w:r>
      <w:r w:rsidR="00FB1C6E" w:rsidRPr="00CF710F">
        <w:t xml:space="preserve">15 </w:t>
      </w:r>
      <w:r w:rsidR="00D41440" w:rsidRPr="00CF710F">
        <w:t xml:space="preserve">aasta </w:t>
      </w:r>
      <w:r w:rsidRPr="00CF710F">
        <w:t>vaates</w:t>
      </w:r>
      <w:r w:rsidR="00D41440" w:rsidRPr="00CF710F">
        <w:t xml:space="preserve"> </w:t>
      </w:r>
      <w:r w:rsidRPr="00CF710F">
        <w:t>oli</w:t>
      </w:r>
      <w:r w:rsidR="00D41440" w:rsidRPr="00CF710F">
        <w:t xml:space="preserve"> õpilaste arv </w:t>
      </w:r>
      <w:r w:rsidR="00CA5C0E" w:rsidRPr="00CF710F">
        <w:t>Toila</w:t>
      </w:r>
      <w:r w:rsidR="00D41440" w:rsidRPr="00CF710F">
        <w:t xml:space="preserve"> valla põhikoolides</w:t>
      </w:r>
      <w:r w:rsidR="006817D3" w:rsidRPr="00CF710F">
        <w:t xml:space="preserve"> </w:t>
      </w:r>
      <w:r w:rsidRPr="00CF710F">
        <w:t xml:space="preserve"> pikka aega stabiilne (u 300 õpilast)</w:t>
      </w:r>
      <w:bookmarkEnd w:id="26"/>
      <w:r w:rsidRPr="00CF710F">
        <w:t xml:space="preserve">, kuid kahel viimasel õppeaastal on see olnud u kümnendiku võrra kõrgem. Õppeaastal 23/24 õpib põhikooliastmes 335 õpilast. </w:t>
      </w:r>
      <w:r w:rsidR="005709F6" w:rsidRPr="00CF710F">
        <w:t xml:space="preserve">Gümnaasiumiõpilaste arv on küll 15 aasta taguse ajaga  kümnekonna võrra madalam, kuid võrreldes madalseisuga </w:t>
      </w:r>
      <w:r w:rsidRPr="00CF710F">
        <w:t>kümmekond</w:t>
      </w:r>
      <w:r w:rsidR="005709F6" w:rsidRPr="00CF710F">
        <w:t xml:space="preserve"> õppeaastat tagasi, </w:t>
      </w:r>
      <w:r w:rsidRPr="00CF710F">
        <w:t xml:space="preserve">siiski paarikümne </w:t>
      </w:r>
      <w:r w:rsidR="005709F6" w:rsidRPr="00CF710F">
        <w:t xml:space="preserve">võrra </w:t>
      </w:r>
      <w:r w:rsidR="00AD5AC6" w:rsidRPr="00CF710F">
        <w:t xml:space="preserve">kõrgem. </w:t>
      </w:r>
      <w:r w:rsidR="00FB5B98" w:rsidRPr="00CF710F">
        <w:t>Ü</w:t>
      </w:r>
      <w:r w:rsidR="00AD5AC6" w:rsidRPr="00CF710F">
        <w:t>ldpildis on õpilaste arvu dünaamika ajas olnud stabiilne</w:t>
      </w:r>
      <w:r w:rsidR="005709F6" w:rsidRPr="00CF710F">
        <w:t xml:space="preserve"> </w:t>
      </w:r>
      <w:r w:rsidR="00D41440" w:rsidRPr="00CF710F">
        <w:t xml:space="preserve">(joonis </w:t>
      </w:r>
      <w:r w:rsidRPr="00CF710F">
        <w:t>17</w:t>
      </w:r>
      <w:r w:rsidR="00D41440" w:rsidRPr="00CF710F">
        <w:t>).</w:t>
      </w:r>
    </w:p>
    <w:p w14:paraId="304FDAE3" w14:textId="683D8956" w:rsidR="00D41440" w:rsidRPr="00CF710F" w:rsidRDefault="00423D03" w:rsidP="00D41440">
      <w:r w:rsidRPr="00CF710F">
        <w:rPr>
          <w:noProof/>
        </w:rPr>
        <w:drawing>
          <wp:inline distT="0" distB="0" distL="0" distR="0" wp14:anchorId="1BCAA6E0" wp14:editId="6AA55BF6">
            <wp:extent cx="5690870" cy="1943100"/>
            <wp:effectExtent l="0" t="0" r="5080" b="0"/>
            <wp:docPr id="1194693504" name="Diagramm 1">
              <a:extLst xmlns:a="http://schemas.openxmlformats.org/drawingml/2006/main">
                <a:ext uri="{FF2B5EF4-FFF2-40B4-BE49-F238E27FC236}">
                  <a16:creationId xmlns:a16="http://schemas.microsoft.com/office/drawing/2014/main" id="{C5914482-E3C6-4DC7-9041-F637E3F550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28D12EE" w14:textId="3A3600CD" w:rsidR="00D41440" w:rsidRPr="00CF710F" w:rsidRDefault="00D41440" w:rsidP="00D41440">
      <w:pPr>
        <w:rPr>
          <w:rFonts w:eastAsiaTheme="minorHAnsi"/>
          <w:b/>
          <w:color w:val="2F5496" w:themeColor="accent1" w:themeShade="BF"/>
          <w:sz w:val="20"/>
          <w:lang w:eastAsia="en-US"/>
        </w:rPr>
      </w:pPr>
      <w:r w:rsidRPr="00CF710F">
        <w:rPr>
          <w:rFonts w:eastAsiaTheme="minorHAnsi"/>
          <w:b/>
          <w:color w:val="2F5496" w:themeColor="accent1" w:themeShade="BF"/>
          <w:sz w:val="20"/>
          <w:lang w:eastAsia="en-US"/>
        </w:rPr>
        <w:t xml:space="preserve">Joonis </w:t>
      </w:r>
      <w:r w:rsidRPr="00CF710F">
        <w:rPr>
          <w:rFonts w:eastAsiaTheme="minorHAnsi"/>
          <w:b/>
          <w:color w:val="2F5496" w:themeColor="accent1" w:themeShade="BF"/>
          <w:sz w:val="20"/>
          <w:lang w:eastAsia="en-US"/>
        </w:rPr>
        <w:fldChar w:fldCharType="begin"/>
      </w:r>
      <w:r w:rsidRPr="00CF710F">
        <w:rPr>
          <w:rFonts w:eastAsiaTheme="minorHAnsi"/>
          <w:b/>
          <w:color w:val="2F5496" w:themeColor="accent1" w:themeShade="BF"/>
          <w:sz w:val="20"/>
          <w:lang w:eastAsia="en-US"/>
        </w:rPr>
        <w:instrText xml:space="preserve"> SEQ Joonis \* ARABIC </w:instrText>
      </w:r>
      <w:r w:rsidRPr="00CF710F">
        <w:rPr>
          <w:rFonts w:eastAsiaTheme="minorHAnsi"/>
          <w:b/>
          <w:color w:val="2F5496" w:themeColor="accent1" w:themeShade="BF"/>
          <w:sz w:val="20"/>
          <w:lang w:eastAsia="en-US"/>
        </w:rPr>
        <w:fldChar w:fldCharType="separate"/>
      </w:r>
      <w:r w:rsidR="00EE21B4" w:rsidRPr="00CF710F">
        <w:rPr>
          <w:rFonts w:eastAsiaTheme="minorHAnsi"/>
          <w:b/>
          <w:noProof/>
          <w:color w:val="2F5496" w:themeColor="accent1" w:themeShade="BF"/>
          <w:sz w:val="20"/>
          <w:lang w:eastAsia="en-US"/>
        </w:rPr>
        <w:t>17</w:t>
      </w:r>
      <w:r w:rsidRPr="00CF710F">
        <w:rPr>
          <w:rFonts w:eastAsiaTheme="minorHAnsi"/>
          <w:b/>
          <w:noProof/>
          <w:color w:val="2F5496" w:themeColor="accent1" w:themeShade="BF"/>
          <w:sz w:val="20"/>
          <w:lang w:eastAsia="en-US"/>
        </w:rPr>
        <w:fldChar w:fldCharType="end"/>
      </w:r>
      <w:r w:rsidRPr="00CF710F">
        <w:rPr>
          <w:rFonts w:eastAsiaTheme="minorHAnsi"/>
          <w:b/>
          <w:color w:val="2F5496" w:themeColor="accent1" w:themeShade="BF"/>
          <w:sz w:val="20"/>
          <w:lang w:eastAsia="en-US"/>
        </w:rPr>
        <w:t xml:space="preserve">. Õpilaste arv </w:t>
      </w:r>
      <w:r w:rsidR="00CA5C0E" w:rsidRPr="00CF710F">
        <w:rPr>
          <w:rFonts w:eastAsiaTheme="minorHAnsi"/>
          <w:b/>
          <w:color w:val="2F5496" w:themeColor="accent1" w:themeShade="BF"/>
          <w:sz w:val="20"/>
          <w:lang w:eastAsia="en-US"/>
        </w:rPr>
        <w:t>Toila</w:t>
      </w:r>
      <w:r w:rsidRPr="00CF710F">
        <w:rPr>
          <w:rFonts w:eastAsiaTheme="minorHAnsi"/>
          <w:b/>
          <w:color w:val="2F5496" w:themeColor="accent1" w:themeShade="BF"/>
          <w:sz w:val="20"/>
          <w:lang w:eastAsia="en-US"/>
        </w:rPr>
        <w:t xml:space="preserve"> valla põhikoolides ja gümnaasiumis õppeaastatel 0</w:t>
      </w:r>
      <w:r w:rsidR="004C0830" w:rsidRPr="00CF710F">
        <w:rPr>
          <w:rFonts w:eastAsiaTheme="minorHAnsi"/>
          <w:b/>
          <w:color w:val="2F5496" w:themeColor="accent1" w:themeShade="BF"/>
          <w:sz w:val="20"/>
          <w:lang w:eastAsia="en-US"/>
        </w:rPr>
        <w:t>9</w:t>
      </w:r>
      <w:r w:rsidRPr="00CF710F">
        <w:rPr>
          <w:rFonts w:eastAsiaTheme="minorHAnsi"/>
          <w:b/>
          <w:color w:val="2F5496" w:themeColor="accent1" w:themeShade="BF"/>
          <w:sz w:val="20"/>
          <w:lang w:eastAsia="en-US"/>
        </w:rPr>
        <w:t>/</w:t>
      </w:r>
      <w:r w:rsidR="004C0830" w:rsidRPr="00CF710F">
        <w:rPr>
          <w:rFonts w:eastAsiaTheme="minorHAnsi"/>
          <w:b/>
          <w:color w:val="2F5496" w:themeColor="accent1" w:themeShade="BF"/>
          <w:sz w:val="20"/>
          <w:lang w:eastAsia="en-US"/>
        </w:rPr>
        <w:t>10</w:t>
      </w:r>
      <w:r w:rsidRPr="00CF710F">
        <w:rPr>
          <w:rFonts w:eastAsiaTheme="minorHAnsi"/>
          <w:b/>
          <w:color w:val="2F5496" w:themeColor="accent1" w:themeShade="BF"/>
          <w:sz w:val="20"/>
          <w:lang w:eastAsia="en-US"/>
        </w:rPr>
        <w:t xml:space="preserve"> kuni 2</w:t>
      </w:r>
      <w:r w:rsidR="004C0830" w:rsidRPr="00CF710F">
        <w:rPr>
          <w:rFonts w:eastAsiaTheme="minorHAnsi"/>
          <w:b/>
          <w:color w:val="2F5496" w:themeColor="accent1" w:themeShade="BF"/>
          <w:sz w:val="20"/>
          <w:lang w:eastAsia="en-US"/>
        </w:rPr>
        <w:t>3</w:t>
      </w:r>
      <w:r w:rsidRPr="00CF710F">
        <w:rPr>
          <w:rFonts w:eastAsiaTheme="minorHAnsi"/>
          <w:b/>
          <w:color w:val="2F5496" w:themeColor="accent1" w:themeShade="BF"/>
          <w:sz w:val="20"/>
          <w:lang w:eastAsia="en-US"/>
        </w:rPr>
        <w:t>/2</w:t>
      </w:r>
      <w:r w:rsidR="004C0830" w:rsidRPr="00CF710F">
        <w:rPr>
          <w:rFonts w:eastAsiaTheme="minorHAnsi"/>
          <w:b/>
          <w:color w:val="2F5496" w:themeColor="accent1" w:themeShade="BF"/>
          <w:sz w:val="20"/>
          <w:lang w:eastAsia="en-US"/>
        </w:rPr>
        <w:t>4</w:t>
      </w:r>
      <w:r w:rsidRPr="00CF710F">
        <w:rPr>
          <w:rFonts w:eastAsiaTheme="minorHAnsi"/>
          <w:b/>
          <w:color w:val="2F5496" w:themeColor="accent1" w:themeShade="BF"/>
          <w:sz w:val="20"/>
          <w:lang w:eastAsia="en-US"/>
        </w:rPr>
        <w:t xml:space="preserve"> (EHIS)</w:t>
      </w:r>
    </w:p>
    <w:p w14:paraId="791BED7A" w14:textId="6E4CDDA6" w:rsidR="00D41440" w:rsidRPr="00CF710F" w:rsidRDefault="00AD5AC6" w:rsidP="00D41440">
      <w:r w:rsidRPr="00CF710F">
        <w:t xml:space="preserve">Kohtla-Nõmme koolis </w:t>
      </w:r>
      <w:r w:rsidR="00684B3D" w:rsidRPr="00CF710F">
        <w:t>on</w:t>
      </w:r>
      <w:r w:rsidRPr="00CF710F">
        <w:t xml:space="preserve"> õppeaastal 2</w:t>
      </w:r>
      <w:r w:rsidR="00684B3D" w:rsidRPr="00CF710F">
        <w:t>3</w:t>
      </w:r>
      <w:r w:rsidRPr="00CF710F">
        <w:t>/2</w:t>
      </w:r>
      <w:r w:rsidR="00684B3D" w:rsidRPr="00CF710F">
        <w:t>4</w:t>
      </w:r>
      <w:r w:rsidRPr="00CF710F">
        <w:t xml:space="preserve"> õpilasi </w:t>
      </w:r>
      <w:r w:rsidR="00684B3D" w:rsidRPr="00CF710F">
        <w:t>126</w:t>
      </w:r>
      <w:r w:rsidRPr="00CF710F">
        <w:t xml:space="preserve">, mida on ligi </w:t>
      </w:r>
      <w:r w:rsidR="00684B3D" w:rsidRPr="00CF710F">
        <w:t>4</w:t>
      </w:r>
      <w:r w:rsidRPr="00CF710F">
        <w:t>0 last enam kui veel paar aastat tagasi. Toila Gümnaasiumi</w:t>
      </w:r>
      <w:r w:rsidR="00684B3D" w:rsidRPr="00CF710F">
        <w:t xml:space="preserve"> põhikooliosas</w:t>
      </w:r>
      <w:r w:rsidRPr="00CF710F">
        <w:t xml:space="preserve"> </w:t>
      </w:r>
      <w:r w:rsidR="00684B3D" w:rsidRPr="00CF710F">
        <w:t>on</w:t>
      </w:r>
      <w:r w:rsidRPr="00CF710F">
        <w:t xml:space="preserve"> õpilasi </w:t>
      </w:r>
      <w:r w:rsidR="00684B3D" w:rsidRPr="00CF710F">
        <w:t>20</w:t>
      </w:r>
      <w:r w:rsidR="00FA0052">
        <w:t>3</w:t>
      </w:r>
      <w:r w:rsidR="00684B3D" w:rsidRPr="00CF710F">
        <w:t xml:space="preserve"> ja gümnaasiumiastmes 56</w:t>
      </w:r>
      <w:r w:rsidRPr="00CF710F">
        <w:t>.</w:t>
      </w:r>
      <w:r w:rsidR="00684B3D" w:rsidRPr="00CF710F">
        <w:t xml:space="preserve"> Ehk kahe viimase õppeaasta põhikooliõpilaste arvu kasv on tulnud eelkõige Kohtla-Nõmme Kooli arvel</w:t>
      </w:r>
      <w:r w:rsidR="006964A6" w:rsidRPr="00CF710F">
        <w:t>t</w:t>
      </w:r>
      <w:r w:rsidR="00684B3D" w:rsidRPr="00CF710F">
        <w:t xml:space="preserve"> </w:t>
      </w:r>
      <w:r w:rsidR="00D41440" w:rsidRPr="00CF710F">
        <w:t xml:space="preserve">(joonis </w:t>
      </w:r>
      <w:r w:rsidR="00EE21B4" w:rsidRPr="00CF710F">
        <w:t>18</w:t>
      </w:r>
      <w:r w:rsidR="00D41440" w:rsidRPr="00CF710F">
        <w:t>).</w:t>
      </w:r>
    </w:p>
    <w:p w14:paraId="3F726A4B" w14:textId="0E3B202F" w:rsidR="00D41440" w:rsidRPr="00CF710F" w:rsidRDefault="00FA0052" w:rsidP="00D41440">
      <w:r>
        <w:rPr>
          <w:noProof/>
        </w:rPr>
        <w:drawing>
          <wp:inline distT="0" distB="0" distL="0" distR="0" wp14:anchorId="0D4E62AD" wp14:editId="411A37B6">
            <wp:extent cx="5727700" cy="2030730"/>
            <wp:effectExtent l="0" t="0" r="0" b="1270"/>
            <wp:docPr id="1" name="Chart 1">
              <a:extLst xmlns:a="http://schemas.openxmlformats.org/drawingml/2006/main">
                <a:ext uri="{FF2B5EF4-FFF2-40B4-BE49-F238E27FC236}">
                  <a16:creationId xmlns:a16="http://schemas.microsoft.com/office/drawing/2014/main" id="{2D161EAF-260B-45C4-BB55-BC74AB479E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3648B4D" w14:textId="56327372" w:rsidR="00D41440" w:rsidRPr="00CF710F" w:rsidRDefault="00D41440" w:rsidP="00D41440">
      <w:pPr>
        <w:rPr>
          <w:rFonts w:eastAsiaTheme="minorHAnsi"/>
          <w:b/>
          <w:color w:val="2F5496" w:themeColor="accent1" w:themeShade="BF"/>
          <w:sz w:val="20"/>
          <w:lang w:eastAsia="en-US"/>
        </w:rPr>
      </w:pPr>
      <w:r w:rsidRPr="00CF710F">
        <w:rPr>
          <w:rFonts w:eastAsiaTheme="minorHAnsi"/>
          <w:b/>
          <w:color w:val="2F5496" w:themeColor="accent1" w:themeShade="BF"/>
          <w:sz w:val="20"/>
          <w:lang w:eastAsia="en-US"/>
        </w:rPr>
        <w:t xml:space="preserve">Joonis </w:t>
      </w:r>
      <w:r w:rsidRPr="00CF710F">
        <w:rPr>
          <w:rFonts w:eastAsiaTheme="minorHAnsi"/>
          <w:b/>
          <w:color w:val="2F5496" w:themeColor="accent1" w:themeShade="BF"/>
          <w:sz w:val="20"/>
          <w:lang w:eastAsia="en-US"/>
        </w:rPr>
        <w:fldChar w:fldCharType="begin"/>
      </w:r>
      <w:r w:rsidRPr="00CF710F">
        <w:rPr>
          <w:rFonts w:eastAsiaTheme="minorHAnsi"/>
          <w:b/>
          <w:color w:val="2F5496" w:themeColor="accent1" w:themeShade="BF"/>
          <w:sz w:val="20"/>
          <w:lang w:eastAsia="en-US"/>
        </w:rPr>
        <w:instrText xml:space="preserve"> SEQ Joonis \* ARABIC </w:instrText>
      </w:r>
      <w:r w:rsidRPr="00CF710F">
        <w:rPr>
          <w:rFonts w:eastAsiaTheme="minorHAnsi"/>
          <w:b/>
          <w:color w:val="2F5496" w:themeColor="accent1" w:themeShade="BF"/>
          <w:sz w:val="20"/>
          <w:lang w:eastAsia="en-US"/>
        </w:rPr>
        <w:fldChar w:fldCharType="separate"/>
      </w:r>
      <w:r w:rsidR="00EE21B4" w:rsidRPr="00CF710F">
        <w:rPr>
          <w:rFonts w:eastAsiaTheme="minorHAnsi"/>
          <w:b/>
          <w:noProof/>
          <w:color w:val="2F5496" w:themeColor="accent1" w:themeShade="BF"/>
          <w:sz w:val="20"/>
          <w:lang w:eastAsia="en-US"/>
        </w:rPr>
        <w:t>18</w:t>
      </w:r>
      <w:r w:rsidRPr="00CF710F">
        <w:rPr>
          <w:rFonts w:eastAsiaTheme="minorHAnsi"/>
          <w:b/>
          <w:noProof/>
          <w:color w:val="2F5496" w:themeColor="accent1" w:themeShade="BF"/>
          <w:sz w:val="20"/>
          <w:lang w:eastAsia="en-US"/>
        </w:rPr>
        <w:fldChar w:fldCharType="end"/>
      </w:r>
      <w:r w:rsidRPr="00CF710F">
        <w:rPr>
          <w:rFonts w:eastAsiaTheme="minorHAnsi"/>
          <w:b/>
          <w:color w:val="2F5496" w:themeColor="accent1" w:themeShade="BF"/>
          <w:sz w:val="20"/>
          <w:lang w:eastAsia="en-US"/>
        </w:rPr>
        <w:t xml:space="preserve">. Õpilaste arv </w:t>
      </w:r>
      <w:r w:rsidR="00CA5C0E" w:rsidRPr="00CF710F">
        <w:rPr>
          <w:rFonts w:eastAsiaTheme="minorHAnsi"/>
          <w:b/>
          <w:color w:val="2F5496" w:themeColor="accent1" w:themeShade="BF"/>
          <w:sz w:val="20"/>
          <w:lang w:eastAsia="en-US"/>
        </w:rPr>
        <w:t>Toila</w:t>
      </w:r>
      <w:r w:rsidRPr="00CF710F">
        <w:rPr>
          <w:rFonts w:eastAsiaTheme="minorHAnsi"/>
          <w:b/>
          <w:color w:val="2F5496" w:themeColor="accent1" w:themeShade="BF"/>
          <w:sz w:val="20"/>
          <w:lang w:eastAsia="en-US"/>
        </w:rPr>
        <w:t xml:space="preserve"> valla koolides õppeaastatel </w:t>
      </w:r>
      <w:r w:rsidR="004C0830" w:rsidRPr="00CF710F">
        <w:rPr>
          <w:rFonts w:eastAsiaTheme="minorHAnsi"/>
          <w:b/>
          <w:color w:val="2F5496" w:themeColor="accent1" w:themeShade="BF"/>
          <w:sz w:val="20"/>
          <w:lang w:eastAsia="en-US"/>
        </w:rPr>
        <w:t xml:space="preserve">09/10 kuni 23/24 </w:t>
      </w:r>
      <w:r w:rsidRPr="00CF710F">
        <w:rPr>
          <w:rFonts w:eastAsiaTheme="minorHAnsi"/>
          <w:b/>
          <w:color w:val="2F5496" w:themeColor="accent1" w:themeShade="BF"/>
          <w:sz w:val="20"/>
          <w:lang w:eastAsia="en-US"/>
        </w:rPr>
        <w:t>(EHIS)</w:t>
      </w:r>
    </w:p>
    <w:p w14:paraId="637279F1" w14:textId="195EC863" w:rsidR="00684B3D" w:rsidRPr="00CF710F" w:rsidRDefault="00684B3D" w:rsidP="00D41440">
      <w:pPr>
        <w:rPr>
          <w:lang w:eastAsia="en-US"/>
        </w:rPr>
      </w:pPr>
      <w:r w:rsidRPr="00CF710F">
        <w:rPr>
          <w:lang w:eastAsia="en-US"/>
        </w:rPr>
        <w:t>Õppeaastal 23/24 on Kohtla-Nõmme Koolis konkurentsitult suurim I kooliaste 62 õpilasega, mida on ligi kolm korda enam kui 22 õpilast III kooliastmes. Toila Gümnaasiumis jaotuvad õpilased astmete vahel võrdsemalt. I ja II astmes mõlemas on u 70 õpilast, III astmes 63 õpilast (joonis 19).</w:t>
      </w:r>
    </w:p>
    <w:p w14:paraId="59A1EE2C" w14:textId="48FA49F5" w:rsidR="003970AC" w:rsidRPr="00CF710F" w:rsidRDefault="00684B3D" w:rsidP="003970AC">
      <w:pPr>
        <w:rPr>
          <w:lang w:eastAsia="en-US"/>
        </w:rPr>
      </w:pPr>
      <w:r w:rsidRPr="00CF710F">
        <w:rPr>
          <w:noProof/>
        </w:rPr>
        <w:lastRenderedPageBreak/>
        <w:drawing>
          <wp:inline distT="0" distB="0" distL="0" distR="0" wp14:anchorId="44F40835" wp14:editId="42366873">
            <wp:extent cx="5727700" cy="1687195"/>
            <wp:effectExtent l="0" t="0" r="6350" b="8255"/>
            <wp:docPr id="931693480" name="Diagramm 1">
              <a:extLst xmlns:a="http://schemas.openxmlformats.org/drawingml/2006/main">
                <a:ext uri="{FF2B5EF4-FFF2-40B4-BE49-F238E27FC236}">
                  <a16:creationId xmlns:a16="http://schemas.microsoft.com/office/drawing/2014/main" id="{2C073547-959F-4656-B5DD-F9917E70A9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43AF95C" w14:textId="5842F8F9" w:rsidR="003970AC" w:rsidRPr="00CF710F" w:rsidRDefault="003970AC" w:rsidP="003970AC">
      <w:pPr>
        <w:rPr>
          <w:rFonts w:eastAsiaTheme="minorHAnsi"/>
          <w:b/>
          <w:color w:val="2F5496" w:themeColor="accent1" w:themeShade="BF"/>
          <w:sz w:val="20"/>
          <w:lang w:eastAsia="en-US"/>
        </w:rPr>
      </w:pPr>
      <w:r w:rsidRPr="00CF710F">
        <w:rPr>
          <w:rFonts w:eastAsiaTheme="minorHAnsi"/>
          <w:b/>
          <w:color w:val="2F5496" w:themeColor="accent1" w:themeShade="BF"/>
          <w:sz w:val="20"/>
          <w:lang w:eastAsia="en-US"/>
        </w:rPr>
        <w:t xml:space="preserve">Joonis </w:t>
      </w:r>
      <w:r w:rsidRPr="00CF710F">
        <w:rPr>
          <w:rFonts w:eastAsiaTheme="minorHAnsi"/>
          <w:b/>
          <w:color w:val="2F5496" w:themeColor="accent1" w:themeShade="BF"/>
          <w:sz w:val="20"/>
          <w:lang w:eastAsia="en-US"/>
        </w:rPr>
        <w:fldChar w:fldCharType="begin"/>
      </w:r>
      <w:r w:rsidRPr="00CF710F">
        <w:rPr>
          <w:rFonts w:eastAsiaTheme="minorHAnsi"/>
          <w:b/>
          <w:color w:val="2F5496" w:themeColor="accent1" w:themeShade="BF"/>
          <w:sz w:val="20"/>
          <w:lang w:eastAsia="en-US"/>
        </w:rPr>
        <w:instrText xml:space="preserve"> SEQ Joonis \* ARABIC </w:instrText>
      </w:r>
      <w:r w:rsidRPr="00CF710F">
        <w:rPr>
          <w:rFonts w:eastAsiaTheme="minorHAnsi"/>
          <w:b/>
          <w:color w:val="2F5496" w:themeColor="accent1" w:themeShade="BF"/>
          <w:sz w:val="20"/>
          <w:lang w:eastAsia="en-US"/>
        </w:rPr>
        <w:fldChar w:fldCharType="separate"/>
      </w:r>
      <w:r w:rsidR="00EE21B4" w:rsidRPr="00CF710F">
        <w:rPr>
          <w:rFonts w:eastAsiaTheme="minorHAnsi"/>
          <w:b/>
          <w:noProof/>
          <w:color w:val="2F5496" w:themeColor="accent1" w:themeShade="BF"/>
          <w:sz w:val="20"/>
          <w:lang w:eastAsia="en-US"/>
        </w:rPr>
        <w:t>19</w:t>
      </w:r>
      <w:r w:rsidRPr="00CF710F">
        <w:rPr>
          <w:rFonts w:eastAsiaTheme="minorHAnsi"/>
          <w:b/>
          <w:noProof/>
          <w:color w:val="2F5496" w:themeColor="accent1" w:themeShade="BF"/>
          <w:sz w:val="20"/>
          <w:lang w:eastAsia="en-US"/>
        </w:rPr>
        <w:fldChar w:fldCharType="end"/>
      </w:r>
      <w:r w:rsidRPr="00CF710F">
        <w:rPr>
          <w:rFonts w:eastAsiaTheme="minorHAnsi"/>
          <w:b/>
          <w:color w:val="2F5496" w:themeColor="accent1" w:themeShade="BF"/>
          <w:sz w:val="20"/>
          <w:lang w:eastAsia="en-US"/>
        </w:rPr>
        <w:t xml:space="preserve">. </w:t>
      </w:r>
      <w:r w:rsidR="00684B3D" w:rsidRPr="00CF710F">
        <w:rPr>
          <w:rFonts w:eastAsiaTheme="minorHAnsi"/>
          <w:b/>
          <w:color w:val="2F5496" w:themeColor="accent1" w:themeShade="BF"/>
          <w:sz w:val="20"/>
          <w:lang w:eastAsia="en-US"/>
        </w:rPr>
        <w:t>Õpilaste arv kooliastmete lõikes õppeaastal 23/24 (EHIS)</w:t>
      </w:r>
    </w:p>
    <w:p w14:paraId="3EEF21A1" w14:textId="6F74F1D9" w:rsidR="00423D03" w:rsidRPr="00CF710F" w:rsidRDefault="00E34ED2" w:rsidP="00423D03">
      <w:pPr>
        <w:rPr>
          <w:lang w:eastAsia="en-US"/>
        </w:rPr>
      </w:pPr>
      <w:r w:rsidRPr="00CF710F">
        <w:rPr>
          <w:lang w:eastAsia="en-US"/>
        </w:rPr>
        <w:t>Haridusliku erivajadusega laste õpe</w:t>
      </w:r>
      <w:r w:rsidR="005C69B2" w:rsidRPr="00CF710F">
        <w:rPr>
          <w:lang w:eastAsia="en-US"/>
        </w:rPr>
        <w:t xml:space="preserve"> on korraldatud lähtuval</w:t>
      </w:r>
      <w:r w:rsidR="00C5037D" w:rsidRPr="00CF710F">
        <w:rPr>
          <w:lang w:eastAsia="en-US"/>
        </w:rPr>
        <w:t>t</w:t>
      </w:r>
      <w:r w:rsidR="005C69B2" w:rsidRPr="00CF710F">
        <w:rPr>
          <w:lang w:eastAsia="en-US"/>
        </w:rPr>
        <w:t xml:space="preserve"> kaasava hariduse kontseptsioonist. </w:t>
      </w:r>
      <w:r w:rsidR="00423D03" w:rsidRPr="00CF710F">
        <w:rPr>
          <w:lang w:eastAsia="en-US"/>
        </w:rPr>
        <w:t>Õppeaastal 2</w:t>
      </w:r>
      <w:r w:rsidR="005C69B2" w:rsidRPr="00CF710F">
        <w:rPr>
          <w:lang w:eastAsia="en-US"/>
        </w:rPr>
        <w:t>2</w:t>
      </w:r>
      <w:r w:rsidR="00423D03" w:rsidRPr="00CF710F">
        <w:rPr>
          <w:lang w:eastAsia="en-US"/>
        </w:rPr>
        <w:t>/2</w:t>
      </w:r>
      <w:r w:rsidR="005C69B2" w:rsidRPr="00CF710F">
        <w:rPr>
          <w:lang w:eastAsia="en-US"/>
        </w:rPr>
        <w:t>3</w:t>
      </w:r>
      <w:r w:rsidR="00423D03" w:rsidRPr="00CF710F">
        <w:rPr>
          <w:lang w:eastAsia="en-US"/>
        </w:rPr>
        <w:t xml:space="preserve"> on valla koolides üldist tuge vajavaid õpilasi 1</w:t>
      </w:r>
      <w:r w:rsidR="005C69B2" w:rsidRPr="00CF710F">
        <w:rPr>
          <w:lang w:eastAsia="en-US"/>
        </w:rPr>
        <w:t>08</w:t>
      </w:r>
      <w:r w:rsidR="00423D03" w:rsidRPr="00CF710F">
        <w:rPr>
          <w:lang w:eastAsia="en-US"/>
        </w:rPr>
        <w:t xml:space="preserve"> ehk </w:t>
      </w:r>
      <w:r w:rsidR="005C69B2" w:rsidRPr="00CF710F">
        <w:rPr>
          <w:lang w:eastAsia="en-US"/>
        </w:rPr>
        <w:t>3</w:t>
      </w:r>
      <w:r w:rsidR="00423D03" w:rsidRPr="00CF710F">
        <w:rPr>
          <w:lang w:eastAsia="en-US"/>
        </w:rPr>
        <w:t xml:space="preserve">2% kõikidest põhikooliõpilastest. Tõhustatud tuge vajavaid õpilasi </w:t>
      </w:r>
      <w:r w:rsidR="006964A6" w:rsidRPr="00CF710F">
        <w:rPr>
          <w:lang w:eastAsia="en-US"/>
        </w:rPr>
        <w:t xml:space="preserve">on </w:t>
      </w:r>
      <w:r w:rsidR="005C69B2" w:rsidRPr="00CF710F">
        <w:rPr>
          <w:lang w:eastAsia="en-US"/>
        </w:rPr>
        <w:t>17</w:t>
      </w:r>
      <w:r w:rsidR="00423D03" w:rsidRPr="00CF710F">
        <w:rPr>
          <w:lang w:eastAsia="en-US"/>
        </w:rPr>
        <w:t xml:space="preserve"> ja erituge vajavaid õpilasi </w:t>
      </w:r>
      <w:r w:rsidR="005C69B2" w:rsidRPr="00CF710F">
        <w:rPr>
          <w:lang w:eastAsia="en-US"/>
        </w:rPr>
        <w:t>1</w:t>
      </w:r>
      <w:r w:rsidR="00423D03" w:rsidRPr="00CF710F">
        <w:rPr>
          <w:lang w:eastAsia="en-US"/>
        </w:rPr>
        <w:t>. Eri- ja tõhustatud toe vajadusega õpilased moodusta</w:t>
      </w:r>
      <w:r w:rsidR="005C69B2" w:rsidRPr="00CF710F">
        <w:rPr>
          <w:lang w:eastAsia="en-US"/>
        </w:rPr>
        <w:t>sid</w:t>
      </w:r>
      <w:r w:rsidR="00423D03" w:rsidRPr="00CF710F">
        <w:rPr>
          <w:lang w:eastAsia="en-US"/>
        </w:rPr>
        <w:t xml:space="preserve"> </w:t>
      </w:r>
      <w:r w:rsidR="005C69B2" w:rsidRPr="00CF710F">
        <w:rPr>
          <w:lang w:eastAsia="en-US"/>
        </w:rPr>
        <w:t>5</w:t>
      </w:r>
      <w:r w:rsidR="00423D03" w:rsidRPr="00CF710F">
        <w:rPr>
          <w:lang w:eastAsia="en-US"/>
        </w:rPr>
        <w:t>% kõikidest õpilastest. Ajas on suurenenud nii toevajadusega laste arv kui ka osakaal</w:t>
      </w:r>
      <w:r w:rsidR="005C69B2" w:rsidRPr="00CF710F">
        <w:rPr>
          <w:lang w:eastAsia="en-US"/>
        </w:rPr>
        <w:t>. Õppeaasta 23/24 toevajadusega laste arvud kinnitatakse alles 10. novembri seisuga</w:t>
      </w:r>
      <w:r w:rsidR="00423D03" w:rsidRPr="00CF710F">
        <w:rPr>
          <w:lang w:eastAsia="en-US"/>
        </w:rPr>
        <w:t xml:space="preserve">  (tabel 1</w:t>
      </w:r>
      <w:r w:rsidR="005C69B2" w:rsidRPr="00CF710F">
        <w:rPr>
          <w:lang w:eastAsia="en-US"/>
        </w:rPr>
        <w:t>0</w:t>
      </w:r>
      <w:r w:rsidR="00423D03" w:rsidRPr="00CF710F">
        <w:rPr>
          <w:lang w:eastAsia="en-US"/>
        </w:rPr>
        <w:t>).</w:t>
      </w:r>
    </w:p>
    <w:p w14:paraId="76E9EFE8" w14:textId="5A10553D" w:rsidR="00423D03" w:rsidRPr="00CF710F" w:rsidRDefault="00423D03" w:rsidP="00423D03">
      <w:pPr>
        <w:pStyle w:val="Caption"/>
      </w:pPr>
      <w:r w:rsidRPr="00CF710F">
        <w:t xml:space="preserve">Tabel </w:t>
      </w:r>
      <w:r w:rsidRPr="00CF710F">
        <w:fldChar w:fldCharType="begin"/>
      </w:r>
      <w:r w:rsidRPr="00CF710F">
        <w:instrText xml:space="preserve"> SEQ Tabel \* ARABIC </w:instrText>
      </w:r>
      <w:r w:rsidRPr="00CF710F">
        <w:fldChar w:fldCharType="separate"/>
      </w:r>
      <w:r w:rsidR="00EE21B4" w:rsidRPr="00CF710F">
        <w:rPr>
          <w:noProof/>
        </w:rPr>
        <w:t>6</w:t>
      </w:r>
      <w:r w:rsidRPr="00CF710F">
        <w:fldChar w:fldCharType="end"/>
      </w:r>
      <w:r w:rsidRPr="00CF710F">
        <w:t>. Tuge vajavate õpilaste arv koolides õppeaastatel 19/20 kuni 2</w:t>
      </w:r>
      <w:r w:rsidR="00215B13" w:rsidRPr="00CF710F">
        <w:t>3</w:t>
      </w:r>
      <w:r w:rsidRPr="00CF710F">
        <w:t>/2</w:t>
      </w:r>
      <w:r w:rsidR="00215B13" w:rsidRPr="00CF710F">
        <w:t>4</w:t>
      </w:r>
      <w:r w:rsidRPr="00CF710F">
        <w:t xml:space="preserve"> (Toila</w:t>
      </w:r>
      <w:r w:rsidR="00215B13" w:rsidRPr="00CF710F">
        <w:t xml:space="preserve"> </w:t>
      </w:r>
      <w:r w:rsidRPr="00CF710F">
        <w:t>Vallavalitsus)</w:t>
      </w:r>
    </w:p>
    <w:tbl>
      <w:tblPr>
        <w:tblW w:w="5000" w:type="pct"/>
        <w:tblCellMar>
          <w:left w:w="70" w:type="dxa"/>
          <w:right w:w="70" w:type="dxa"/>
        </w:tblCellMar>
        <w:tblLook w:val="04A0" w:firstRow="1" w:lastRow="0" w:firstColumn="1" w:lastColumn="0" w:noHBand="0" w:noVBand="1"/>
      </w:tblPr>
      <w:tblGrid>
        <w:gridCol w:w="2721"/>
        <w:gridCol w:w="1607"/>
        <w:gridCol w:w="1481"/>
        <w:gridCol w:w="1631"/>
        <w:gridCol w:w="1580"/>
      </w:tblGrid>
      <w:tr w:rsidR="00F10409" w:rsidRPr="00CF710F" w14:paraId="4288F3A7" w14:textId="77777777" w:rsidTr="00F10409">
        <w:trPr>
          <w:trHeight w:val="240"/>
        </w:trPr>
        <w:tc>
          <w:tcPr>
            <w:tcW w:w="1508" w:type="pct"/>
            <w:tcBorders>
              <w:top w:val="nil"/>
              <w:left w:val="nil"/>
              <w:bottom w:val="single" w:sz="4" w:space="0" w:color="auto"/>
              <w:right w:val="nil"/>
            </w:tcBorders>
            <w:shd w:val="clear" w:color="auto" w:fill="auto"/>
            <w:noWrap/>
            <w:vAlign w:val="bottom"/>
            <w:hideMark/>
          </w:tcPr>
          <w:p w14:paraId="7C57E56E" w14:textId="77777777" w:rsidR="00F10409" w:rsidRPr="00CF710F" w:rsidRDefault="00F10409" w:rsidP="00F10409">
            <w:pPr>
              <w:spacing w:before="0" w:after="0"/>
              <w:jc w:val="left"/>
              <w:rPr>
                <w:b/>
                <w:bCs/>
                <w:color w:val="000000"/>
                <w:sz w:val="18"/>
                <w:szCs w:val="18"/>
                <w:lang w:eastAsia="et-EE"/>
              </w:rPr>
            </w:pPr>
            <w:r w:rsidRPr="00CF710F">
              <w:rPr>
                <w:b/>
                <w:bCs/>
                <w:color w:val="000000"/>
                <w:sz w:val="18"/>
                <w:szCs w:val="18"/>
                <w:lang w:eastAsia="et-EE"/>
              </w:rPr>
              <w:t>Asutus</w:t>
            </w:r>
          </w:p>
        </w:tc>
        <w:tc>
          <w:tcPr>
            <w:tcW w:w="890" w:type="pct"/>
            <w:tcBorders>
              <w:top w:val="nil"/>
              <w:left w:val="nil"/>
              <w:bottom w:val="single" w:sz="4" w:space="0" w:color="auto"/>
              <w:right w:val="nil"/>
            </w:tcBorders>
            <w:shd w:val="clear" w:color="auto" w:fill="auto"/>
            <w:noWrap/>
            <w:vAlign w:val="bottom"/>
            <w:hideMark/>
          </w:tcPr>
          <w:p w14:paraId="53099E07" w14:textId="77777777" w:rsidR="00F10409" w:rsidRPr="00CF710F" w:rsidRDefault="00F10409" w:rsidP="00F10409">
            <w:pPr>
              <w:spacing w:before="0" w:after="0"/>
              <w:jc w:val="left"/>
              <w:rPr>
                <w:b/>
                <w:bCs/>
                <w:color w:val="000000"/>
                <w:sz w:val="18"/>
                <w:szCs w:val="18"/>
                <w:lang w:eastAsia="et-EE"/>
              </w:rPr>
            </w:pPr>
            <w:r w:rsidRPr="00CF710F">
              <w:rPr>
                <w:b/>
                <w:bCs/>
                <w:color w:val="000000"/>
                <w:sz w:val="18"/>
                <w:szCs w:val="18"/>
                <w:lang w:eastAsia="et-EE"/>
              </w:rPr>
              <w:t>Õppeaasta</w:t>
            </w:r>
          </w:p>
        </w:tc>
        <w:tc>
          <w:tcPr>
            <w:tcW w:w="821" w:type="pct"/>
            <w:tcBorders>
              <w:top w:val="nil"/>
              <w:left w:val="nil"/>
              <w:bottom w:val="single" w:sz="4" w:space="0" w:color="auto"/>
              <w:right w:val="nil"/>
            </w:tcBorders>
            <w:shd w:val="clear" w:color="auto" w:fill="auto"/>
            <w:noWrap/>
            <w:vAlign w:val="bottom"/>
            <w:hideMark/>
          </w:tcPr>
          <w:p w14:paraId="33005021" w14:textId="77777777" w:rsidR="00F10409" w:rsidRPr="00CF710F" w:rsidRDefault="00F10409" w:rsidP="00F10409">
            <w:pPr>
              <w:spacing w:before="0" w:after="0"/>
              <w:jc w:val="right"/>
              <w:rPr>
                <w:b/>
                <w:bCs/>
                <w:color w:val="000000"/>
                <w:sz w:val="18"/>
                <w:szCs w:val="18"/>
                <w:lang w:eastAsia="et-EE"/>
              </w:rPr>
            </w:pPr>
            <w:proofErr w:type="spellStart"/>
            <w:r w:rsidRPr="00CF710F">
              <w:rPr>
                <w:b/>
                <w:bCs/>
                <w:color w:val="000000"/>
                <w:sz w:val="18"/>
                <w:szCs w:val="18"/>
                <w:lang w:eastAsia="et-EE"/>
              </w:rPr>
              <w:t>Üldtugi</w:t>
            </w:r>
            <w:proofErr w:type="spellEnd"/>
          </w:p>
        </w:tc>
        <w:tc>
          <w:tcPr>
            <w:tcW w:w="904" w:type="pct"/>
            <w:tcBorders>
              <w:top w:val="nil"/>
              <w:left w:val="nil"/>
              <w:bottom w:val="single" w:sz="4" w:space="0" w:color="auto"/>
              <w:right w:val="nil"/>
            </w:tcBorders>
            <w:shd w:val="clear" w:color="auto" w:fill="auto"/>
            <w:noWrap/>
            <w:vAlign w:val="bottom"/>
            <w:hideMark/>
          </w:tcPr>
          <w:p w14:paraId="2E0ED6CF" w14:textId="77777777" w:rsidR="00F10409" w:rsidRPr="00CF710F" w:rsidRDefault="00F10409" w:rsidP="00F10409">
            <w:pPr>
              <w:spacing w:before="0" w:after="0"/>
              <w:jc w:val="right"/>
              <w:rPr>
                <w:b/>
                <w:bCs/>
                <w:color w:val="000000"/>
                <w:sz w:val="18"/>
                <w:szCs w:val="18"/>
                <w:lang w:eastAsia="et-EE"/>
              </w:rPr>
            </w:pPr>
            <w:r w:rsidRPr="00CF710F">
              <w:rPr>
                <w:b/>
                <w:bCs/>
                <w:color w:val="000000"/>
                <w:sz w:val="18"/>
                <w:szCs w:val="18"/>
                <w:lang w:eastAsia="et-EE"/>
              </w:rPr>
              <w:t>Tõhustatud tugi</w:t>
            </w:r>
          </w:p>
        </w:tc>
        <w:tc>
          <w:tcPr>
            <w:tcW w:w="876" w:type="pct"/>
            <w:tcBorders>
              <w:top w:val="nil"/>
              <w:left w:val="nil"/>
              <w:bottom w:val="single" w:sz="4" w:space="0" w:color="auto"/>
              <w:right w:val="nil"/>
            </w:tcBorders>
            <w:shd w:val="clear" w:color="auto" w:fill="auto"/>
            <w:noWrap/>
            <w:vAlign w:val="bottom"/>
            <w:hideMark/>
          </w:tcPr>
          <w:p w14:paraId="0A538E5B" w14:textId="77777777" w:rsidR="00F10409" w:rsidRPr="00CF710F" w:rsidRDefault="00F10409" w:rsidP="00F10409">
            <w:pPr>
              <w:spacing w:before="0" w:after="0"/>
              <w:jc w:val="right"/>
              <w:rPr>
                <w:b/>
                <w:bCs/>
                <w:color w:val="000000"/>
                <w:sz w:val="18"/>
                <w:szCs w:val="18"/>
                <w:lang w:eastAsia="et-EE"/>
              </w:rPr>
            </w:pPr>
            <w:r w:rsidRPr="00CF710F">
              <w:rPr>
                <w:b/>
                <w:bCs/>
                <w:color w:val="000000"/>
                <w:sz w:val="18"/>
                <w:szCs w:val="18"/>
                <w:lang w:eastAsia="et-EE"/>
              </w:rPr>
              <w:t>Eritugi</w:t>
            </w:r>
          </w:p>
        </w:tc>
      </w:tr>
      <w:tr w:rsidR="00F10409" w:rsidRPr="00CF710F" w14:paraId="2741C04D" w14:textId="77777777" w:rsidTr="00F10409">
        <w:trPr>
          <w:trHeight w:val="240"/>
        </w:trPr>
        <w:tc>
          <w:tcPr>
            <w:tcW w:w="1508" w:type="pct"/>
            <w:vMerge w:val="restart"/>
            <w:tcBorders>
              <w:top w:val="single" w:sz="4" w:space="0" w:color="auto"/>
              <w:left w:val="nil"/>
              <w:bottom w:val="single" w:sz="4" w:space="0" w:color="auto"/>
              <w:right w:val="nil"/>
            </w:tcBorders>
            <w:shd w:val="clear" w:color="auto" w:fill="auto"/>
            <w:vAlign w:val="center"/>
            <w:hideMark/>
          </w:tcPr>
          <w:p w14:paraId="1AF82928" w14:textId="77777777" w:rsidR="00F10409" w:rsidRPr="00CF710F" w:rsidRDefault="00F10409" w:rsidP="00F10409">
            <w:pPr>
              <w:spacing w:before="0" w:after="0"/>
              <w:jc w:val="center"/>
              <w:rPr>
                <w:b/>
                <w:bCs/>
                <w:color w:val="000000"/>
                <w:sz w:val="18"/>
                <w:szCs w:val="18"/>
                <w:lang w:eastAsia="et-EE"/>
              </w:rPr>
            </w:pPr>
            <w:r w:rsidRPr="00CF710F">
              <w:rPr>
                <w:b/>
                <w:bCs/>
                <w:color w:val="000000"/>
                <w:sz w:val="18"/>
                <w:szCs w:val="18"/>
                <w:lang w:eastAsia="et-EE"/>
              </w:rPr>
              <w:t>Toila Gümnaasium (põhikool)</w:t>
            </w:r>
          </w:p>
        </w:tc>
        <w:tc>
          <w:tcPr>
            <w:tcW w:w="890" w:type="pct"/>
            <w:tcBorders>
              <w:top w:val="nil"/>
              <w:left w:val="nil"/>
              <w:bottom w:val="nil"/>
              <w:right w:val="nil"/>
            </w:tcBorders>
            <w:shd w:val="clear" w:color="auto" w:fill="auto"/>
            <w:noWrap/>
            <w:vAlign w:val="bottom"/>
            <w:hideMark/>
          </w:tcPr>
          <w:p w14:paraId="3D4FB50E" w14:textId="77777777" w:rsidR="00F10409" w:rsidRPr="00CF710F" w:rsidRDefault="00F10409" w:rsidP="00F10409">
            <w:pPr>
              <w:spacing w:before="0" w:after="0"/>
              <w:jc w:val="left"/>
              <w:rPr>
                <w:color w:val="000000"/>
                <w:sz w:val="18"/>
                <w:szCs w:val="18"/>
                <w:lang w:eastAsia="et-EE"/>
              </w:rPr>
            </w:pPr>
            <w:r w:rsidRPr="00CF710F">
              <w:rPr>
                <w:color w:val="000000"/>
                <w:sz w:val="18"/>
                <w:szCs w:val="18"/>
                <w:lang w:eastAsia="et-EE"/>
              </w:rPr>
              <w:t>2019/2020</w:t>
            </w:r>
          </w:p>
        </w:tc>
        <w:tc>
          <w:tcPr>
            <w:tcW w:w="821" w:type="pct"/>
            <w:tcBorders>
              <w:top w:val="nil"/>
              <w:left w:val="nil"/>
              <w:bottom w:val="nil"/>
              <w:right w:val="nil"/>
            </w:tcBorders>
            <w:shd w:val="clear" w:color="auto" w:fill="auto"/>
            <w:noWrap/>
            <w:vAlign w:val="bottom"/>
            <w:hideMark/>
          </w:tcPr>
          <w:p w14:paraId="35E1A58A" w14:textId="77777777" w:rsidR="00F10409" w:rsidRPr="00CF710F" w:rsidRDefault="00F10409" w:rsidP="00F10409">
            <w:pPr>
              <w:spacing w:before="0" w:after="0"/>
              <w:jc w:val="right"/>
              <w:rPr>
                <w:color w:val="000000"/>
                <w:sz w:val="18"/>
                <w:szCs w:val="18"/>
                <w:lang w:eastAsia="et-EE"/>
              </w:rPr>
            </w:pPr>
            <w:r w:rsidRPr="00CF710F">
              <w:rPr>
                <w:color w:val="000000"/>
                <w:sz w:val="18"/>
                <w:szCs w:val="18"/>
                <w:lang w:eastAsia="et-EE"/>
              </w:rPr>
              <w:t>teadmata</w:t>
            </w:r>
          </w:p>
        </w:tc>
        <w:tc>
          <w:tcPr>
            <w:tcW w:w="904" w:type="pct"/>
            <w:tcBorders>
              <w:top w:val="nil"/>
              <w:left w:val="nil"/>
              <w:bottom w:val="nil"/>
              <w:right w:val="nil"/>
            </w:tcBorders>
            <w:shd w:val="clear" w:color="auto" w:fill="auto"/>
            <w:noWrap/>
            <w:vAlign w:val="bottom"/>
            <w:hideMark/>
          </w:tcPr>
          <w:p w14:paraId="2C98759A" w14:textId="77777777" w:rsidR="00F10409" w:rsidRPr="00CF710F" w:rsidRDefault="00F10409" w:rsidP="00F10409">
            <w:pPr>
              <w:spacing w:before="0" w:after="0"/>
              <w:jc w:val="right"/>
              <w:rPr>
                <w:color w:val="000000"/>
                <w:sz w:val="18"/>
                <w:szCs w:val="18"/>
                <w:lang w:eastAsia="et-EE"/>
              </w:rPr>
            </w:pPr>
            <w:r w:rsidRPr="00CF710F">
              <w:rPr>
                <w:color w:val="000000"/>
                <w:sz w:val="18"/>
                <w:szCs w:val="18"/>
                <w:lang w:eastAsia="et-EE"/>
              </w:rPr>
              <w:t>6</w:t>
            </w:r>
          </w:p>
        </w:tc>
        <w:tc>
          <w:tcPr>
            <w:tcW w:w="876" w:type="pct"/>
            <w:tcBorders>
              <w:top w:val="nil"/>
              <w:left w:val="nil"/>
              <w:bottom w:val="nil"/>
              <w:right w:val="nil"/>
            </w:tcBorders>
            <w:shd w:val="clear" w:color="auto" w:fill="auto"/>
            <w:noWrap/>
            <w:vAlign w:val="bottom"/>
            <w:hideMark/>
          </w:tcPr>
          <w:p w14:paraId="6FE45FF2" w14:textId="77777777" w:rsidR="00F10409" w:rsidRPr="00CF710F" w:rsidRDefault="00F10409" w:rsidP="00F10409">
            <w:pPr>
              <w:spacing w:before="0" w:after="0"/>
              <w:jc w:val="right"/>
              <w:rPr>
                <w:color w:val="000000"/>
                <w:sz w:val="18"/>
                <w:szCs w:val="18"/>
                <w:lang w:eastAsia="et-EE"/>
              </w:rPr>
            </w:pPr>
          </w:p>
        </w:tc>
      </w:tr>
      <w:tr w:rsidR="00F10409" w:rsidRPr="00CF710F" w14:paraId="0D3D8C20" w14:textId="77777777" w:rsidTr="00F10409">
        <w:trPr>
          <w:trHeight w:val="240"/>
        </w:trPr>
        <w:tc>
          <w:tcPr>
            <w:tcW w:w="1508" w:type="pct"/>
            <w:vMerge/>
            <w:tcBorders>
              <w:top w:val="single" w:sz="4" w:space="0" w:color="auto"/>
              <w:left w:val="nil"/>
              <w:bottom w:val="single" w:sz="4" w:space="0" w:color="auto"/>
              <w:right w:val="nil"/>
            </w:tcBorders>
            <w:vAlign w:val="center"/>
            <w:hideMark/>
          </w:tcPr>
          <w:p w14:paraId="207B0757" w14:textId="77777777" w:rsidR="00F10409" w:rsidRPr="00CF710F" w:rsidRDefault="00F10409" w:rsidP="00F10409">
            <w:pPr>
              <w:spacing w:before="0" w:after="0"/>
              <w:jc w:val="left"/>
              <w:rPr>
                <w:b/>
                <w:bCs/>
                <w:color w:val="000000"/>
                <w:sz w:val="18"/>
                <w:szCs w:val="18"/>
                <w:lang w:eastAsia="et-EE"/>
              </w:rPr>
            </w:pPr>
          </w:p>
        </w:tc>
        <w:tc>
          <w:tcPr>
            <w:tcW w:w="890" w:type="pct"/>
            <w:tcBorders>
              <w:top w:val="nil"/>
              <w:left w:val="nil"/>
              <w:bottom w:val="nil"/>
              <w:right w:val="nil"/>
            </w:tcBorders>
            <w:shd w:val="clear" w:color="000000" w:fill="D8E9F1"/>
            <w:noWrap/>
            <w:vAlign w:val="bottom"/>
            <w:hideMark/>
          </w:tcPr>
          <w:p w14:paraId="2AD56561" w14:textId="77777777" w:rsidR="00F10409" w:rsidRPr="00CF710F" w:rsidRDefault="00F10409" w:rsidP="00F10409">
            <w:pPr>
              <w:spacing w:before="0" w:after="0"/>
              <w:jc w:val="left"/>
              <w:rPr>
                <w:color w:val="000000"/>
                <w:sz w:val="18"/>
                <w:szCs w:val="18"/>
                <w:lang w:eastAsia="et-EE"/>
              </w:rPr>
            </w:pPr>
            <w:r w:rsidRPr="00CF710F">
              <w:rPr>
                <w:color w:val="000000"/>
                <w:sz w:val="18"/>
                <w:szCs w:val="18"/>
                <w:lang w:eastAsia="et-EE"/>
              </w:rPr>
              <w:t>2020/2021</w:t>
            </w:r>
          </w:p>
        </w:tc>
        <w:tc>
          <w:tcPr>
            <w:tcW w:w="821" w:type="pct"/>
            <w:tcBorders>
              <w:top w:val="nil"/>
              <w:left w:val="nil"/>
              <w:bottom w:val="nil"/>
              <w:right w:val="nil"/>
            </w:tcBorders>
            <w:shd w:val="clear" w:color="000000" w:fill="D8E9F1"/>
            <w:noWrap/>
            <w:vAlign w:val="bottom"/>
            <w:hideMark/>
          </w:tcPr>
          <w:p w14:paraId="579F0CBC" w14:textId="77777777" w:rsidR="00F10409" w:rsidRPr="00CF710F" w:rsidRDefault="00F10409" w:rsidP="00F10409">
            <w:pPr>
              <w:spacing w:before="0" w:after="0"/>
              <w:jc w:val="right"/>
              <w:rPr>
                <w:color w:val="000000"/>
                <w:sz w:val="18"/>
                <w:szCs w:val="18"/>
                <w:lang w:eastAsia="et-EE"/>
              </w:rPr>
            </w:pPr>
            <w:r w:rsidRPr="00CF710F">
              <w:rPr>
                <w:color w:val="000000"/>
                <w:sz w:val="18"/>
                <w:szCs w:val="18"/>
                <w:lang w:eastAsia="et-EE"/>
              </w:rPr>
              <w:t>teadmata</w:t>
            </w:r>
          </w:p>
        </w:tc>
        <w:tc>
          <w:tcPr>
            <w:tcW w:w="904" w:type="pct"/>
            <w:tcBorders>
              <w:top w:val="nil"/>
              <w:left w:val="nil"/>
              <w:bottom w:val="nil"/>
              <w:right w:val="nil"/>
            </w:tcBorders>
            <w:shd w:val="clear" w:color="000000" w:fill="D8E9F1"/>
            <w:noWrap/>
            <w:vAlign w:val="bottom"/>
            <w:hideMark/>
          </w:tcPr>
          <w:p w14:paraId="0BB8619D" w14:textId="77777777" w:rsidR="00F10409" w:rsidRPr="00CF710F" w:rsidRDefault="00F10409" w:rsidP="00F10409">
            <w:pPr>
              <w:spacing w:before="0" w:after="0"/>
              <w:jc w:val="right"/>
              <w:rPr>
                <w:color w:val="000000"/>
                <w:sz w:val="18"/>
                <w:szCs w:val="18"/>
                <w:lang w:eastAsia="et-EE"/>
              </w:rPr>
            </w:pPr>
            <w:r w:rsidRPr="00CF710F">
              <w:rPr>
                <w:color w:val="000000"/>
                <w:sz w:val="18"/>
                <w:szCs w:val="18"/>
                <w:lang w:eastAsia="et-EE"/>
              </w:rPr>
              <w:t>9</w:t>
            </w:r>
          </w:p>
        </w:tc>
        <w:tc>
          <w:tcPr>
            <w:tcW w:w="876" w:type="pct"/>
            <w:tcBorders>
              <w:top w:val="nil"/>
              <w:left w:val="nil"/>
              <w:bottom w:val="nil"/>
              <w:right w:val="nil"/>
            </w:tcBorders>
            <w:shd w:val="clear" w:color="000000" w:fill="D8E9F1"/>
            <w:noWrap/>
            <w:vAlign w:val="bottom"/>
            <w:hideMark/>
          </w:tcPr>
          <w:p w14:paraId="3B858B4B" w14:textId="77777777" w:rsidR="00F10409" w:rsidRPr="00CF710F" w:rsidRDefault="00F10409" w:rsidP="00F10409">
            <w:pPr>
              <w:spacing w:before="0" w:after="0"/>
              <w:jc w:val="left"/>
              <w:rPr>
                <w:color w:val="000000"/>
                <w:sz w:val="18"/>
                <w:szCs w:val="18"/>
                <w:lang w:eastAsia="et-EE"/>
              </w:rPr>
            </w:pPr>
            <w:r w:rsidRPr="00CF710F">
              <w:rPr>
                <w:color w:val="000000"/>
                <w:sz w:val="18"/>
                <w:szCs w:val="18"/>
                <w:lang w:eastAsia="et-EE"/>
              </w:rPr>
              <w:t> </w:t>
            </w:r>
          </w:p>
        </w:tc>
      </w:tr>
      <w:tr w:rsidR="00F10409" w:rsidRPr="00CF710F" w14:paraId="106EBBDB" w14:textId="77777777" w:rsidTr="00F10409">
        <w:trPr>
          <w:trHeight w:val="240"/>
        </w:trPr>
        <w:tc>
          <w:tcPr>
            <w:tcW w:w="1508" w:type="pct"/>
            <w:vMerge/>
            <w:tcBorders>
              <w:top w:val="single" w:sz="4" w:space="0" w:color="auto"/>
              <w:left w:val="nil"/>
              <w:bottom w:val="single" w:sz="4" w:space="0" w:color="auto"/>
              <w:right w:val="nil"/>
            </w:tcBorders>
            <w:vAlign w:val="center"/>
            <w:hideMark/>
          </w:tcPr>
          <w:p w14:paraId="0D354CDE" w14:textId="77777777" w:rsidR="00F10409" w:rsidRPr="00CF710F" w:rsidRDefault="00F10409" w:rsidP="00F10409">
            <w:pPr>
              <w:spacing w:before="0" w:after="0"/>
              <w:jc w:val="left"/>
              <w:rPr>
                <w:b/>
                <w:bCs/>
                <w:color w:val="000000"/>
                <w:sz w:val="18"/>
                <w:szCs w:val="18"/>
                <w:lang w:eastAsia="et-EE"/>
              </w:rPr>
            </w:pPr>
          </w:p>
        </w:tc>
        <w:tc>
          <w:tcPr>
            <w:tcW w:w="890" w:type="pct"/>
            <w:tcBorders>
              <w:top w:val="nil"/>
              <w:left w:val="nil"/>
              <w:bottom w:val="nil"/>
              <w:right w:val="nil"/>
            </w:tcBorders>
            <w:shd w:val="clear" w:color="auto" w:fill="auto"/>
            <w:noWrap/>
            <w:vAlign w:val="bottom"/>
            <w:hideMark/>
          </w:tcPr>
          <w:p w14:paraId="50D29EB0" w14:textId="77777777" w:rsidR="00F10409" w:rsidRPr="00CF710F" w:rsidRDefault="00F10409" w:rsidP="00F10409">
            <w:pPr>
              <w:spacing w:before="0" w:after="0"/>
              <w:jc w:val="left"/>
              <w:rPr>
                <w:color w:val="000000"/>
                <w:sz w:val="18"/>
                <w:szCs w:val="18"/>
                <w:lang w:eastAsia="et-EE"/>
              </w:rPr>
            </w:pPr>
            <w:r w:rsidRPr="00CF710F">
              <w:rPr>
                <w:color w:val="000000"/>
                <w:sz w:val="18"/>
                <w:szCs w:val="18"/>
                <w:lang w:eastAsia="et-EE"/>
              </w:rPr>
              <w:t>2021/2022</w:t>
            </w:r>
          </w:p>
        </w:tc>
        <w:tc>
          <w:tcPr>
            <w:tcW w:w="821" w:type="pct"/>
            <w:tcBorders>
              <w:top w:val="nil"/>
              <w:left w:val="nil"/>
              <w:bottom w:val="nil"/>
              <w:right w:val="nil"/>
            </w:tcBorders>
            <w:shd w:val="clear" w:color="auto" w:fill="auto"/>
            <w:noWrap/>
            <w:vAlign w:val="bottom"/>
            <w:hideMark/>
          </w:tcPr>
          <w:p w14:paraId="3B1EAF10" w14:textId="77777777" w:rsidR="00F10409" w:rsidRPr="00CF710F" w:rsidRDefault="00F10409" w:rsidP="00F10409">
            <w:pPr>
              <w:spacing w:before="0" w:after="0"/>
              <w:jc w:val="right"/>
              <w:rPr>
                <w:color w:val="000000"/>
                <w:sz w:val="18"/>
                <w:szCs w:val="18"/>
                <w:lang w:eastAsia="et-EE"/>
              </w:rPr>
            </w:pPr>
            <w:r w:rsidRPr="00CF710F">
              <w:rPr>
                <w:color w:val="000000"/>
                <w:sz w:val="18"/>
                <w:szCs w:val="18"/>
                <w:lang w:eastAsia="et-EE"/>
              </w:rPr>
              <w:t>teadmata</w:t>
            </w:r>
          </w:p>
        </w:tc>
        <w:tc>
          <w:tcPr>
            <w:tcW w:w="904" w:type="pct"/>
            <w:tcBorders>
              <w:top w:val="nil"/>
              <w:left w:val="nil"/>
              <w:bottom w:val="nil"/>
              <w:right w:val="nil"/>
            </w:tcBorders>
            <w:shd w:val="clear" w:color="auto" w:fill="auto"/>
            <w:noWrap/>
            <w:vAlign w:val="bottom"/>
            <w:hideMark/>
          </w:tcPr>
          <w:p w14:paraId="232ECC96" w14:textId="77777777" w:rsidR="00F10409" w:rsidRPr="00CF710F" w:rsidRDefault="00F10409" w:rsidP="00F10409">
            <w:pPr>
              <w:spacing w:before="0" w:after="0"/>
              <w:jc w:val="right"/>
              <w:rPr>
                <w:color w:val="000000"/>
                <w:sz w:val="18"/>
                <w:szCs w:val="18"/>
                <w:lang w:eastAsia="et-EE"/>
              </w:rPr>
            </w:pPr>
            <w:r w:rsidRPr="00CF710F">
              <w:rPr>
                <w:color w:val="000000"/>
                <w:sz w:val="18"/>
                <w:szCs w:val="18"/>
                <w:lang w:eastAsia="et-EE"/>
              </w:rPr>
              <w:t>5</w:t>
            </w:r>
          </w:p>
        </w:tc>
        <w:tc>
          <w:tcPr>
            <w:tcW w:w="876" w:type="pct"/>
            <w:tcBorders>
              <w:top w:val="nil"/>
              <w:left w:val="nil"/>
              <w:bottom w:val="nil"/>
              <w:right w:val="nil"/>
            </w:tcBorders>
            <w:shd w:val="clear" w:color="auto" w:fill="auto"/>
            <w:noWrap/>
            <w:vAlign w:val="bottom"/>
            <w:hideMark/>
          </w:tcPr>
          <w:p w14:paraId="556B4CD0" w14:textId="77777777" w:rsidR="00F10409" w:rsidRPr="00CF710F" w:rsidRDefault="00F10409" w:rsidP="00F10409">
            <w:pPr>
              <w:spacing w:before="0" w:after="0"/>
              <w:jc w:val="right"/>
              <w:rPr>
                <w:color w:val="000000"/>
                <w:sz w:val="18"/>
                <w:szCs w:val="18"/>
                <w:lang w:eastAsia="et-EE"/>
              </w:rPr>
            </w:pPr>
          </w:p>
        </w:tc>
      </w:tr>
      <w:tr w:rsidR="00F10409" w:rsidRPr="00CF710F" w14:paraId="0E584E23" w14:textId="77777777" w:rsidTr="00F10409">
        <w:trPr>
          <w:trHeight w:val="240"/>
        </w:trPr>
        <w:tc>
          <w:tcPr>
            <w:tcW w:w="1508" w:type="pct"/>
            <w:vMerge/>
            <w:tcBorders>
              <w:top w:val="single" w:sz="4" w:space="0" w:color="auto"/>
              <w:left w:val="nil"/>
              <w:bottom w:val="single" w:sz="4" w:space="0" w:color="auto"/>
              <w:right w:val="nil"/>
            </w:tcBorders>
            <w:vAlign w:val="center"/>
            <w:hideMark/>
          </w:tcPr>
          <w:p w14:paraId="03297071" w14:textId="77777777" w:rsidR="00F10409" w:rsidRPr="00CF710F" w:rsidRDefault="00F10409" w:rsidP="00F10409">
            <w:pPr>
              <w:spacing w:before="0" w:after="0"/>
              <w:jc w:val="left"/>
              <w:rPr>
                <w:b/>
                <w:bCs/>
                <w:color w:val="000000"/>
                <w:sz w:val="18"/>
                <w:szCs w:val="18"/>
                <w:lang w:eastAsia="et-EE"/>
              </w:rPr>
            </w:pPr>
          </w:p>
        </w:tc>
        <w:tc>
          <w:tcPr>
            <w:tcW w:w="890" w:type="pct"/>
            <w:tcBorders>
              <w:top w:val="nil"/>
              <w:left w:val="nil"/>
              <w:bottom w:val="nil"/>
              <w:right w:val="nil"/>
            </w:tcBorders>
            <w:shd w:val="clear" w:color="000000" w:fill="D8E9F1"/>
            <w:noWrap/>
            <w:vAlign w:val="bottom"/>
            <w:hideMark/>
          </w:tcPr>
          <w:p w14:paraId="67CB5526" w14:textId="77777777" w:rsidR="00F10409" w:rsidRPr="00CF710F" w:rsidRDefault="00F10409" w:rsidP="00F10409">
            <w:pPr>
              <w:spacing w:before="0" w:after="0"/>
              <w:jc w:val="left"/>
              <w:rPr>
                <w:color w:val="000000"/>
                <w:sz w:val="18"/>
                <w:szCs w:val="18"/>
                <w:lang w:eastAsia="et-EE"/>
              </w:rPr>
            </w:pPr>
            <w:r w:rsidRPr="00CF710F">
              <w:rPr>
                <w:color w:val="000000"/>
                <w:sz w:val="18"/>
                <w:szCs w:val="18"/>
                <w:lang w:eastAsia="et-EE"/>
              </w:rPr>
              <w:t>2022/2023</w:t>
            </w:r>
          </w:p>
        </w:tc>
        <w:tc>
          <w:tcPr>
            <w:tcW w:w="821" w:type="pct"/>
            <w:tcBorders>
              <w:top w:val="nil"/>
              <w:left w:val="nil"/>
              <w:bottom w:val="nil"/>
              <w:right w:val="nil"/>
            </w:tcBorders>
            <w:shd w:val="clear" w:color="000000" w:fill="D8E9F1"/>
            <w:noWrap/>
            <w:vAlign w:val="bottom"/>
            <w:hideMark/>
          </w:tcPr>
          <w:p w14:paraId="7E8E7230" w14:textId="77777777" w:rsidR="00F10409" w:rsidRPr="00CF710F" w:rsidRDefault="00F10409" w:rsidP="00F10409">
            <w:pPr>
              <w:spacing w:before="0" w:after="0"/>
              <w:jc w:val="right"/>
              <w:rPr>
                <w:color w:val="000000"/>
                <w:sz w:val="18"/>
                <w:szCs w:val="18"/>
                <w:lang w:eastAsia="et-EE"/>
              </w:rPr>
            </w:pPr>
            <w:r w:rsidRPr="00CF710F">
              <w:rPr>
                <w:color w:val="000000"/>
                <w:sz w:val="18"/>
                <w:szCs w:val="18"/>
                <w:lang w:eastAsia="et-EE"/>
              </w:rPr>
              <w:t>90</w:t>
            </w:r>
          </w:p>
        </w:tc>
        <w:tc>
          <w:tcPr>
            <w:tcW w:w="904" w:type="pct"/>
            <w:tcBorders>
              <w:top w:val="nil"/>
              <w:left w:val="nil"/>
              <w:bottom w:val="nil"/>
              <w:right w:val="nil"/>
            </w:tcBorders>
            <w:shd w:val="clear" w:color="000000" w:fill="D8E9F1"/>
            <w:noWrap/>
            <w:vAlign w:val="bottom"/>
            <w:hideMark/>
          </w:tcPr>
          <w:p w14:paraId="39BF950C" w14:textId="77777777" w:rsidR="00F10409" w:rsidRPr="00CF710F" w:rsidRDefault="00F10409" w:rsidP="00F10409">
            <w:pPr>
              <w:spacing w:before="0" w:after="0"/>
              <w:jc w:val="right"/>
              <w:rPr>
                <w:color w:val="000000"/>
                <w:sz w:val="18"/>
                <w:szCs w:val="18"/>
                <w:lang w:eastAsia="et-EE"/>
              </w:rPr>
            </w:pPr>
            <w:r w:rsidRPr="00CF710F">
              <w:rPr>
                <w:color w:val="000000"/>
                <w:sz w:val="18"/>
                <w:szCs w:val="18"/>
                <w:lang w:eastAsia="et-EE"/>
              </w:rPr>
              <w:t>10</w:t>
            </w:r>
          </w:p>
        </w:tc>
        <w:tc>
          <w:tcPr>
            <w:tcW w:w="876" w:type="pct"/>
            <w:tcBorders>
              <w:top w:val="nil"/>
              <w:left w:val="nil"/>
              <w:bottom w:val="nil"/>
              <w:right w:val="nil"/>
            </w:tcBorders>
            <w:shd w:val="clear" w:color="000000" w:fill="D8E9F1"/>
            <w:noWrap/>
            <w:vAlign w:val="bottom"/>
            <w:hideMark/>
          </w:tcPr>
          <w:p w14:paraId="05C5BFB6" w14:textId="77777777" w:rsidR="00F10409" w:rsidRPr="00CF710F" w:rsidRDefault="00F10409" w:rsidP="00F10409">
            <w:pPr>
              <w:spacing w:before="0" w:after="0"/>
              <w:jc w:val="right"/>
              <w:rPr>
                <w:color w:val="000000"/>
                <w:sz w:val="18"/>
                <w:szCs w:val="18"/>
                <w:lang w:eastAsia="et-EE"/>
              </w:rPr>
            </w:pPr>
            <w:r w:rsidRPr="00CF710F">
              <w:rPr>
                <w:color w:val="000000"/>
                <w:sz w:val="18"/>
                <w:szCs w:val="18"/>
                <w:lang w:eastAsia="et-EE"/>
              </w:rPr>
              <w:t>1</w:t>
            </w:r>
          </w:p>
        </w:tc>
      </w:tr>
      <w:tr w:rsidR="00F10409" w:rsidRPr="00CF710F" w14:paraId="4E02B547" w14:textId="77777777" w:rsidTr="00F10409">
        <w:trPr>
          <w:trHeight w:val="240"/>
        </w:trPr>
        <w:tc>
          <w:tcPr>
            <w:tcW w:w="1508" w:type="pct"/>
            <w:vMerge/>
            <w:tcBorders>
              <w:top w:val="single" w:sz="4" w:space="0" w:color="auto"/>
              <w:left w:val="nil"/>
              <w:bottom w:val="single" w:sz="4" w:space="0" w:color="auto"/>
              <w:right w:val="nil"/>
            </w:tcBorders>
            <w:vAlign w:val="center"/>
            <w:hideMark/>
          </w:tcPr>
          <w:p w14:paraId="6CBA3DD9" w14:textId="77777777" w:rsidR="00F10409" w:rsidRPr="00CF710F" w:rsidRDefault="00F10409" w:rsidP="00F10409">
            <w:pPr>
              <w:spacing w:before="0" w:after="0"/>
              <w:jc w:val="left"/>
              <w:rPr>
                <w:b/>
                <w:bCs/>
                <w:color w:val="000000"/>
                <w:sz w:val="18"/>
                <w:szCs w:val="18"/>
                <w:lang w:eastAsia="et-EE"/>
              </w:rPr>
            </w:pPr>
          </w:p>
        </w:tc>
        <w:tc>
          <w:tcPr>
            <w:tcW w:w="890" w:type="pct"/>
            <w:tcBorders>
              <w:top w:val="nil"/>
              <w:left w:val="nil"/>
              <w:bottom w:val="single" w:sz="4" w:space="0" w:color="auto"/>
              <w:right w:val="nil"/>
            </w:tcBorders>
            <w:shd w:val="clear" w:color="auto" w:fill="auto"/>
            <w:noWrap/>
            <w:vAlign w:val="bottom"/>
            <w:hideMark/>
          </w:tcPr>
          <w:p w14:paraId="3FE3A352" w14:textId="77777777" w:rsidR="00F10409" w:rsidRPr="00CF710F" w:rsidRDefault="00F10409" w:rsidP="00F10409">
            <w:pPr>
              <w:spacing w:before="0" w:after="0"/>
              <w:jc w:val="left"/>
              <w:rPr>
                <w:color w:val="000000"/>
                <w:sz w:val="18"/>
                <w:szCs w:val="18"/>
                <w:lang w:eastAsia="et-EE"/>
              </w:rPr>
            </w:pPr>
            <w:r w:rsidRPr="00CF710F">
              <w:rPr>
                <w:color w:val="000000"/>
                <w:sz w:val="18"/>
                <w:szCs w:val="18"/>
                <w:lang w:eastAsia="et-EE"/>
              </w:rPr>
              <w:t>2023/2024</w:t>
            </w:r>
          </w:p>
        </w:tc>
        <w:tc>
          <w:tcPr>
            <w:tcW w:w="821" w:type="pct"/>
            <w:tcBorders>
              <w:top w:val="nil"/>
              <w:left w:val="nil"/>
              <w:bottom w:val="single" w:sz="4" w:space="0" w:color="auto"/>
              <w:right w:val="nil"/>
            </w:tcBorders>
            <w:shd w:val="clear" w:color="auto" w:fill="auto"/>
            <w:noWrap/>
            <w:vAlign w:val="bottom"/>
            <w:hideMark/>
          </w:tcPr>
          <w:p w14:paraId="1AFD5370" w14:textId="77777777" w:rsidR="00F10409" w:rsidRPr="00CF710F" w:rsidRDefault="00F10409" w:rsidP="00F10409">
            <w:pPr>
              <w:spacing w:before="0" w:after="0"/>
              <w:jc w:val="right"/>
              <w:rPr>
                <w:color w:val="000000"/>
                <w:sz w:val="18"/>
                <w:szCs w:val="18"/>
                <w:lang w:eastAsia="et-EE"/>
              </w:rPr>
            </w:pPr>
            <w:r w:rsidRPr="00CF710F">
              <w:rPr>
                <w:color w:val="000000"/>
                <w:sz w:val="18"/>
                <w:szCs w:val="18"/>
                <w:lang w:eastAsia="et-EE"/>
              </w:rPr>
              <w:t>98</w:t>
            </w:r>
          </w:p>
        </w:tc>
        <w:tc>
          <w:tcPr>
            <w:tcW w:w="904" w:type="pct"/>
            <w:tcBorders>
              <w:top w:val="nil"/>
              <w:left w:val="nil"/>
              <w:bottom w:val="single" w:sz="4" w:space="0" w:color="auto"/>
              <w:right w:val="nil"/>
            </w:tcBorders>
            <w:shd w:val="clear" w:color="auto" w:fill="auto"/>
            <w:noWrap/>
            <w:vAlign w:val="bottom"/>
            <w:hideMark/>
          </w:tcPr>
          <w:p w14:paraId="0376B094" w14:textId="77777777" w:rsidR="00F10409" w:rsidRPr="00CF710F" w:rsidRDefault="00F10409" w:rsidP="00F10409">
            <w:pPr>
              <w:spacing w:before="0" w:after="0"/>
              <w:jc w:val="right"/>
              <w:rPr>
                <w:color w:val="000000"/>
                <w:sz w:val="18"/>
                <w:szCs w:val="18"/>
                <w:lang w:eastAsia="et-EE"/>
              </w:rPr>
            </w:pPr>
            <w:r w:rsidRPr="00CF710F">
              <w:rPr>
                <w:color w:val="000000"/>
                <w:sz w:val="18"/>
                <w:szCs w:val="18"/>
                <w:lang w:eastAsia="et-EE"/>
              </w:rPr>
              <w:t>10</w:t>
            </w:r>
          </w:p>
        </w:tc>
        <w:tc>
          <w:tcPr>
            <w:tcW w:w="876" w:type="pct"/>
            <w:tcBorders>
              <w:top w:val="nil"/>
              <w:left w:val="nil"/>
              <w:bottom w:val="single" w:sz="4" w:space="0" w:color="auto"/>
              <w:right w:val="nil"/>
            </w:tcBorders>
            <w:shd w:val="clear" w:color="auto" w:fill="auto"/>
            <w:noWrap/>
            <w:vAlign w:val="bottom"/>
            <w:hideMark/>
          </w:tcPr>
          <w:p w14:paraId="7B60DCC7" w14:textId="77777777" w:rsidR="00F10409" w:rsidRPr="00CF710F" w:rsidRDefault="00F10409" w:rsidP="00F10409">
            <w:pPr>
              <w:spacing w:before="0" w:after="0"/>
              <w:jc w:val="right"/>
              <w:rPr>
                <w:color w:val="000000"/>
                <w:sz w:val="18"/>
                <w:szCs w:val="18"/>
                <w:lang w:eastAsia="et-EE"/>
              </w:rPr>
            </w:pPr>
            <w:r w:rsidRPr="00CF710F">
              <w:rPr>
                <w:color w:val="000000"/>
                <w:sz w:val="18"/>
                <w:szCs w:val="18"/>
                <w:lang w:eastAsia="et-EE"/>
              </w:rPr>
              <w:t>1</w:t>
            </w:r>
          </w:p>
        </w:tc>
      </w:tr>
      <w:tr w:rsidR="00F10409" w:rsidRPr="00CF710F" w14:paraId="0DE17FA7" w14:textId="77777777" w:rsidTr="00F10409">
        <w:trPr>
          <w:trHeight w:val="240"/>
        </w:trPr>
        <w:tc>
          <w:tcPr>
            <w:tcW w:w="1508" w:type="pct"/>
            <w:vMerge w:val="restart"/>
            <w:tcBorders>
              <w:top w:val="nil"/>
              <w:left w:val="nil"/>
              <w:bottom w:val="single" w:sz="4" w:space="0" w:color="auto"/>
              <w:right w:val="nil"/>
            </w:tcBorders>
            <w:shd w:val="clear" w:color="auto" w:fill="auto"/>
            <w:vAlign w:val="center"/>
            <w:hideMark/>
          </w:tcPr>
          <w:p w14:paraId="58F14FB7" w14:textId="77777777" w:rsidR="00F10409" w:rsidRPr="00CF710F" w:rsidRDefault="00F10409" w:rsidP="00F10409">
            <w:pPr>
              <w:spacing w:before="0" w:after="0"/>
              <w:jc w:val="center"/>
              <w:rPr>
                <w:b/>
                <w:bCs/>
                <w:color w:val="000000"/>
                <w:sz w:val="18"/>
                <w:szCs w:val="18"/>
                <w:lang w:eastAsia="et-EE"/>
              </w:rPr>
            </w:pPr>
            <w:r w:rsidRPr="00CF710F">
              <w:rPr>
                <w:b/>
                <w:bCs/>
                <w:color w:val="000000"/>
                <w:sz w:val="18"/>
                <w:szCs w:val="18"/>
                <w:lang w:eastAsia="et-EE"/>
              </w:rPr>
              <w:t>Kohtla-Nõmme Kool</w:t>
            </w:r>
          </w:p>
        </w:tc>
        <w:tc>
          <w:tcPr>
            <w:tcW w:w="890" w:type="pct"/>
            <w:tcBorders>
              <w:top w:val="nil"/>
              <w:left w:val="nil"/>
              <w:bottom w:val="nil"/>
              <w:right w:val="nil"/>
            </w:tcBorders>
            <w:shd w:val="clear" w:color="auto" w:fill="auto"/>
            <w:noWrap/>
            <w:vAlign w:val="bottom"/>
            <w:hideMark/>
          </w:tcPr>
          <w:p w14:paraId="3C8C010A" w14:textId="77777777" w:rsidR="00F10409" w:rsidRPr="00CF710F" w:rsidRDefault="00F10409" w:rsidP="00F10409">
            <w:pPr>
              <w:spacing w:before="0" w:after="0"/>
              <w:jc w:val="left"/>
              <w:rPr>
                <w:color w:val="000000"/>
                <w:sz w:val="18"/>
                <w:szCs w:val="18"/>
                <w:lang w:eastAsia="et-EE"/>
              </w:rPr>
            </w:pPr>
            <w:r w:rsidRPr="00CF710F">
              <w:rPr>
                <w:color w:val="000000"/>
                <w:sz w:val="18"/>
                <w:szCs w:val="18"/>
                <w:lang w:eastAsia="et-EE"/>
              </w:rPr>
              <w:t>2019/2020</w:t>
            </w:r>
          </w:p>
        </w:tc>
        <w:tc>
          <w:tcPr>
            <w:tcW w:w="821" w:type="pct"/>
            <w:tcBorders>
              <w:top w:val="nil"/>
              <w:left w:val="nil"/>
              <w:bottom w:val="nil"/>
              <w:right w:val="nil"/>
            </w:tcBorders>
            <w:shd w:val="clear" w:color="auto" w:fill="auto"/>
            <w:noWrap/>
            <w:vAlign w:val="bottom"/>
            <w:hideMark/>
          </w:tcPr>
          <w:p w14:paraId="6210A323" w14:textId="77777777" w:rsidR="00F10409" w:rsidRPr="00CF710F" w:rsidRDefault="00F10409" w:rsidP="00F10409">
            <w:pPr>
              <w:spacing w:before="0" w:after="0"/>
              <w:jc w:val="right"/>
              <w:rPr>
                <w:color w:val="000000"/>
                <w:sz w:val="18"/>
                <w:szCs w:val="18"/>
                <w:lang w:eastAsia="et-EE"/>
              </w:rPr>
            </w:pPr>
            <w:r w:rsidRPr="00CF710F">
              <w:rPr>
                <w:color w:val="000000"/>
                <w:sz w:val="18"/>
                <w:szCs w:val="18"/>
                <w:lang w:eastAsia="et-EE"/>
              </w:rPr>
              <w:t>teadmata</w:t>
            </w:r>
          </w:p>
        </w:tc>
        <w:tc>
          <w:tcPr>
            <w:tcW w:w="904" w:type="pct"/>
            <w:tcBorders>
              <w:top w:val="nil"/>
              <w:left w:val="nil"/>
              <w:bottom w:val="nil"/>
              <w:right w:val="nil"/>
            </w:tcBorders>
            <w:shd w:val="clear" w:color="auto" w:fill="auto"/>
            <w:noWrap/>
            <w:vAlign w:val="bottom"/>
            <w:hideMark/>
          </w:tcPr>
          <w:p w14:paraId="334F72FF" w14:textId="77777777" w:rsidR="00F10409" w:rsidRPr="00CF710F" w:rsidRDefault="00F10409" w:rsidP="00F10409">
            <w:pPr>
              <w:spacing w:before="0" w:after="0"/>
              <w:jc w:val="right"/>
              <w:rPr>
                <w:color w:val="000000"/>
                <w:sz w:val="18"/>
                <w:szCs w:val="18"/>
                <w:lang w:eastAsia="et-EE"/>
              </w:rPr>
            </w:pPr>
            <w:r w:rsidRPr="00CF710F">
              <w:rPr>
                <w:color w:val="000000"/>
                <w:sz w:val="18"/>
                <w:szCs w:val="18"/>
                <w:lang w:eastAsia="et-EE"/>
              </w:rPr>
              <w:t>teadmata</w:t>
            </w:r>
          </w:p>
        </w:tc>
        <w:tc>
          <w:tcPr>
            <w:tcW w:w="876" w:type="pct"/>
            <w:tcBorders>
              <w:top w:val="nil"/>
              <w:left w:val="nil"/>
              <w:bottom w:val="nil"/>
              <w:right w:val="nil"/>
            </w:tcBorders>
            <w:shd w:val="clear" w:color="auto" w:fill="auto"/>
            <w:noWrap/>
            <w:vAlign w:val="bottom"/>
            <w:hideMark/>
          </w:tcPr>
          <w:p w14:paraId="09FB6F17" w14:textId="77777777" w:rsidR="00F10409" w:rsidRPr="00CF710F" w:rsidRDefault="00F10409" w:rsidP="00F10409">
            <w:pPr>
              <w:spacing w:before="0" w:after="0"/>
              <w:jc w:val="right"/>
              <w:rPr>
                <w:color w:val="000000"/>
                <w:sz w:val="18"/>
                <w:szCs w:val="18"/>
                <w:lang w:eastAsia="et-EE"/>
              </w:rPr>
            </w:pPr>
            <w:r w:rsidRPr="00CF710F">
              <w:rPr>
                <w:color w:val="000000"/>
                <w:sz w:val="18"/>
                <w:szCs w:val="18"/>
                <w:lang w:eastAsia="et-EE"/>
              </w:rPr>
              <w:t>teadmata</w:t>
            </w:r>
          </w:p>
        </w:tc>
      </w:tr>
      <w:tr w:rsidR="00F10409" w:rsidRPr="00CF710F" w14:paraId="7C0E4A18" w14:textId="77777777" w:rsidTr="00F10409">
        <w:trPr>
          <w:trHeight w:val="240"/>
        </w:trPr>
        <w:tc>
          <w:tcPr>
            <w:tcW w:w="1508" w:type="pct"/>
            <w:vMerge/>
            <w:tcBorders>
              <w:top w:val="nil"/>
              <w:left w:val="nil"/>
              <w:bottom w:val="single" w:sz="4" w:space="0" w:color="auto"/>
              <w:right w:val="nil"/>
            </w:tcBorders>
            <w:vAlign w:val="center"/>
            <w:hideMark/>
          </w:tcPr>
          <w:p w14:paraId="1EEAE949" w14:textId="77777777" w:rsidR="00F10409" w:rsidRPr="00CF710F" w:rsidRDefault="00F10409" w:rsidP="00F10409">
            <w:pPr>
              <w:spacing w:before="0" w:after="0"/>
              <w:jc w:val="left"/>
              <w:rPr>
                <w:b/>
                <w:bCs/>
                <w:color w:val="000000"/>
                <w:sz w:val="18"/>
                <w:szCs w:val="18"/>
                <w:lang w:eastAsia="et-EE"/>
              </w:rPr>
            </w:pPr>
          </w:p>
        </w:tc>
        <w:tc>
          <w:tcPr>
            <w:tcW w:w="890" w:type="pct"/>
            <w:tcBorders>
              <w:top w:val="nil"/>
              <w:left w:val="nil"/>
              <w:bottom w:val="nil"/>
              <w:right w:val="nil"/>
            </w:tcBorders>
            <w:shd w:val="clear" w:color="000000" w:fill="D8E9F1"/>
            <w:noWrap/>
            <w:vAlign w:val="bottom"/>
            <w:hideMark/>
          </w:tcPr>
          <w:p w14:paraId="3504512A" w14:textId="77777777" w:rsidR="00F10409" w:rsidRPr="00CF710F" w:rsidRDefault="00F10409" w:rsidP="00F10409">
            <w:pPr>
              <w:spacing w:before="0" w:after="0"/>
              <w:jc w:val="left"/>
              <w:rPr>
                <w:color w:val="000000"/>
                <w:sz w:val="18"/>
                <w:szCs w:val="18"/>
                <w:lang w:eastAsia="et-EE"/>
              </w:rPr>
            </w:pPr>
            <w:r w:rsidRPr="00CF710F">
              <w:rPr>
                <w:color w:val="000000"/>
                <w:sz w:val="18"/>
                <w:szCs w:val="18"/>
                <w:lang w:eastAsia="et-EE"/>
              </w:rPr>
              <w:t>2020/2021</w:t>
            </w:r>
          </w:p>
        </w:tc>
        <w:tc>
          <w:tcPr>
            <w:tcW w:w="821" w:type="pct"/>
            <w:tcBorders>
              <w:top w:val="nil"/>
              <w:left w:val="nil"/>
              <w:bottom w:val="nil"/>
              <w:right w:val="nil"/>
            </w:tcBorders>
            <w:shd w:val="clear" w:color="000000" w:fill="D8E9F1"/>
            <w:noWrap/>
            <w:vAlign w:val="bottom"/>
            <w:hideMark/>
          </w:tcPr>
          <w:p w14:paraId="01AA8237" w14:textId="77777777" w:rsidR="00F10409" w:rsidRPr="00CF710F" w:rsidRDefault="00F10409" w:rsidP="00F10409">
            <w:pPr>
              <w:spacing w:before="0" w:after="0"/>
              <w:jc w:val="right"/>
              <w:rPr>
                <w:color w:val="000000"/>
                <w:sz w:val="18"/>
                <w:szCs w:val="18"/>
                <w:lang w:eastAsia="et-EE"/>
              </w:rPr>
            </w:pPr>
            <w:r w:rsidRPr="00CF710F">
              <w:rPr>
                <w:color w:val="000000"/>
                <w:sz w:val="18"/>
                <w:szCs w:val="18"/>
                <w:lang w:eastAsia="et-EE"/>
              </w:rPr>
              <w:t>20</w:t>
            </w:r>
          </w:p>
        </w:tc>
        <w:tc>
          <w:tcPr>
            <w:tcW w:w="904" w:type="pct"/>
            <w:tcBorders>
              <w:top w:val="nil"/>
              <w:left w:val="nil"/>
              <w:bottom w:val="nil"/>
              <w:right w:val="nil"/>
            </w:tcBorders>
            <w:shd w:val="clear" w:color="000000" w:fill="D8E9F1"/>
            <w:noWrap/>
            <w:vAlign w:val="bottom"/>
            <w:hideMark/>
          </w:tcPr>
          <w:p w14:paraId="0552362D" w14:textId="77777777" w:rsidR="00F10409" w:rsidRPr="00CF710F" w:rsidRDefault="00F10409" w:rsidP="00F10409">
            <w:pPr>
              <w:spacing w:before="0" w:after="0"/>
              <w:jc w:val="right"/>
              <w:rPr>
                <w:color w:val="000000"/>
                <w:sz w:val="18"/>
                <w:szCs w:val="18"/>
                <w:lang w:eastAsia="et-EE"/>
              </w:rPr>
            </w:pPr>
            <w:r w:rsidRPr="00CF710F">
              <w:rPr>
                <w:color w:val="000000"/>
                <w:sz w:val="18"/>
                <w:szCs w:val="18"/>
                <w:lang w:eastAsia="et-EE"/>
              </w:rPr>
              <w:t>2</w:t>
            </w:r>
          </w:p>
        </w:tc>
        <w:tc>
          <w:tcPr>
            <w:tcW w:w="876" w:type="pct"/>
            <w:tcBorders>
              <w:top w:val="nil"/>
              <w:left w:val="nil"/>
              <w:bottom w:val="nil"/>
              <w:right w:val="nil"/>
            </w:tcBorders>
            <w:shd w:val="clear" w:color="000000" w:fill="D8E9F1"/>
            <w:noWrap/>
            <w:vAlign w:val="bottom"/>
            <w:hideMark/>
          </w:tcPr>
          <w:p w14:paraId="3DF506AF" w14:textId="77777777" w:rsidR="00F10409" w:rsidRPr="00CF710F" w:rsidRDefault="00F10409" w:rsidP="00F10409">
            <w:pPr>
              <w:spacing w:before="0" w:after="0"/>
              <w:jc w:val="left"/>
              <w:rPr>
                <w:color w:val="000000"/>
                <w:sz w:val="18"/>
                <w:szCs w:val="18"/>
                <w:lang w:eastAsia="et-EE"/>
              </w:rPr>
            </w:pPr>
            <w:r w:rsidRPr="00CF710F">
              <w:rPr>
                <w:color w:val="000000"/>
                <w:sz w:val="18"/>
                <w:szCs w:val="18"/>
                <w:lang w:eastAsia="et-EE"/>
              </w:rPr>
              <w:t> </w:t>
            </w:r>
          </w:p>
        </w:tc>
      </w:tr>
      <w:tr w:rsidR="00F10409" w:rsidRPr="00CF710F" w14:paraId="5A8F5B25" w14:textId="77777777" w:rsidTr="00F10409">
        <w:trPr>
          <w:trHeight w:val="240"/>
        </w:trPr>
        <w:tc>
          <w:tcPr>
            <w:tcW w:w="1508" w:type="pct"/>
            <w:vMerge/>
            <w:tcBorders>
              <w:top w:val="nil"/>
              <w:left w:val="nil"/>
              <w:bottom w:val="single" w:sz="4" w:space="0" w:color="auto"/>
              <w:right w:val="nil"/>
            </w:tcBorders>
            <w:vAlign w:val="center"/>
            <w:hideMark/>
          </w:tcPr>
          <w:p w14:paraId="4B3D662A" w14:textId="77777777" w:rsidR="00F10409" w:rsidRPr="00CF710F" w:rsidRDefault="00F10409" w:rsidP="00F10409">
            <w:pPr>
              <w:spacing w:before="0" w:after="0"/>
              <w:jc w:val="left"/>
              <w:rPr>
                <w:b/>
                <w:bCs/>
                <w:color w:val="000000"/>
                <w:sz w:val="18"/>
                <w:szCs w:val="18"/>
                <w:lang w:eastAsia="et-EE"/>
              </w:rPr>
            </w:pPr>
          </w:p>
        </w:tc>
        <w:tc>
          <w:tcPr>
            <w:tcW w:w="890" w:type="pct"/>
            <w:tcBorders>
              <w:top w:val="nil"/>
              <w:left w:val="nil"/>
              <w:bottom w:val="nil"/>
              <w:right w:val="nil"/>
            </w:tcBorders>
            <w:shd w:val="clear" w:color="auto" w:fill="auto"/>
            <w:noWrap/>
            <w:vAlign w:val="bottom"/>
            <w:hideMark/>
          </w:tcPr>
          <w:p w14:paraId="0D854562" w14:textId="77777777" w:rsidR="00F10409" w:rsidRPr="00CF710F" w:rsidRDefault="00F10409" w:rsidP="00F10409">
            <w:pPr>
              <w:spacing w:before="0" w:after="0"/>
              <w:jc w:val="left"/>
              <w:rPr>
                <w:color w:val="000000"/>
                <w:sz w:val="18"/>
                <w:szCs w:val="18"/>
                <w:lang w:eastAsia="et-EE"/>
              </w:rPr>
            </w:pPr>
            <w:r w:rsidRPr="00CF710F">
              <w:rPr>
                <w:color w:val="000000"/>
                <w:sz w:val="18"/>
                <w:szCs w:val="18"/>
                <w:lang w:eastAsia="et-EE"/>
              </w:rPr>
              <w:t>2021/2022</w:t>
            </w:r>
          </w:p>
        </w:tc>
        <w:tc>
          <w:tcPr>
            <w:tcW w:w="821" w:type="pct"/>
            <w:tcBorders>
              <w:top w:val="nil"/>
              <w:left w:val="nil"/>
              <w:bottom w:val="nil"/>
              <w:right w:val="nil"/>
            </w:tcBorders>
            <w:shd w:val="clear" w:color="auto" w:fill="auto"/>
            <w:noWrap/>
            <w:vAlign w:val="bottom"/>
            <w:hideMark/>
          </w:tcPr>
          <w:p w14:paraId="4CC37833" w14:textId="77777777" w:rsidR="00F10409" w:rsidRPr="00CF710F" w:rsidRDefault="00F10409" w:rsidP="00F10409">
            <w:pPr>
              <w:spacing w:before="0" w:after="0"/>
              <w:jc w:val="right"/>
              <w:rPr>
                <w:color w:val="000000"/>
                <w:sz w:val="18"/>
                <w:szCs w:val="18"/>
                <w:lang w:eastAsia="et-EE"/>
              </w:rPr>
            </w:pPr>
            <w:r w:rsidRPr="00CF710F">
              <w:rPr>
                <w:color w:val="000000"/>
                <w:sz w:val="18"/>
                <w:szCs w:val="18"/>
                <w:lang w:eastAsia="et-EE"/>
              </w:rPr>
              <w:t>24</w:t>
            </w:r>
          </w:p>
        </w:tc>
        <w:tc>
          <w:tcPr>
            <w:tcW w:w="904" w:type="pct"/>
            <w:tcBorders>
              <w:top w:val="nil"/>
              <w:left w:val="nil"/>
              <w:bottom w:val="nil"/>
              <w:right w:val="nil"/>
            </w:tcBorders>
            <w:shd w:val="clear" w:color="auto" w:fill="auto"/>
            <w:noWrap/>
            <w:vAlign w:val="bottom"/>
            <w:hideMark/>
          </w:tcPr>
          <w:p w14:paraId="01E70DD4" w14:textId="77777777" w:rsidR="00F10409" w:rsidRPr="00CF710F" w:rsidRDefault="00F10409" w:rsidP="00F10409">
            <w:pPr>
              <w:spacing w:before="0" w:after="0"/>
              <w:jc w:val="right"/>
              <w:rPr>
                <w:color w:val="000000"/>
                <w:sz w:val="18"/>
                <w:szCs w:val="18"/>
                <w:lang w:eastAsia="et-EE"/>
              </w:rPr>
            </w:pPr>
            <w:r w:rsidRPr="00CF710F">
              <w:rPr>
                <w:color w:val="000000"/>
                <w:sz w:val="18"/>
                <w:szCs w:val="18"/>
                <w:lang w:eastAsia="et-EE"/>
              </w:rPr>
              <w:t>5</w:t>
            </w:r>
          </w:p>
        </w:tc>
        <w:tc>
          <w:tcPr>
            <w:tcW w:w="876" w:type="pct"/>
            <w:tcBorders>
              <w:top w:val="nil"/>
              <w:left w:val="nil"/>
              <w:bottom w:val="nil"/>
              <w:right w:val="nil"/>
            </w:tcBorders>
            <w:shd w:val="clear" w:color="auto" w:fill="auto"/>
            <w:noWrap/>
            <w:vAlign w:val="bottom"/>
            <w:hideMark/>
          </w:tcPr>
          <w:p w14:paraId="180A3491" w14:textId="77777777" w:rsidR="00F10409" w:rsidRPr="00CF710F" w:rsidRDefault="00F10409" w:rsidP="00F10409">
            <w:pPr>
              <w:spacing w:before="0" w:after="0"/>
              <w:jc w:val="right"/>
              <w:rPr>
                <w:color w:val="000000"/>
                <w:sz w:val="18"/>
                <w:szCs w:val="18"/>
                <w:lang w:eastAsia="et-EE"/>
              </w:rPr>
            </w:pPr>
          </w:p>
        </w:tc>
      </w:tr>
      <w:tr w:rsidR="00F10409" w:rsidRPr="00CF710F" w14:paraId="40A3852A" w14:textId="77777777" w:rsidTr="00F10409">
        <w:trPr>
          <w:trHeight w:val="240"/>
        </w:trPr>
        <w:tc>
          <w:tcPr>
            <w:tcW w:w="1508" w:type="pct"/>
            <w:vMerge/>
            <w:tcBorders>
              <w:top w:val="nil"/>
              <w:left w:val="nil"/>
              <w:bottom w:val="single" w:sz="4" w:space="0" w:color="auto"/>
              <w:right w:val="nil"/>
            </w:tcBorders>
            <w:vAlign w:val="center"/>
            <w:hideMark/>
          </w:tcPr>
          <w:p w14:paraId="48A87B53" w14:textId="77777777" w:rsidR="00F10409" w:rsidRPr="00CF710F" w:rsidRDefault="00F10409" w:rsidP="00F10409">
            <w:pPr>
              <w:spacing w:before="0" w:after="0"/>
              <w:jc w:val="left"/>
              <w:rPr>
                <w:b/>
                <w:bCs/>
                <w:color w:val="000000"/>
                <w:sz w:val="18"/>
                <w:szCs w:val="18"/>
                <w:lang w:eastAsia="et-EE"/>
              </w:rPr>
            </w:pPr>
          </w:p>
        </w:tc>
        <w:tc>
          <w:tcPr>
            <w:tcW w:w="890" w:type="pct"/>
            <w:tcBorders>
              <w:top w:val="nil"/>
              <w:left w:val="nil"/>
              <w:bottom w:val="nil"/>
              <w:right w:val="nil"/>
            </w:tcBorders>
            <w:shd w:val="clear" w:color="000000" w:fill="D8E9F1"/>
            <w:noWrap/>
            <w:vAlign w:val="bottom"/>
            <w:hideMark/>
          </w:tcPr>
          <w:p w14:paraId="028FF3AD" w14:textId="77777777" w:rsidR="00F10409" w:rsidRPr="00CF710F" w:rsidRDefault="00F10409" w:rsidP="00F10409">
            <w:pPr>
              <w:spacing w:before="0" w:after="0"/>
              <w:jc w:val="left"/>
              <w:rPr>
                <w:color w:val="000000"/>
                <w:sz w:val="18"/>
                <w:szCs w:val="18"/>
                <w:lang w:eastAsia="et-EE"/>
              </w:rPr>
            </w:pPr>
            <w:r w:rsidRPr="00CF710F">
              <w:rPr>
                <w:color w:val="000000"/>
                <w:sz w:val="18"/>
                <w:szCs w:val="18"/>
                <w:lang w:eastAsia="et-EE"/>
              </w:rPr>
              <w:t>2022/2023</w:t>
            </w:r>
          </w:p>
        </w:tc>
        <w:tc>
          <w:tcPr>
            <w:tcW w:w="821" w:type="pct"/>
            <w:tcBorders>
              <w:top w:val="nil"/>
              <w:left w:val="nil"/>
              <w:bottom w:val="nil"/>
              <w:right w:val="nil"/>
            </w:tcBorders>
            <w:shd w:val="clear" w:color="000000" w:fill="D8E9F1"/>
            <w:noWrap/>
            <w:vAlign w:val="bottom"/>
            <w:hideMark/>
          </w:tcPr>
          <w:p w14:paraId="6783E320" w14:textId="77777777" w:rsidR="00F10409" w:rsidRPr="00CF710F" w:rsidRDefault="00F10409" w:rsidP="00F10409">
            <w:pPr>
              <w:spacing w:before="0" w:after="0"/>
              <w:jc w:val="right"/>
              <w:rPr>
                <w:color w:val="000000"/>
                <w:sz w:val="18"/>
                <w:szCs w:val="18"/>
                <w:lang w:eastAsia="et-EE"/>
              </w:rPr>
            </w:pPr>
            <w:r w:rsidRPr="00CF710F">
              <w:rPr>
                <w:color w:val="000000"/>
                <w:sz w:val="18"/>
                <w:szCs w:val="18"/>
                <w:lang w:eastAsia="et-EE"/>
              </w:rPr>
              <w:t>18</w:t>
            </w:r>
          </w:p>
        </w:tc>
        <w:tc>
          <w:tcPr>
            <w:tcW w:w="904" w:type="pct"/>
            <w:tcBorders>
              <w:top w:val="nil"/>
              <w:left w:val="nil"/>
              <w:bottom w:val="nil"/>
              <w:right w:val="nil"/>
            </w:tcBorders>
            <w:shd w:val="clear" w:color="000000" w:fill="D8E9F1"/>
            <w:noWrap/>
            <w:vAlign w:val="bottom"/>
            <w:hideMark/>
          </w:tcPr>
          <w:p w14:paraId="49AD3412" w14:textId="77777777" w:rsidR="00F10409" w:rsidRPr="00CF710F" w:rsidRDefault="00F10409" w:rsidP="00F10409">
            <w:pPr>
              <w:spacing w:before="0" w:after="0"/>
              <w:jc w:val="right"/>
              <w:rPr>
                <w:color w:val="000000"/>
                <w:sz w:val="18"/>
                <w:szCs w:val="18"/>
                <w:lang w:eastAsia="et-EE"/>
              </w:rPr>
            </w:pPr>
            <w:r w:rsidRPr="00CF710F">
              <w:rPr>
                <w:color w:val="000000"/>
                <w:sz w:val="18"/>
                <w:szCs w:val="18"/>
                <w:lang w:eastAsia="et-EE"/>
              </w:rPr>
              <w:t>7</w:t>
            </w:r>
          </w:p>
        </w:tc>
        <w:tc>
          <w:tcPr>
            <w:tcW w:w="876" w:type="pct"/>
            <w:tcBorders>
              <w:top w:val="nil"/>
              <w:left w:val="nil"/>
              <w:bottom w:val="nil"/>
              <w:right w:val="nil"/>
            </w:tcBorders>
            <w:shd w:val="clear" w:color="000000" w:fill="D8E9F1"/>
            <w:noWrap/>
            <w:vAlign w:val="bottom"/>
            <w:hideMark/>
          </w:tcPr>
          <w:p w14:paraId="14B3612C" w14:textId="77777777" w:rsidR="00F10409" w:rsidRPr="00CF710F" w:rsidRDefault="00F10409" w:rsidP="00F10409">
            <w:pPr>
              <w:spacing w:before="0" w:after="0"/>
              <w:jc w:val="left"/>
              <w:rPr>
                <w:color w:val="000000"/>
                <w:sz w:val="18"/>
                <w:szCs w:val="18"/>
                <w:lang w:eastAsia="et-EE"/>
              </w:rPr>
            </w:pPr>
            <w:r w:rsidRPr="00CF710F">
              <w:rPr>
                <w:color w:val="000000"/>
                <w:sz w:val="18"/>
                <w:szCs w:val="18"/>
                <w:lang w:eastAsia="et-EE"/>
              </w:rPr>
              <w:t> </w:t>
            </w:r>
          </w:p>
        </w:tc>
      </w:tr>
      <w:tr w:rsidR="00F10409" w:rsidRPr="00CF710F" w14:paraId="206834FA" w14:textId="77777777" w:rsidTr="00F10409">
        <w:trPr>
          <w:trHeight w:val="240"/>
        </w:trPr>
        <w:tc>
          <w:tcPr>
            <w:tcW w:w="1508" w:type="pct"/>
            <w:vMerge/>
            <w:tcBorders>
              <w:top w:val="nil"/>
              <w:left w:val="nil"/>
              <w:bottom w:val="single" w:sz="4" w:space="0" w:color="auto"/>
              <w:right w:val="nil"/>
            </w:tcBorders>
            <w:vAlign w:val="center"/>
            <w:hideMark/>
          </w:tcPr>
          <w:p w14:paraId="5C386E3A" w14:textId="77777777" w:rsidR="00F10409" w:rsidRPr="00CF710F" w:rsidRDefault="00F10409" w:rsidP="00F10409">
            <w:pPr>
              <w:spacing w:before="0" w:after="0"/>
              <w:jc w:val="left"/>
              <w:rPr>
                <w:b/>
                <w:bCs/>
                <w:color w:val="000000"/>
                <w:sz w:val="18"/>
                <w:szCs w:val="18"/>
                <w:lang w:eastAsia="et-EE"/>
              </w:rPr>
            </w:pPr>
          </w:p>
        </w:tc>
        <w:tc>
          <w:tcPr>
            <w:tcW w:w="890" w:type="pct"/>
            <w:tcBorders>
              <w:top w:val="nil"/>
              <w:left w:val="nil"/>
              <w:bottom w:val="single" w:sz="4" w:space="0" w:color="auto"/>
              <w:right w:val="nil"/>
            </w:tcBorders>
            <w:shd w:val="clear" w:color="auto" w:fill="auto"/>
            <w:noWrap/>
            <w:vAlign w:val="bottom"/>
            <w:hideMark/>
          </w:tcPr>
          <w:p w14:paraId="7BE99C54" w14:textId="77777777" w:rsidR="00F10409" w:rsidRPr="00CF710F" w:rsidRDefault="00F10409" w:rsidP="00F10409">
            <w:pPr>
              <w:spacing w:before="0" w:after="0"/>
              <w:jc w:val="left"/>
              <w:rPr>
                <w:color w:val="000000"/>
                <w:sz w:val="18"/>
                <w:szCs w:val="18"/>
                <w:lang w:eastAsia="et-EE"/>
              </w:rPr>
            </w:pPr>
            <w:r w:rsidRPr="00CF710F">
              <w:rPr>
                <w:color w:val="000000"/>
                <w:sz w:val="18"/>
                <w:szCs w:val="18"/>
                <w:lang w:eastAsia="et-EE"/>
              </w:rPr>
              <w:t>2023/2024</w:t>
            </w:r>
          </w:p>
        </w:tc>
        <w:tc>
          <w:tcPr>
            <w:tcW w:w="821" w:type="pct"/>
            <w:tcBorders>
              <w:top w:val="nil"/>
              <w:left w:val="nil"/>
              <w:bottom w:val="single" w:sz="4" w:space="0" w:color="auto"/>
              <w:right w:val="nil"/>
            </w:tcBorders>
            <w:shd w:val="clear" w:color="auto" w:fill="auto"/>
            <w:noWrap/>
            <w:vAlign w:val="bottom"/>
            <w:hideMark/>
          </w:tcPr>
          <w:p w14:paraId="4C1F4CFC" w14:textId="77777777" w:rsidR="00F10409" w:rsidRPr="00CF710F" w:rsidRDefault="00F10409" w:rsidP="00F10409">
            <w:pPr>
              <w:spacing w:before="0" w:after="0"/>
              <w:jc w:val="right"/>
              <w:rPr>
                <w:color w:val="000000"/>
                <w:sz w:val="18"/>
                <w:szCs w:val="18"/>
                <w:lang w:eastAsia="et-EE"/>
              </w:rPr>
            </w:pPr>
            <w:r w:rsidRPr="00CF710F">
              <w:rPr>
                <w:color w:val="000000"/>
                <w:sz w:val="18"/>
                <w:szCs w:val="18"/>
                <w:lang w:eastAsia="et-EE"/>
              </w:rPr>
              <w:t>teadmata</w:t>
            </w:r>
          </w:p>
        </w:tc>
        <w:tc>
          <w:tcPr>
            <w:tcW w:w="904" w:type="pct"/>
            <w:tcBorders>
              <w:top w:val="nil"/>
              <w:left w:val="nil"/>
              <w:bottom w:val="single" w:sz="4" w:space="0" w:color="auto"/>
              <w:right w:val="nil"/>
            </w:tcBorders>
            <w:shd w:val="clear" w:color="auto" w:fill="auto"/>
            <w:noWrap/>
            <w:vAlign w:val="bottom"/>
            <w:hideMark/>
          </w:tcPr>
          <w:p w14:paraId="67D92CCC" w14:textId="77777777" w:rsidR="00F10409" w:rsidRPr="00CF710F" w:rsidRDefault="00F10409" w:rsidP="00F10409">
            <w:pPr>
              <w:spacing w:before="0" w:after="0"/>
              <w:jc w:val="right"/>
              <w:rPr>
                <w:color w:val="000000"/>
                <w:sz w:val="18"/>
                <w:szCs w:val="18"/>
                <w:lang w:eastAsia="et-EE"/>
              </w:rPr>
            </w:pPr>
            <w:r w:rsidRPr="00CF710F">
              <w:rPr>
                <w:color w:val="000000"/>
                <w:sz w:val="18"/>
                <w:szCs w:val="18"/>
                <w:lang w:eastAsia="et-EE"/>
              </w:rPr>
              <w:t>7</w:t>
            </w:r>
          </w:p>
        </w:tc>
        <w:tc>
          <w:tcPr>
            <w:tcW w:w="876" w:type="pct"/>
            <w:tcBorders>
              <w:top w:val="nil"/>
              <w:left w:val="nil"/>
              <w:bottom w:val="single" w:sz="4" w:space="0" w:color="auto"/>
              <w:right w:val="nil"/>
            </w:tcBorders>
            <w:shd w:val="clear" w:color="auto" w:fill="auto"/>
            <w:noWrap/>
            <w:vAlign w:val="bottom"/>
            <w:hideMark/>
          </w:tcPr>
          <w:p w14:paraId="1198725E" w14:textId="77777777" w:rsidR="00F10409" w:rsidRPr="00CF710F" w:rsidRDefault="00F10409" w:rsidP="00F10409">
            <w:pPr>
              <w:spacing w:before="0" w:after="0"/>
              <w:jc w:val="left"/>
              <w:rPr>
                <w:color w:val="000000"/>
                <w:sz w:val="18"/>
                <w:szCs w:val="18"/>
                <w:lang w:eastAsia="et-EE"/>
              </w:rPr>
            </w:pPr>
            <w:r w:rsidRPr="00CF710F">
              <w:rPr>
                <w:color w:val="000000"/>
                <w:sz w:val="18"/>
                <w:szCs w:val="18"/>
                <w:lang w:eastAsia="et-EE"/>
              </w:rPr>
              <w:t> </w:t>
            </w:r>
          </w:p>
        </w:tc>
      </w:tr>
    </w:tbl>
    <w:p w14:paraId="4A2F700E" w14:textId="77777777" w:rsidR="00423D03" w:rsidRPr="00CF710F" w:rsidRDefault="00423D03" w:rsidP="00D41440">
      <w:pPr>
        <w:rPr>
          <w:lang w:eastAsia="en-US"/>
        </w:rPr>
      </w:pPr>
    </w:p>
    <w:p w14:paraId="27322843" w14:textId="626DA2E7" w:rsidR="00FC7061" w:rsidRPr="00CF710F" w:rsidRDefault="001E6B5B" w:rsidP="006964A6">
      <w:pPr>
        <w:spacing w:before="0" w:after="0"/>
        <w:rPr>
          <w:b/>
          <w:color w:val="44546A" w:themeColor="text2"/>
          <w:sz w:val="28"/>
        </w:rPr>
      </w:pPr>
      <w:bookmarkStart w:id="27" w:name="_Hlk118637630"/>
      <w:r w:rsidRPr="00CF710F">
        <w:t>Toila Gümnaasiumi</w:t>
      </w:r>
      <w:r w:rsidR="006A57AB" w:rsidRPr="00CF710F">
        <w:rPr>
          <w:rStyle w:val="FootnoteReference"/>
        </w:rPr>
        <w:footnoteReference w:id="3"/>
      </w:r>
      <w:r w:rsidRPr="00CF710F">
        <w:t xml:space="preserve"> ja Kohtla Nõmme Kooli</w:t>
      </w:r>
      <w:r w:rsidRPr="00CF710F">
        <w:rPr>
          <w:rStyle w:val="FootnoteReference"/>
        </w:rPr>
        <w:footnoteReference w:id="4"/>
      </w:r>
      <w:r w:rsidRPr="00CF710F">
        <w:t xml:space="preserve"> õppetegevuste korraldust on täpsemalt avatud asutuste arengukavades.</w:t>
      </w:r>
      <w:r w:rsidR="00FC7061" w:rsidRPr="00CF710F">
        <w:br w:type="page"/>
      </w:r>
    </w:p>
    <w:p w14:paraId="24B8EC66" w14:textId="1CD4B50B" w:rsidR="00300816" w:rsidRPr="00CF710F" w:rsidRDefault="00300816" w:rsidP="00300816">
      <w:pPr>
        <w:pStyle w:val="Heading2"/>
      </w:pPr>
      <w:bookmarkStart w:id="28" w:name="_Toc149091156"/>
      <w:r w:rsidRPr="00CF710F">
        <w:lastRenderedPageBreak/>
        <w:t>Haridusränne</w:t>
      </w:r>
      <w:bookmarkEnd w:id="28"/>
    </w:p>
    <w:p w14:paraId="6A2F1AAC" w14:textId="2BBCCCED" w:rsidR="00300816" w:rsidRPr="00CF710F" w:rsidRDefault="00300816" w:rsidP="00300816">
      <w:r w:rsidRPr="00CF710F">
        <w:t xml:space="preserve">Lasteaia, põhikooli ja gümnaasiumiõpilaste rännet on täpsemalt analüüsitud </w:t>
      </w:r>
      <w:r w:rsidRPr="00CF710F">
        <w:rPr>
          <w:b/>
          <w:bCs/>
        </w:rPr>
        <w:t>21/22 õppeaasta seisuga</w:t>
      </w:r>
      <w:r w:rsidRPr="00CF710F">
        <w:t xml:space="preserve"> töös „Gümnaasiumihariduse perspektiiv Toila vallas“ (</w:t>
      </w:r>
      <w:proofErr w:type="spellStart"/>
      <w:r w:rsidRPr="00CF710F">
        <w:t>Cumulus</w:t>
      </w:r>
      <w:proofErr w:type="spellEnd"/>
      <w:r w:rsidRPr="00CF710F">
        <w:t xml:space="preserve"> Consulting OÜ, 2022)</w:t>
      </w:r>
      <w:r w:rsidRPr="00CF710F">
        <w:rPr>
          <w:rStyle w:val="FootnoteReference"/>
        </w:rPr>
        <w:footnoteReference w:id="5"/>
      </w:r>
      <w:r w:rsidRPr="00CF710F">
        <w:t xml:space="preserve">. Peamised esitatud järeldused haridusrändest on seal järgnevad: </w:t>
      </w:r>
    </w:p>
    <w:p w14:paraId="03ED8D2B" w14:textId="27DB6CC1" w:rsidR="00734BC8" w:rsidRPr="00CF710F" w:rsidRDefault="00300816" w:rsidP="00300816">
      <w:pPr>
        <w:pStyle w:val="ListParagraph"/>
        <w:numPr>
          <w:ilvl w:val="0"/>
          <w:numId w:val="26"/>
        </w:numPr>
      </w:pPr>
      <w:r w:rsidRPr="00CF710F">
        <w:t>Valla lasteaiad teenindavad valdavalt oma valla lapsi - 86% valla lasteaedades käivatest lastest on Toila valla sissekirjutusega lapsed. Muu omavalitsuse lapsi oli õppeaastal</w:t>
      </w:r>
      <w:r w:rsidR="00734BC8" w:rsidRPr="00CF710F">
        <w:t>21/22</w:t>
      </w:r>
      <w:r w:rsidRPr="00CF710F">
        <w:t xml:space="preserve"> 24</w:t>
      </w:r>
      <w:r w:rsidR="00734BC8" w:rsidRPr="00CF710F">
        <w:t xml:space="preserve">, </w:t>
      </w:r>
      <w:r w:rsidRPr="00CF710F">
        <w:t>nende arv on paari aastaga kümnekonna võrra kahanenud</w:t>
      </w:r>
      <w:r w:rsidR="00734BC8" w:rsidRPr="00CF710F">
        <w:t>;</w:t>
      </w:r>
    </w:p>
    <w:p w14:paraId="2C1F171F" w14:textId="57366003" w:rsidR="00300816" w:rsidRPr="00CF710F" w:rsidRDefault="00300816" w:rsidP="00300816">
      <w:pPr>
        <w:pStyle w:val="ListParagraph"/>
        <w:numPr>
          <w:ilvl w:val="0"/>
          <w:numId w:val="26"/>
        </w:numPr>
      </w:pPr>
      <w:r w:rsidRPr="00CF710F">
        <w:t xml:space="preserve">Teisalt käib kolmandik valla lastest </w:t>
      </w:r>
      <w:r w:rsidR="00734BC8" w:rsidRPr="00CF710F">
        <w:t>(</w:t>
      </w:r>
      <w:r w:rsidRPr="00CF710F">
        <w:t>77</w:t>
      </w:r>
      <w:r w:rsidR="00734BC8" w:rsidRPr="00CF710F">
        <w:t>)</w:t>
      </w:r>
      <w:r w:rsidRPr="00CF710F">
        <w:t xml:space="preserve"> lasteaias väljaspool valda (sh 65 last Kohtla-Järve linna lasteaedades). Kuigi väljaspool valda käivate laste arv on absoluutnumbrites pigem vähenenud, siis osakaal kasvanud</w:t>
      </w:r>
      <w:r w:rsidR="00734BC8" w:rsidRPr="00CF710F">
        <w:t>;</w:t>
      </w:r>
    </w:p>
    <w:p w14:paraId="57BA1942" w14:textId="22EE56C7" w:rsidR="00734BC8" w:rsidRPr="00CF710F" w:rsidRDefault="00300816" w:rsidP="00300816">
      <w:pPr>
        <w:pStyle w:val="ListParagraph"/>
        <w:numPr>
          <w:ilvl w:val="0"/>
          <w:numId w:val="26"/>
        </w:numPr>
      </w:pPr>
      <w:r w:rsidRPr="00CF710F">
        <w:t>Kohtla piirkonnas lasteaed puudub ja lapsed käivad lasteaias lõviosas väljaspool valda (48 last ehk 89%), peamiselt Kohtla-Järve linna lasteaedades</w:t>
      </w:r>
      <w:r w:rsidR="00734BC8" w:rsidRPr="00CF710F">
        <w:t>;</w:t>
      </w:r>
    </w:p>
    <w:p w14:paraId="41E10424" w14:textId="79A4C8D7" w:rsidR="00734BC8" w:rsidRPr="00CF710F" w:rsidRDefault="00300816" w:rsidP="00300816">
      <w:pPr>
        <w:pStyle w:val="ListParagraph"/>
        <w:numPr>
          <w:ilvl w:val="0"/>
          <w:numId w:val="26"/>
        </w:numPr>
      </w:pPr>
      <w:r w:rsidRPr="00CF710F">
        <w:t>Kohtla-Nõmme piirkonna lastest 70% käib kohalikus lasteaias ja 18 last väljaspool valda</w:t>
      </w:r>
      <w:r w:rsidR="00734BC8" w:rsidRPr="00CF710F">
        <w:t>;</w:t>
      </w:r>
    </w:p>
    <w:p w14:paraId="520101E8" w14:textId="2B7A3312" w:rsidR="00734BC8" w:rsidRPr="00CF710F" w:rsidRDefault="00300816" w:rsidP="00734BC8">
      <w:pPr>
        <w:pStyle w:val="ListParagraph"/>
        <w:numPr>
          <w:ilvl w:val="0"/>
          <w:numId w:val="26"/>
        </w:numPr>
      </w:pPr>
      <w:r w:rsidRPr="00CF710F">
        <w:t>Toila ja Voka piirkonnas eelistatakse veel selgemalt kohapealset lasteaeda ja väljaspool valda käib lapsi vähe. Mõningane vallasisene liikumine leiab aset Toila piirkonnast Voka lasteaeda</w:t>
      </w:r>
      <w:r w:rsidR="00734BC8" w:rsidRPr="00CF710F">
        <w:t>;</w:t>
      </w:r>
    </w:p>
    <w:p w14:paraId="3FC6C38C" w14:textId="0A05F184" w:rsidR="00300816" w:rsidRPr="00CF710F" w:rsidRDefault="00300816" w:rsidP="00300816">
      <w:pPr>
        <w:pStyle w:val="ListParagraph"/>
        <w:numPr>
          <w:ilvl w:val="0"/>
          <w:numId w:val="26"/>
        </w:numPr>
      </w:pPr>
      <w:r w:rsidRPr="00CF710F">
        <w:t>Toila valla elanikest lapsed moodustavad u ¾ koolide põhikooliõpilastest, see osakaal on viimastel aastatel kahanenud</w:t>
      </w:r>
      <w:r w:rsidR="00734BC8" w:rsidRPr="00CF710F">
        <w:t>;</w:t>
      </w:r>
    </w:p>
    <w:p w14:paraId="4748B00B" w14:textId="27E7F01F" w:rsidR="00300816" w:rsidRPr="00CF710F" w:rsidRDefault="00300816" w:rsidP="00300816">
      <w:pPr>
        <w:pStyle w:val="ListParagraph"/>
        <w:numPr>
          <w:ilvl w:val="0"/>
          <w:numId w:val="26"/>
        </w:numPr>
      </w:pPr>
      <w:r w:rsidRPr="00CF710F">
        <w:t>Toila valla elanikest noortest õppis kohalikus gümnaasiumis 43%. Gümnaasiumiastmes on suurenenud teise omavalitsuse elukoha registreeringuga õpilaste arv</w:t>
      </w:r>
      <w:r w:rsidR="00734BC8" w:rsidRPr="00CF710F">
        <w:t>;</w:t>
      </w:r>
    </w:p>
    <w:p w14:paraId="295AC02A" w14:textId="09F7F413" w:rsidR="00734BC8" w:rsidRPr="00CF710F" w:rsidRDefault="00300816" w:rsidP="00734BC8">
      <w:pPr>
        <w:pStyle w:val="ListParagraph"/>
        <w:numPr>
          <w:ilvl w:val="0"/>
          <w:numId w:val="26"/>
        </w:numPr>
      </w:pPr>
      <w:r w:rsidRPr="00CF710F">
        <w:t>Kohtla piirkonna põhikooliõpilastest õpib 94% väljaspool valda (119 õpilast). Kohtla-Nõmme piirkonna põhikooliõpilastest õpib 50 (54%) kodukoolis ja 43 väljaspool valda.</w:t>
      </w:r>
      <w:r w:rsidR="00734BC8" w:rsidRPr="00CF710F">
        <w:t xml:space="preserve"> </w:t>
      </w:r>
      <w:r w:rsidRPr="00CF710F">
        <w:t>Toila ja Voka piirkonna põhikooliõpilastest õpib 80% või enam Toila Gümnaasiumis, ülejäänud mujal</w:t>
      </w:r>
      <w:r w:rsidR="00734BC8" w:rsidRPr="00CF710F">
        <w:t>;</w:t>
      </w:r>
    </w:p>
    <w:p w14:paraId="4A967C33" w14:textId="2FBD2F7F" w:rsidR="00300816" w:rsidRPr="00CF710F" w:rsidRDefault="00300816" w:rsidP="00300816">
      <w:pPr>
        <w:pStyle w:val="ListParagraph"/>
        <w:numPr>
          <w:ilvl w:val="0"/>
          <w:numId w:val="26"/>
        </w:numPr>
      </w:pPr>
      <w:r w:rsidRPr="00CF710F">
        <w:t>Seega piirkondade vahelist haridusrännet (Kohtla-Nõmme suunalt Toilasse ja vastupidi) põhikooliastmes ei toimu, Toila Gümnaasium on kodukool ka Voka piirkonna õpilastele</w:t>
      </w:r>
      <w:r w:rsidR="00734BC8" w:rsidRPr="00CF710F">
        <w:t>;</w:t>
      </w:r>
    </w:p>
    <w:p w14:paraId="0A278114" w14:textId="75102F1D" w:rsidR="00300816" w:rsidRPr="00CF710F" w:rsidRDefault="00300816" w:rsidP="00300816">
      <w:pPr>
        <w:pStyle w:val="ListParagraph"/>
        <w:numPr>
          <w:ilvl w:val="0"/>
          <w:numId w:val="26"/>
        </w:numPr>
      </w:pPr>
      <w:r w:rsidRPr="00CF710F">
        <w:t>Kohtla-Nõmme koolis on pooled õpilased kohaliku piirkonna lapsed. Väljastpoolt valda tuleb 43 õpilast. Toila Gümnaasiumis moodustavad Toila ja Voka piirkonna õpilased 85% kooli õpilaskonnast</w:t>
      </w:r>
      <w:r w:rsidR="00734BC8" w:rsidRPr="00CF710F">
        <w:t>:</w:t>
      </w:r>
    </w:p>
    <w:p w14:paraId="5AE40F07" w14:textId="5EE89473" w:rsidR="00E34ED2" w:rsidRPr="00CF710F" w:rsidRDefault="00300816" w:rsidP="00D41440">
      <w:pPr>
        <w:pStyle w:val="ListParagraph"/>
        <w:numPr>
          <w:ilvl w:val="0"/>
          <w:numId w:val="26"/>
        </w:numPr>
      </w:pPr>
      <w:r w:rsidRPr="00CF710F">
        <w:t xml:space="preserve">Piirkonna õpilaste osakaal kodukooli õpilastest kooliastmetes on Toila Gümnaasiumis püsiv. Kohtla-Nõmme koolis on viimastel aastatel suurenenud väljastpoolt valda tulevate laste arv – I kooliastmes on piirkonna lapsi vaid 37%, II ja III astmes ligi 60%. Kodupiirkonna koolis õppijate osakaalus kooliastmete lõikes olulisi muutusi aset </w:t>
      </w:r>
      <w:r w:rsidR="00734BC8" w:rsidRPr="00CF710F">
        <w:t>leidnud ei ole.</w:t>
      </w:r>
      <w:bookmarkEnd w:id="27"/>
    </w:p>
    <w:p w14:paraId="7AE26F7D" w14:textId="41BE5BCA" w:rsidR="00734BC8" w:rsidRPr="00CF710F" w:rsidRDefault="00734BC8" w:rsidP="00D41440">
      <w:pPr>
        <w:rPr>
          <w:lang w:eastAsia="en-US"/>
        </w:rPr>
      </w:pPr>
      <w:r w:rsidRPr="00CF710F">
        <w:rPr>
          <w:lang w:eastAsia="en-US"/>
        </w:rPr>
        <w:t>Võrreldes kahe aasta taguseid detailse analüüsi tulemusi 23/24 õppeaasta esmaste andmetega, saab väita, et olulisi muutusi õpilasrände mustris aset leidnud ei ole.</w:t>
      </w:r>
    </w:p>
    <w:p w14:paraId="29CC3FC1" w14:textId="0BFA42D7" w:rsidR="00E34ED2" w:rsidRPr="00CF710F" w:rsidRDefault="00E34ED2" w:rsidP="00E34ED2">
      <w:pPr>
        <w:pStyle w:val="Heading2"/>
      </w:pPr>
      <w:bookmarkStart w:id="29" w:name="_Toc149091157"/>
      <w:r w:rsidRPr="00CF710F">
        <w:lastRenderedPageBreak/>
        <w:t>Huviharidus ja huvitegevus</w:t>
      </w:r>
      <w:bookmarkEnd w:id="29"/>
    </w:p>
    <w:p w14:paraId="3C126C29" w14:textId="54CAE063" w:rsidR="00E34ED2" w:rsidRPr="00CF710F" w:rsidRDefault="00E34ED2" w:rsidP="00D41440">
      <w:pPr>
        <w:rPr>
          <w:lang w:eastAsia="en-US"/>
        </w:rPr>
      </w:pPr>
    </w:p>
    <w:p w14:paraId="5A8591BC" w14:textId="133B9986" w:rsidR="00423D03" w:rsidRPr="00CF710F" w:rsidRDefault="00E06E8C" w:rsidP="00423D03">
      <w:pPr>
        <w:rPr>
          <w:lang w:eastAsia="en-US"/>
        </w:rPr>
      </w:pPr>
      <w:r w:rsidRPr="00CF710F">
        <w:rPr>
          <w:lang w:eastAsia="en-US"/>
        </w:rPr>
        <w:t>Toila</w:t>
      </w:r>
      <w:r w:rsidR="00423D03" w:rsidRPr="00CF710F">
        <w:rPr>
          <w:lang w:eastAsia="en-US"/>
        </w:rPr>
        <w:t xml:space="preserve"> vallas tegutseb üks huvikool - valla hallatav asutus </w:t>
      </w:r>
      <w:r w:rsidRPr="00CF710F">
        <w:rPr>
          <w:lang w:eastAsia="en-US"/>
        </w:rPr>
        <w:t>Toila Muusika- ja Kunstik</w:t>
      </w:r>
      <w:r w:rsidR="00423D03" w:rsidRPr="00CF710F">
        <w:rPr>
          <w:lang w:eastAsia="en-US"/>
        </w:rPr>
        <w:t xml:space="preserve">ool. Õppurite arv on viimasel viieteistkümnel aastal olnud vahemikus </w:t>
      </w:r>
      <w:r w:rsidRPr="00CF710F">
        <w:rPr>
          <w:lang w:eastAsia="en-US"/>
        </w:rPr>
        <w:t>49</w:t>
      </w:r>
      <w:r w:rsidR="00423D03" w:rsidRPr="00CF710F">
        <w:rPr>
          <w:lang w:eastAsia="en-US"/>
        </w:rPr>
        <w:t>-</w:t>
      </w:r>
      <w:r w:rsidRPr="00CF710F">
        <w:rPr>
          <w:lang w:eastAsia="en-US"/>
        </w:rPr>
        <w:t>89</w:t>
      </w:r>
      <w:r w:rsidR="00423D03" w:rsidRPr="00CF710F">
        <w:rPr>
          <w:lang w:eastAsia="en-US"/>
        </w:rPr>
        <w:t xml:space="preserve"> õpilast. Möödunud </w:t>
      </w:r>
      <w:r w:rsidRPr="00CF710F">
        <w:rPr>
          <w:lang w:eastAsia="en-US"/>
        </w:rPr>
        <w:t>seitsmel</w:t>
      </w:r>
      <w:r w:rsidR="00423D03" w:rsidRPr="00CF710F">
        <w:rPr>
          <w:lang w:eastAsia="en-US"/>
        </w:rPr>
        <w:t xml:space="preserve"> aastal on õpilaste arv olnud suhteliselt stabiilne - õppeaastal 2</w:t>
      </w:r>
      <w:r w:rsidRPr="00CF710F">
        <w:rPr>
          <w:lang w:eastAsia="en-US"/>
        </w:rPr>
        <w:t>3</w:t>
      </w:r>
      <w:r w:rsidR="00423D03" w:rsidRPr="00CF710F">
        <w:rPr>
          <w:lang w:eastAsia="en-US"/>
        </w:rPr>
        <w:t>/2</w:t>
      </w:r>
      <w:r w:rsidRPr="00CF710F">
        <w:rPr>
          <w:lang w:eastAsia="en-US"/>
        </w:rPr>
        <w:t>4</w:t>
      </w:r>
      <w:r w:rsidR="00423D03" w:rsidRPr="00CF710F">
        <w:rPr>
          <w:lang w:eastAsia="en-US"/>
        </w:rPr>
        <w:t xml:space="preserve"> õpib koolis </w:t>
      </w:r>
      <w:r w:rsidRPr="00CF710F">
        <w:rPr>
          <w:lang w:eastAsia="en-US"/>
        </w:rPr>
        <w:t>77</w:t>
      </w:r>
      <w:r w:rsidR="00423D03" w:rsidRPr="00CF710F">
        <w:rPr>
          <w:lang w:eastAsia="en-US"/>
        </w:rPr>
        <w:t xml:space="preserve"> õpilast (joonis </w:t>
      </w:r>
      <w:r w:rsidRPr="00CF710F">
        <w:rPr>
          <w:lang w:eastAsia="en-US"/>
        </w:rPr>
        <w:t>20</w:t>
      </w:r>
      <w:r w:rsidR="00423D03" w:rsidRPr="00CF710F">
        <w:rPr>
          <w:lang w:eastAsia="en-US"/>
        </w:rPr>
        <w:t xml:space="preserve">). </w:t>
      </w:r>
    </w:p>
    <w:p w14:paraId="5134B250" w14:textId="7FF3C7A4" w:rsidR="00423D03" w:rsidRPr="00CF710F" w:rsidRDefault="00423D03" w:rsidP="00423D03">
      <w:pPr>
        <w:rPr>
          <w:highlight w:val="yellow"/>
          <w:lang w:eastAsia="en-US"/>
        </w:rPr>
      </w:pPr>
      <w:r w:rsidRPr="00CF710F">
        <w:rPr>
          <w:highlight w:val="yellow"/>
          <w:lang w:eastAsia="en-US"/>
        </w:rPr>
        <w:t xml:space="preserve"> </w:t>
      </w:r>
      <w:r w:rsidR="00E06E8C" w:rsidRPr="00CF710F">
        <w:rPr>
          <w:noProof/>
        </w:rPr>
        <w:drawing>
          <wp:inline distT="0" distB="0" distL="0" distR="0" wp14:anchorId="463ED8A3" wp14:editId="7365535A">
            <wp:extent cx="5727700" cy="1426029"/>
            <wp:effectExtent l="0" t="0" r="6350" b="3175"/>
            <wp:docPr id="402124545" name="Diagramm 1">
              <a:extLst xmlns:a="http://schemas.openxmlformats.org/drawingml/2006/main">
                <a:ext uri="{FF2B5EF4-FFF2-40B4-BE49-F238E27FC236}">
                  <a16:creationId xmlns:a16="http://schemas.microsoft.com/office/drawing/2014/main" id="{721ACF5C-ED53-274E-76E3-55DF43D11F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DA978CF" w14:textId="5015A068" w:rsidR="00423D03" w:rsidRPr="00CF710F" w:rsidRDefault="00423D03" w:rsidP="00423D03">
      <w:pPr>
        <w:pStyle w:val="Caption"/>
      </w:pPr>
      <w:r w:rsidRPr="00CF710F">
        <w:t xml:space="preserve">Joonis </w:t>
      </w:r>
      <w:r w:rsidRPr="00CF710F">
        <w:fldChar w:fldCharType="begin"/>
      </w:r>
      <w:r w:rsidRPr="00CF710F">
        <w:instrText xml:space="preserve"> SEQ Joonis \* ARABIC </w:instrText>
      </w:r>
      <w:r w:rsidRPr="00CF710F">
        <w:fldChar w:fldCharType="separate"/>
      </w:r>
      <w:r w:rsidR="00EE21B4" w:rsidRPr="00CF710F">
        <w:rPr>
          <w:noProof/>
        </w:rPr>
        <w:t>20</w:t>
      </w:r>
      <w:r w:rsidRPr="00CF710F">
        <w:fldChar w:fldCharType="end"/>
      </w:r>
      <w:r w:rsidRPr="00CF710F">
        <w:t>. Õpilaste arv Toila Muusika</w:t>
      </w:r>
      <w:r w:rsidR="00E06E8C" w:rsidRPr="00CF710F">
        <w:t>- ja Kunsti</w:t>
      </w:r>
      <w:r w:rsidRPr="00CF710F">
        <w:t>koolis õppeaastatel 09/10 kuni 2</w:t>
      </w:r>
      <w:r w:rsidR="00E06E8C" w:rsidRPr="00CF710F">
        <w:t>3</w:t>
      </w:r>
      <w:r w:rsidRPr="00CF710F">
        <w:t>/2</w:t>
      </w:r>
      <w:r w:rsidR="00E06E8C" w:rsidRPr="00CF710F">
        <w:t>4</w:t>
      </w:r>
      <w:r w:rsidRPr="00CF710F">
        <w:t xml:space="preserve"> (EHIS)</w:t>
      </w:r>
    </w:p>
    <w:p w14:paraId="325CC7B2" w14:textId="53B7DDBB" w:rsidR="00E06E8C" w:rsidRPr="00CF710F" w:rsidRDefault="00423D03" w:rsidP="00423D03">
      <w:pPr>
        <w:rPr>
          <w:lang w:eastAsia="en-US"/>
        </w:rPr>
      </w:pPr>
      <w:r w:rsidRPr="00CF710F">
        <w:rPr>
          <w:lang w:eastAsia="en-US"/>
        </w:rPr>
        <w:t xml:space="preserve">Koolis on avatud </w:t>
      </w:r>
      <w:r w:rsidR="00E06E8C" w:rsidRPr="00CF710F">
        <w:rPr>
          <w:lang w:eastAsia="en-US"/>
        </w:rPr>
        <w:t>8</w:t>
      </w:r>
      <w:r w:rsidRPr="00CF710F">
        <w:rPr>
          <w:lang w:eastAsia="en-US"/>
        </w:rPr>
        <w:t xml:space="preserve"> </w:t>
      </w:r>
      <w:r w:rsidR="00E06E8C" w:rsidRPr="00CF710F">
        <w:rPr>
          <w:lang w:eastAsia="en-US"/>
        </w:rPr>
        <w:t>muusika ja kunsti suuna</w:t>
      </w:r>
      <w:r w:rsidRPr="00CF710F">
        <w:rPr>
          <w:lang w:eastAsia="en-US"/>
        </w:rPr>
        <w:t xml:space="preserve"> õppekava</w:t>
      </w:r>
      <w:r w:rsidR="00E06E8C" w:rsidRPr="00CF710F">
        <w:rPr>
          <w:lang w:eastAsia="en-US"/>
        </w:rPr>
        <w:t xml:space="preserve">. </w:t>
      </w:r>
      <w:r w:rsidRPr="00CF710F">
        <w:rPr>
          <w:lang w:eastAsia="en-US"/>
        </w:rPr>
        <w:t>Koolis saab õppida k</w:t>
      </w:r>
      <w:r w:rsidR="00E06E8C" w:rsidRPr="00CF710F">
        <w:rPr>
          <w:lang w:eastAsia="en-US"/>
        </w:rPr>
        <w:t>ahel</w:t>
      </w:r>
      <w:r w:rsidRPr="00CF710F">
        <w:rPr>
          <w:lang w:eastAsia="en-US"/>
        </w:rPr>
        <w:t xml:space="preserve"> huvialal – kunst</w:t>
      </w:r>
      <w:r w:rsidR="00E06E8C" w:rsidRPr="00CF710F">
        <w:rPr>
          <w:lang w:eastAsia="en-US"/>
        </w:rPr>
        <w:t xml:space="preserve"> </w:t>
      </w:r>
      <w:r w:rsidRPr="00CF710F">
        <w:rPr>
          <w:lang w:eastAsia="en-US"/>
        </w:rPr>
        <w:t>ja muusika (sh klaver, kitarr, kannel,</w:t>
      </w:r>
      <w:r w:rsidR="00E06E8C" w:rsidRPr="00CF710F">
        <w:rPr>
          <w:lang w:eastAsia="en-US"/>
        </w:rPr>
        <w:t xml:space="preserve"> saksofon</w:t>
      </w:r>
      <w:r w:rsidRPr="00CF710F">
        <w:rPr>
          <w:lang w:eastAsia="en-US"/>
        </w:rPr>
        <w:t>, plokkflööt ja akordion).</w:t>
      </w:r>
      <w:r w:rsidR="00E12379" w:rsidRPr="00CF710F">
        <w:rPr>
          <w:lang w:eastAsia="en-US"/>
        </w:rPr>
        <w:t xml:space="preserve"> Õpilaste arv jaguneb kunsti ja muusika suuna vahel enamvähem pooleks.</w:t>
      </w:r>
      <w:r w:rsidRPr="00CF710F">
        <w:rPr>
          <w:lang w:eastAsia="en-US"/>
        </w:rPr>
        <w:t xml:space="preserve"> </w:t>
      </w:r>
      <w:r w:rsidR="00E12379" w:rsidRPr="00CF710F">
        <w:rPr>
          <w:lang w:eastAsia="en-US"/>
        </w:rPr>
        <w:t>Õppeaastal 23/24 on õpilastest 72 Toila valla elanikud ja 5 mujalt omavalitsustest. Umbkaudu</w:t>
      </w:r>
      <w:r w:rsidRPr="00CF710F">
        <w:rPr>
          <w:lang w:eastAsia="en-US"/>
        </w:rPr>
        <w:t xml:space="preserve"> 2/3 õpilastest on läbi aastate olnud vanuses 7-11 eluaastat ja kolmandik vanuses 12-18 eluaastat. </w:t>
      </w:r>
      <w:r w:rsidR="00E12379" w:rsidRPr="00CF710F">
        <w:rPr>
          <w:lang w:eastAsia="en-US"/>
        </w:rPr>
        <w:t>Õpe toimub Toila Gümnaasiumiga samas hoones.</w:t>
      </w:r>
    </w:p>
    <w:p w14:paraId="648A38C1" w14:textId="775F7D0B" w:rsidR="00014671" w:rsidRPr="00CF710F" w:rsidRDefault="00014671" w:rsidP="00423D03">
      <w:pPr>
        <w:rPr>
          <w:lang w:eastAsia="en-US"/>
        </w:rPr>
      </w:pPr>
      <w:r w:rsidRPr="00CF710F">
        <w:rPr>
          <w:lang w:eastAsia="en-US"/>
        </w:rPr>
        <w:t xml:space="preserve">Valla lastele on loodud laialdased võimalused huvitegevuses osalemiseks. </w:t>
      </w:r>
      <w:r w:rsidR="00E06E8C" w:rsidRPr="00CF710F">
        <w:rPr>
          <w:lang w:eastAsia="en-US"/>
        </w:rPr>
        <w:t>Toila</w:t>
      </w:r>
      <w:r w:rsidR="00423D03" w:rsidRPr="00CF710F">
        <w:rPr>
          <w:lang w:eastAsia="en-US"/>
        </w:rPr>
        <w:t xml:space="preserve"> valla üldhariduskoolide juures on mitmekesine huviringide valik - kokku </w:t>
      </w:r>
      <w:r w:rsidRPr="00CF710F">
        <w:rPr>
          <w:lang w:eastAsia="en-US"/>
        </w:rPr>
        <w:t>25</w:t>
      </w:r>
      <w:r w:rsidR="00423D03" w:rsidRPr="00CF710F">
        <w:rPr>
          <w:lang w:eastAsia="en-US"/>
        </w:rPr>
        <w:t xml:space="preserve"> erinevat ringi. </w:t>
      </w:r>
      <w:r w:rsidRPr="00CF710F">
        <w:rPr>
          <w:lang w:eastAsia="en-US"/>
        </w:rPr>
        <w:t xml:space="preserve">Sealhulgas 14 ringi 187 osalejaga Toila Gümnaasiumis ja 11 ringi 115 osalejaga Kohtla-Nõmme Koolis. Kui Toila Gümnaasiumis on ringides osalemine võrreldes õpilaste arvuga kooliastmetes pigem ühtlasem, siis Kohtla-Nõmme Koolis osalevad ringides valdavalt I ja II  kooliastme õpilased, kuid seda aktiivsemalt (tabel </w:t>
      </w:r>
      <w:r w:rsidR="00B607CD" w:rsidRPr="00CF710F">
        <w:rPr>
          <w:lang w:eastAsia="en-US"/>
        </w:rPr>
        <w:t>7</w:t>
      </w:r>
      <w:r w:rsidRPr="00CF710F">
        <w:rPr>
          <w:lang w:eastAsia="en-US"/>
        </w:rPr>
        <w:t>).</w:t>
      </w:r>
    </w:p>
    <w:p w14:paraId="41C04D9F" w14:textId="0F67586B" w:rsidR="00014671" w:rsidRPr="00CF710F" w:rsidRDefault="00014671" w:rsidP="00014671">
      <w:pPr>
        <w:pStyle w:val="Caption"/>
        <w:rPr>
          <w:highlight w:val="yellow"/>
        </w:rPr>
      </w:pPr>
      <w:r w:rsidRPr="00CF710F">
        <w:t xml:space="preserve">Tabel </w:t>
      </w:r>
      <w:r w:rsidRPr="00CF710F">
        <w:fldChar w:fldCharType="begin"/>
      </w:r>
      <w:r w:rsidRPr="00CF710F">
        <w:instrText xml:space="preserve"> SEQ Tabel \* ARABIC </w:instrText>
      </w:r>
      <w:r w:rsidRPr="00CF710F">
        <w:fldChar w:fldCharType="separate"/>
      </w:r>
      <w:r w:rsidR="00EE21B4" w:rsidRPr="00CF710F">
        <w:rPr>
          <w:noProof/>
        </w:rPr>
        <w:t>7</w:t>
      </w:r>
      <w:r w:rsidRPr="00CF710F">
        <w:fldChar w:fldCharType="end"/>
      </w:r>
      <w:r w:rsidRPr="00CF710F">
        <w:t>. Huviringid koolides õppeaastal 23/24 (Toila Vallavalitsus)</w:t>
      </w:r>
    </w:p>
    <w:tbl>
      <w:tblPr>
        <w:tblW w:w="5000" w:type="pct"/>
        <w:tblCellMar>
          <w:left w:w="70" w:type="dxa"/>
          <w:right w:w="70" w:type="dxa"/>
        </w:tblCellMar>
        <w:tblLook w:val="04A0" w:firstRow="1" w:lastRow="0" w:firstColumn="1" w:lastColumn="0" w:noHBand="0" w:noVBand="1"/>
      </w:tblPr>
      <w:tblGrid>
        <w:gridCol w:w="371"/>
        <w:gridCol w:w="1647"/>
        <w:gridCol w:w="1918"/>
        <w:gridCol w:w="1196"/>
        <w:gridCol w:w="565"/>
        <w:gridCol w:w="631"/>
        <w:gridCol w:w="655"/>
        <w:gridCol w:w="1158"/>
        <w:gridCol w:w="879"/>
      </w:tblGrid>
      <w:tr w:rsidR="00014671" w:rsidRPr="00CF710F" w14:paraId="25B983A8" w14:textId="77777777" w:rsidTr="00014671">
        <w:trPr>
          <w:trHeight w:val="408"/>
        </w:trPr>
        <w:tc>
          <w:tcPr>
            <w:tcW w:w="206" w:type="pct"/>
            <w:tcBorders>
              <w:top w:val="nil"/>
              <w:left w:val="nil"/>
              <w:bottom w:val="single" w:sz="4" w:space="0" w:color="auto"/>
              <w:right w:val="nil"/>
            </w:tcBorders>
            <w:shd w:val="clear" w:color="auto" w:fill="auto"/>
            <w:hideMark/>
          </w:tcPr>
          <w:p w14:paraId="67C72F9F" w14:textId="77777777" w:rsidR="00014671" w:rsidRPr="00CF710F" w:rsidRDefault="00014671" w:rsidP="00014671">
            <w:pPr>
              <w:spacing w:before="0" w:after="0"/>
              <w:jc w:val="left"/>
              <w:rPr>
                <w:b/>
                <w:bCs/>
                <w:color w:val="000000"/>
                <w:sz w:val="16"/>
                <w:szCs w:val="16"/>
                <w:lang w:eastAsia="et-EE"/>
              </w:rPr>
            </w:pPr>
            <w:r w:rsidRPr="00CF710F">
              <w:rPr>
                <w:b/>
                <w:bCs/>
                <w:color w:val="000000"/>
                <w:sz w:val="16"/>
                <w:szCs w:val="16"/>
                <w:lang w:eastAsia="et-EE"/>
              </w:rPr>
              <w:t>Nr</w:t>
            </w:r>
          </w:p>
        </w:tc>
        <w:tc>
          <w:tcPr>
            <w:tcW w:w="913" w:type="pct"/>
            <w:tcBorders>
              <w:top w:val="nil"/>
              <w:left w:val="nil"/>
              <w:bottom w:val="single" w:sz="4" w:space="0" w:color="auto"/>
              <w:right w:val="nil"/>
            </w:tcBorders>
            <w:shd w:val="clear" w:color="auto" w:fill="auto"/>
            <w:hideMark/>
          </w:tcPr>
          <w:p w14:paraId="5F7AD20F" w14:textId="77777777" w:rsidR="00014671" w:rsidRPr="00CF710F" w:rsidRDefault="00014671" w:rsidP="00014671">
            <w:pPr>
              <w:spacing w:before="0" w:after="0"/>
              <w:jc w:val="left"/>
              <w:rPr>
                <w:b/>
                <w:bCs/>
                <w:color w:val="000000"/>
                <w:sz w:val="16"/>
                <w:szCs w:val="16"/>
                <w:lang w:eastAsia="et-EE"/>
              </w:rPr>
            </w:pPr>
            <w:r w:rsidRPr="00CF710F">
              <w:rPr>
                <w:b/>
                <w:bCs/>
                <w:color w:val="000000"/>
                <w:sz w:val="16"/>
                <w:szCs w:val="16"/>
                <w:lang w:eastAsia="et-EE"/>
              </w:rPr>
              <w:t>Asutuse nimi</w:t>
            </w:r>
          </w:p>
        </w:tc>
        <w:tc>
          <w:tcPr>
            <w:tcW w:w="1063" w:type="pct"/>
            <w:tcBorders>
              <w:top w:val="nil"/>
              <w:left w:val="nil"/>
              <w:bottom w:val="single" w:sz="4" w:space="0" w:color="auto"/>
              <w:right w:val="nil"/>
            </w:tcBorders>
            <w:shd w:val="clear" w:color="auto" w:fill="auto"/>
            <w:hideMark/>
          </w:tcPr>
          <w:p w14:paraId="05D972F4" w14:textId="77777777" w:rsidR="00014671" w:rsidRPr="00CF710F" w:rsidRDefault="00014671" w:rsidP="00014671">
            <w:pPr>
              <w:spacing w:before="0" w:after="0"/>
              <w:jc w:val="left"/>
              <w:rPr>
                <w:b/>
                <w:bCs/>
                <w:color w:val="000000"/>
                <w:sz w:val="16"/>
                <w:szCs w:val="16"/>
                <w:lang w:eastAsia="et-EE"/>
              </w:rPr>
            </w:pPr>
            <w:r w:rsidRPr="00CF710F">
              <w:rPr>
                <w:b/>
                <w:bCs/>
                <w:color w:val="000000"/>
                <w:sz w:val="16"/>
                <w:szCs w:val="16"/>
                <w:lang w:eastAsia="et-EE"/>
              </w:rPr>
              <w:t>Huviringi nimetus</w:t>
            </w:r>
          </w:p>
        </w:tc>
        <w:tc>
          <w:tcPr>
            <w:tcW w:w="663" w:type="pct"/>
            <w:tcBorders>
              <w:top w:val="nil"/>
              <w:left w:val="nil"/>
              <w:bottom w:val="single" w:sz="4" w:space="0" w:color="auto"/>
              <w:right w:val="nil"/>
            </w:tcBorders>
            <w:shd w:val="clear" w:color="auto" w:fill="auto"/>
            <w:hideMark/>
          </w:tcPr>
          <w:p w14:paraId="021BA488" w14:textId="77777777" w:rsidR="00014671" w:rsidRPr="00CF710F" w:rsidRDefault="00014671" w:rsidP="00014671">
            <w:pPr>
              <w:spacing w:before="0" w:after="0"/>
              <w:jc w:val="right"/>
              <w:rPr>
                <w:b/>
                <w:bCs/>
                <w:color w:val="000000"/>
                <w:sz w:val="16"/>
                <w:szCs w:val="16"/>
                <w:lang w:eastAsia="et-EE"/>
              </w:rPr>
            </w:pPr>
            <w:r w:rsidRPr="00CF710F">
              <w:rPr>
                <w:b/>
                <w:bCs/>
                <w:color w:val="000000"/>
                <w:sz w:val="16"/>
                <w:szCs w:val="16"/>
                <w:lang w:eastAsia="et-EE"/>
              </w:rPr>
              <w:t>Tegevusaeg nädalas (tundi)</w:t>
            </w:r>
          </w:p>
        </w:tc>
        <w:tc>
          <w:tcPr>
            <w:tcW w:w="313" w:type="pct"/>
            <w:tcBorders>
              <w:top w:val="nil"/>
              <w:left w:val="nil"/>
              <w:bottom w:val="single" w:sz="4" w:space="0" w:color="auto"/>
              <w:right w:val="nil"/>
            </w:tcBorders>
            <w:shd w:val="clear" w:color="auto" w:fill="auto"/>
            <w:hideMark/>
          </w:tcPr>
          <w:p w14:paraId="7983971F" w14:textId="77777777" w:rsidR="00014671" w:rsidRPr="00CF710F" w:rsidRDefault="00014671" w:rsidP="00014671">
            <w:pPr>
              <w:spacing w:before="0" w:after="0"/>
              <w:jc w:val="right"/>
              <w:rPr>
                <w:b/>
                <w:bCs/>
                <w:color w:val="000000"/>
                <w:sz w:val="16"/>
                <w:szCs w:val="16"/>
                <w:lang w:eastAsia="et-EE"/>
              </w:rPr>
            </w:pPr>
            <w:r w:rsidRPr="00CF710F">
              <w:rPr>
                <w:b/>
                <w:bCs/>
                <w:color w:val="000000"/>
                <w:sz w:val="16"/>
                <w:szCs w:val="16"/>
                <w:lang w:eastAsia="et-EE"/>
              </w:rPr>
              <w:t>I aste</w:t>
            </w:r>
          </w:p>
        </w:tc>
        <w:tc>
          <w:tcPr>
            <w:tcW w:w="350" w:type="pct"/>
            <w:tcBorders>
              <w:top w:val="nil"/>
              <w:left w:val="nil"/>
              <w:bottom w:val="single" w:sz="4" w:space="0" w:color="auto"/>
              <w:right w:val="nil"/>
            </w:tcBorders>
            <w:shd w:val="clear" w:color="auto" w:fill="auto"/>
            <w:hideMark/>
          </w:tcPr>
          <w:p w14:paraId="4849766D" w14:textId="77777777" w:rsidR="00014671" w:rsidRPr="00CF710F" w:rsidRDefault="00014671" w:rsidP="00014671">
            <w:pPr>
              <w:spacing w:before="0" w:after="0"/>
              <w:jc w:val="right"/>
              <w:rPr>
                <w:b/>
                <w:bCs/>
                <w:color w:val="000000"/>
                <w:sz w:val="16"/>
                <w:szCs w:val="16"/>
                <w:lang w:eastAsia="et-EE"/>
              </w:rPr>
            </w:pPr>
            <w:r w:rsidRPr="00CF710F">
              <w:rPr>
                <w:b/>
                <w:bCs/>
                <w:color w:val="000000"/>
                <w:sz w:val="16"/>
                <w:szCs w:val="16"/>
                <w:lang w:eastAsia="et-EE"/>
              </w:rPr>
              <w:t>II aste</w:t>
            </w:r>
          </w:p>
        </w:tc>
        <w:tc>
          <w:tcPr>
            <w:tcW w:w="363" w:type="pct"/>
            <w:tcBorders>
              <w:top w:val="nil"/>
              <w:left w:val="nil"/>
              <w:bottom w:val="single" w:sz="4" w:space="0" w:color="auto"/>
              <w:right w:val="nil"/>
            </w:tcBorders>
            <w:shd w:val="clear" w:color="auto" w:fill="auto"/>
            <w:hideMark/>
          </w:tcPr>
          <w:p w14:paraId="45510F3C" w14:textId="77777777" w:rsidR="00014671" w:rsidRPr="00CF710F" w:rsidRDefault="00014671" w:rsidP="00014671">
            <w:pPr>
              <w:spacing w:before="0" w:after="0"/>
              <w:jc w:val="right"/>
              <w:rPr>
                <w:b/>
                <w:bCs/>
                <w:color w:val="000000"/>
                <w:sz w:val="16"/>
                <w:szCs w:val="16"/>
                <w:lang w:eastAsia="et-EE"/>
              </w:rPr>
            </w:pPr>
            <w:r w:rsidRPr="00CF710F">
              <w:rPr>
                <w:b/>
                <w:bCs/>
                <w:color w:val="000000"/>
                <w:sz w:val="16"/>
                <w:szCs w:val="16"/>
                <w:lang w:eastAsia="et-EE"/>
              </w:rPr>
              <w:t>III aste</w:t>
            </w:r>
          </w:p>
        </w:tc>
        <w:tc>
          <w:tcPr>
            <w:tcW w:w="642" w:type="pct"/>
            <w:tcBorders>
              <w:top w:val="nil"/>
              <w:left w:val="nil"/>
              <w:bottom w:val="single" w:sz="4" w:space="0" w:color="auto"/>
              <w:right w:val="nil"/>
            </w:tcBorders>
            <w:shd w:val="clear" w:color="auto" w:fill="auto"/>
            <w:hideMark/>
          </w:tcPr>
          <w:p w14:paraId="51C25041" w14:textId="77777777" w:rsidR="00014671" w:rsidRPr="00CF710F" w:rsidRDefault="00014671" w:rsidP="00014671">
            <w:pPr>
              <w:spacing w:before="0" w:after="0"/>
              <w:jc w:val="right"/>
              <w:rPr>
                <w:b/>
                <w:bCs/>
                <w:color w:val="000000"/>
                <w:sz w:val="16"/>
                <w:szCs w:val="16"/>
                <w:lang w:eastAsia="et-EE"/>
              </w:rPr>
            </w:pPr>
            <w:r w:rsidRPr="00CF710F">
              <w:rPr>
                <w:b/>
                <w:bCs/>
                <w:color w:val="000000"/>
                <w:sz w:val="16"/>
                <w:szCs w:val="16"/>
                <w:lang w:eastAsia="et-EE"/>
              </w:rPr>
              <w:t>gümnaasium</w:t>
            </w:r>
          </w:p>
        </w:tc>
        <w:tc>
          <w:tcPr>
            <w:tcW w:w="487" w:type="pct"/>
            <w:tcBorders>
              <w:top w:val="nil"/>
              <w:left w:val="nil"/>
              <w:bottom w:val="single" w:sz="4" w:space="0" w:color="auto"/>
              <w:right w:val="nil"/>
            </w:tcBorders>
            <w:shd w:val="clear" w:color="auto" w:fill="auto"/>
            <w:hideMark/>
          </w:tcPr>
          <w:p w14:paraId="268DB730" w14:textId="77777777" w:rsidR="00014671" w:rsidRPr="00CF710F" w:rsidRDefault="00014671" w:rsidP="00014671">
            <w:pPr>
              <w:spacing w:before="0" w:after="0"/>
              <w:jc w:val="right"/>
              <w:rPr>
                <w:b/>
                <w:bCs/>
                <w:color w:val="000000"/>
                <w:sz w:val="16"/>
                <w:szCs w:val="16"/>
                <w:lang w:eastAsia="et-EE"/>
              </w:rPr>
            </w:pPr>
            <w:r w:rsidRPr="00CF710F">
              <w:rPr>
                <w:b/>
                <w:bCs/>
                <w:color w:val="000000"/>
                <w:sz w:val="16"/>
                <w:szCs w:val="16"/>
                <w:lang w:eastAsia="et-EE"/>
              </w:rPr>
              <w:t>Osalejaid kokku</w:t>
            </w:r>
          </w:p>
        </w:tc>
      </w:tr>
      <w:tr w:rsidR="00014671" w:rsidRPr="00CF710F" w14:paraId="0DBA67D8" w14:textId="77777777" w:rsidTr="00014671">
        <w:trPr>
          <w:trHeight w:val="204"/>
        </w:trPr>
        <w:tc>
          <w:tcPr>
            <w:tcW w:w="206" w:type="pct"/>
            <w:tcBorders>
              <w:top w:val="nil"/>
              <w:left w:val="nil"/>
              <w:bottom w:val="nil"/>
              <w:right w:val="nil"/>
            </w:tcBorders>
            <w:shd w:val="clear" w:color="auto" w:fill="auto"/>
            <w:noWrap/>
            <w:vAlign w:val="bottom"/>
            <w:hideMark/>
          </w:tcPr>
          <w:p w14:paraId="58FC87FD"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1</w:t>
            </w:r>
          </w:p>
        </w:tc>
        <w:tc>
          <w:tcPr>
            <w:tcW w:w="913" w:type="pct"/>
            <w:tcBorders>
              <w:top w:val="nil"/>
              <w:left w:val="nil"/>
              <w:bottom w:val="nil"/>
              <w:right w:val="nil"/>
            </w:tcBorders>
            <w:shd w:val="clear" w:color="auto" w:fill="auto"/>
            <w:noWrap/>
            <w:vAlign w:val="bottom"/>
            <w:hideMark/>
          </w:tcPr>
          <w:p w14:paraId="6AF9EB72"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Toila Gümnaasium</w:t>
            </w:r>
          </w:p>
        </w:tc>
        <w:tc>
          <w:tcPr>
            <w:tcW w:w="1063" w:type="pct"/>
            <w:tcBorders>
              <w:top w:val="nil"/>
              <w:left w:val="nil"/>
              <w:bottom w:val="nil"/>
              <w:right w:val="nil"/>
            </w:tcBorders>
            <w:shd w:val="clear" w:color="auto" w:fill="auto"/>
            <w:noWrap/>
            <w:vAlign w:val="bottom"/>
            <w:hideMark/>
          </w:tcPr>
          <w:p w14:paraId="10CA5BE5"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Käsikellade ansambel</w:t>
            </w:r>
          </w:p>
        </w:tc>
        <w:tc>
          <w:tcPr>
            <w:tcW w:w="663" w:type="pct"/>
            <w:tcBorders>
              <w:top w:val="nil"/>
              <w:left w:val="nil"/>
              <w:bottom w:val="nil"/>
              <w:right w:val="nil"/>
            </w:tcBorders>
            <w:shd w:val="clear" w:color="auto" w:fill="auto"/>
            <w:noWrap/>
            <w:vAlign w:val="bottom"/>
            <w:hideMark/>
          </w:tcPr>
          <w:p w14:paraId="3E340DD3"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1</w:t>
            </w:r>
          </w:p>
        </w:tc>
        <w:tc>
          <w:tcPr>
            <w:tcW w:w="313" w:type="pct"/>
            <w:tcBorders>
              <w:top w:val="nil"/>
              <w:left w:val="nil"/>
              <w:bottom w:val="nil"/>
              <w:right w:val="nil"/>
            </w:tcBorders>
            <w:shd w:val="clear" w:color="auto" w:fill="auto"/>
            <w:noWrap/>
            <w:vAlign w:val="bottom"/>
            <w:hideMark/>
          </w:tcPr>
          <w:p w14:paraId="6E0322E1" w14:textId="77777777" w:rsidR="00014671" w:rsidRPr="00CF710F" w:rsidRDefault="00014671" w:rsidP="00014671">
            <w:pPr>
              <w:spacing w:before="0" w:after="0"/>
              <w:jc w:val="right"/>
              <w:rPr>
                <w:color w:val="000000"/>
                <w:sz w:val="16"/>
                <w:szCs w:val="16"/>
                <w:lang w:eastAsia="et-EE"/>
              </w:rPr>
            </w:pPr>
          </w:p>
        </w:tc>
        <w:tc>
          <w:tcPr>
            <w:tcW w:w="350" w:type="pct"/>
            <w:tcBorders>
              <w:top w:val="nil"/>
              <w:left w:val="nil"/>
              <w:bottom w:val="nil"/>
              <w:right w:val="nil"/>
            </w:tcBorders>
            <w:shd w:val="clear" w:color="auto" w:fill="auto"/>
            <w:noWrap/>
            <w:vAlign w:val="bottom"/>
            <w:hideMark/>
          </w:tcPr>
          <w:p w14:paraId="095DF9AB" w14:textId="77777777" w:rsidR="00014671" w:rsidRPr="00CF710F" w:rsidRDefault="00014671" w:rsidP="00014671">
            <w:pPr>
              <w:spacing w:before="0" w:after="0"/>
              <w:jc w:val="left"/>
              <w:rPr>
                <w:sz w:val="16"/>
                <w:szCs w:val="16"/>
                <w:lang w:eastAsia="et-EE"/>
              </w:rPr>
            </w:pPr>
          </w:p>
        </w:tc>
        <w:tc>
          <w:tcPr>
            <w:tcW w:w="363" w:type="pct"/>
            <w:tcBorders>
              <w:top w:val="nil"/>
              <w:left w:val="nil"/>
              <w:bottom w:val="nil"/>
              <w:right w:val="nil"/>
            </w:tcBorders>
            <w:shd w:val="clear" w:color="auto" w:fill="auto"/>
            <w:noWrap/>
            <w:vAlign w:val="bottom"/>
            <w:hideMark/>
          </w:tcPr>
          <w:p w14:paraId="753FC632" w14:textId="77777777" w:rsidR="00014671" w:rsidRPr="00CF710F" w:rsidRDefault="00014671" w:rsidP="00014671">
            <w:pPr>
              <w:spacing w:before="0" w:after="0"/>
              <w:jc w:val="left"/>
              <w:rPr>
                <w:sz w:val="16"/>
                <w:szCs w:val="16"/>
                <w:lang w:eastAsia="et-EE"/>
              </w:rPr>
            </w:pPr>
          </w:p>
        </w:tc>
        <w:tc>
          <w:tcPr>
            <w:tcW w:w="642" w:type="pct"/>
            <w:tcBorders>
              <w:top w:val="nil"/>
              <w:left w:val="nil"/>
              <w:bottom w:val="nil"/>
              <w:right w:val="nil"/>
            </w:tcBorders>
            <w:shd w:val="clear" w:color="auto" w:fill="auto"/>
            <w:noWrap/>
            <w:vAlign w:val="bottom"/>
            <w:hideMark/>
          </w:tcPr>
          <w:p w14:paraId="2AA36B65"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4</w:t>
            </w:r>
          </w:p>
        </w:tc>
        <w:tc>
          <w:tcPr>
            <w:tcW w:w="487" w:type="pct"/>
            <w:tcBorders>
              <w:top w:val="nil"/>
              <w:left w:val="nil"/>
              <w:bottom w:val="nil"/>
              <w:right w:val="nil"/>
            </w:tcBorders>
            <w:shd w:val="clear" w:color="auto" w:fill="auto"/>
            <w:noWrap/>
            <w:vAlign w:val="bottom"/>
            <w:hideMark/>
          </w:tcPr>
          <w:p w14:paraId="5A5BC5A6"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4</w:t>
            </w:r>
          </w:p>
        </w:tc>
      </w:tr>
      <w:tr w:rsidR="00014671" w:rsidRPr="00CF710F" w14:paraId="053F2586" w14:textId="77777777" w:rsidTr="00014671">
        <w:trPr>
          <w:trHeight w:val="204"/>
        </w:trPr>
        <w:tc>
          <w:tcPr>
            <w:tcW w:w="206" w:type="pct"/>
            <w:tcBorders>
              <w:top w:val="nil"/>
              <w:left w:val="nil"/>
              <w:bottom w:val="nil"/>
              <w:right w:val="nil"/>
            </w:tcBorders>
            <w:shd w:val="clear" w:color="000000" w:fill="D8E9F1"/>
            <w:noWrap/>
            <w:vAlign w:val="bottom"/>
            <w:hideMark/>
          </w:tcPr>
          <w:p w14:paraId="432E8A95"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2</w:t>
            </w:r>
          </w:p>
        </w:tc>
        <w:tc>
          <w:tcPr>
            <w:tcW w:w="913" w:type="pct"/>
            <w:tcBorders>
              <w:top w:val="nil"/>
              <w:left w:val="nil"/>
              <w:bottom w:val="nil"/>
              <w:right w:val="nil"/>
            </w:tcBorders>
            <w:shd w:val="clear" w:color="000000" w:fill="D8E9F1"/>
            <w:noWrap/>
            <w:vAlign w:val="bottom"/>
            <w:hideMark/>
          </w:tcPr>
          <w:p w14:paraId="6B874A0C"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Toila Gümnaasium</w:t>
            </w:r>
          </w:p>
        </w:tc>
        <w:tc>
          <w:tcPr>
            <w:tcW w:w="1063" w:type="pct"/>
            <w:tcBorders>
              <w:top w:val="nil"/>
              <w:left w:val="nil"/>
              <w:bottom w:val="nil"/>
              <w:right w:val="nil"/>
            </w:tcBorders>
            <w:shd w:val="clear" w:color="000000" w:fill="D8E9F1"/>
            <w:noWrap/>
            <w:vAlign w:val="bottom"/>
            <w:hideMark/>
          </w:tcPr>
          <w:p w14:paraId="403098FC"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Muusikaring(solistid)</w:t>
            </w:r>
          </w:p>
        </w:tc>
        <w:tc>
          <w:tcPr>
            <w:tcW w:w="663" w:type="pct"/>
            <w:tcBorders>
              <w:top w:val="nil"/>
              <w:left w:val="nil"/>
              <w:bottom w:val="nil"/>
              <w:right w:val="nil"/>
            </w:tcBorders>
            <w:shd w:val="clear" w:color="000000" w:fill="D8E9F1"/>
            <w:noWrap/>
            <w:vAlign w:val="bottom"/>
            <w:hideMark/>
          </w:tcPr>
          <w:p w14:paraId="2369C14F"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1</w:t>
            </w:r>
          </w:p>
        </w:tc>
        <w:tc>
          <w:tcPr>
            <w:tcW w:w="313" w:type="pct"/>
            <w:tcBorders>
              <w:top w:val="nil"/>
              <w:left w:val="nil"/>
              <w:bottom w:val="nil"/>
              <w:right w:val="nil"/>
            </w:tcBorders>
            <w:shd w:val="clear" w:color="000000" w:fill="D8E9F1"/>
            <w:noWrap/>
            <w:vAlign w:val="bottom"/>
            <w:hideMark/>
          </w:tcPr>
          <w:p w14:paraId="2B29AB4C"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14</w:t>
            </w:r>
          </w:p>
        </w:tc>
        <w:tc>
          <w:tcPr>
            <w:tcW w:w="350" w:type="pct"/>
            <w:tcBorders>
              <w:top w:val="nil"/>
              <w:left w:val="nil"/>
              <w:bottom w:val="nil"/>
              <w:right w:val="nil"/>
            </w:tcBorders>
            <w:shd w:val="clear" w:color="000000" w:fill="D8E9F1"/>
            <w:noWrap/>
            <w:vAlign w:val="bottom"/>
            <w:hideMark/>
          </w:tcPr>
          <w:p w14:paraId="789D53E7"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8</w:t>
            </w:r>
          </w:p>
        </w:tc>
        <w:tc>
          <w:tcPr>
            <w:tcW w:w="363" w:type="pct"/>
            <w:tcBorders>
              <w:top w:val="nil"/>
              <w:left w:val="nil"/>
              <w:bottom w:val="nil"/>
              <w:right w:val="nil"/>
            </w:tcBorders>
            <w:shd w:val="clear" w:color="000000" w:fill="D8E9F1"/>
            <w:noWrap/>
            <w:vAlign w:val="bottom"/>
            <w:hideMark/>
          </w:tcPr>
          <w:p w14:paraId="46A8C831"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7</w:t>
            </w:r>
          </w:p>
        </w:tc>
        <w:tc>
          <w:tcPr>
            <w:tcW w:w="642" w:type="pct"/>
            <w:tcBorders>
              <w:top w:val="nil"/>
              <w:left w:val="nil"/>
              <w:bottom w:val="nil"/>
              <w:right w:val="nil"/>
            </w:tcBorders>
            <w:shd w:val="clear" w:color="000000" w:fill="D8E9F1"/>
            <w:noWrap/>
            <w:vAlign w:val="bottom"/>
            <w:hideMark/>
          </w:tcPr>
          <w:p w14:paraId="5414E2A1"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6</w:t>
            </w:r>
          </w:p>
        </w:tc>
        <w:tc>
          <w:tcPr>
            <w:tcW w:w="487" w:type="pct"/>
            <w:tcBorders>
              <w:top w:val="nil"/>
              <w:left w:val="nil"/>
              <w:bottom w:val="nil"/>
              <w:right w:val="nil"/>
            </w:tcBorders>
            <w:shd w:val="clear" w:color="000000" w:fill="D8E9F1"/>
            <w:noWrap/>
            <w:vAlign w:val="bottom"/>
            <w:hideMark/>
          </w:tcPr>
          <w:p w14:paraId="40472ABB"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35</w:t>
            </w:r>
          </w:p>
        </w:tc>
      </w:tr>
      <w:tr w:rsidR="00014671" w:rsidRPr="00CF710F" w14:paraId="337AC9A2" w14:textId="77777777" w:rsidTr="00014671">
        <w:trPr>
          <w:trHeight w:val="204"/>
        </w:trPr>
        <w:tc>
          <w:tcPr>
            <w:tcW w:w="206" w:type="pct"/>
            <w:tcBorders>
              <w:top w:val="nil"/>
              <w:left w:val="nil"/>
              <w:bottom w:val="nil"/>
              <w:right w:val="nil"/>
            </w:tcBorders>
            <w:shd w:val="clear" w:color="auto" w:fill="auto"/>
            <w:noWrap/>
            <w:vAlign w:val="bottom"/>
            <w:hideMark/>
          </w:tcPr>
          <w:p w14:paraId="628F3422"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3</w:t>
            </w:r>
          </w:p>
        </w:tc>
        <w:tc>
          <w:tcPr>
            <w:tcW w:w="913" w:type="pct"/>
            <w:tcBorders>
              <w:top w:val="nil"/>
              <w:left w:val="nil"/>
              <w:bottom w:val="nil"/>
              <w:right w:val="nil"/>
            </w:tcBorders>
            <w:shd w:val="clear" w:color="auto" w:fill="auto"/>
            <w:noWrap/>
            <w:vAlign w:val="bottom"/>
            <w:hideMark/>
          </w:tcPr>
          <w:p w14:paraId="2ACFEDDF"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Toila Gümnaasium</w:t>
            </w:r>
          </w:p>
        </w:tc>
        <w:tc>
          <w:tcPr>
            <w:tcW w:w="1063" w:type="pct"/>
            <w:tcBorders>
              <w:top w:val="nil"/>
              <w:left w:val="nil"/>
              <w:bottom w:val="nil"/>
              <w:right w:val="nil"/>
            </w:tcBorders>
            <w:shd w:val="clear" w:color="auto" w:fill="auto"/>
            <w:noWrap/>
            <w:vAlign w:val="bottom"/>
            <w:hideMark/>
          </w:tcPr>
          <w:p w14:paraId="05E53E9C"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Koor (5.-7. kl)</w:t>
            </w:r>
          </w:p>
        </w:tc>
        <w:tc>
          <w:tcPr>
            <w:tcW w:w="663" w:type="pct"/>
            <w:tcBorders>
              <w:top w:val="nil"/>
              <w:left w:val="nil"/>
              <w:bottom w:val="nil"/>
              <w:right w:val="nil"/>
            </w:tcBorders>
            <w:shd w:val="clear" w:color="auto" w:fill="auto"/>
            <w:noWrap/>
            <w:vAlign w:val="bottom"/>
            <w:hideMark/>
          </w:tcPr>
          <w:p w14:paraId="469F9BCC"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1</w:t>
            </w:r>
          </w:p>
        </w:tc>
        <w:tc>
          <w:tcPr>
            <w:tcW w:w="313" w:type="pct"/>
            <w:tcBorders>
              <w:top w:val="nil"/>
              <w:left w:val="nil"/>
              <w:bottom w:val="nil"/>
              <w:right w:val="nil"/>
            </w:tcBorders>
            <w:shd w:val="clear" w:color="auto" w:fill="auto"/>
            <w:noWrap/>
            <w:vAlign w:val="bottom"/>
            <w:hideMark/>
          </w:tcPr>
          <w:p w14:paraId="7428B2A1" w14:textId="77777777" w:rsidR="00014671" w:rsidRPr="00CF710F" w:rsidRDefault="00014671" w:rsidP="00014671">
            <w:pPr>
              <w:spacing w:before="0" w:after="0"/>
              <w:jc w:val="right"/>
              <w:rPr>
                <w:color w:val="000000"/>
                <w:sz w:val="16"/>
                <w:szCs w:val="16"/>
                <w:lang w:eastAsia="et-EE"/>
              </w:rPr>
            </w:pPr>
          </w:p>
        </w:tc>
        <w:tc>
          <w:tcPr>
            <w:tcW w:w="350" w:type="pct"/>
            <w:tcBorders>
              <w:top w:val="nil"/>
              <w:left w:val="nil"/>
              <w:bottom w:val="nil"/>
              <w:right w:val="nil"/>
            </w:tcBorders>
            <w:shd w:val="clear" w:color="auto" w:fill="auto"/>
            <w:noWrap/>
            <w:vAlign w:val="bottom"/>
            <w:hideMark/>
          </w:tcPr>
          <w:p w14:paraId="5859BC4E"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10</w:t>
            </w:r>
          </w:p>
        </w:tc>
        <w:tc>
          <w:tcPr>
            <w:tcW w:w="363" w:type="pct"/>
            <w:tcBorders>
              <w:top w:val="nil"/>
              <w:left w:val="nil"/>
              <w:bottom w:val="nil"/>
              <w:right w:val="nil"/>
            </w:tcBorders>
            <w:shd w:val="clear" w:color="auto" w:fill="auto"/>
            <w:noWrap/>
            <w:vAlign w:val="bottom"/>
            <w:hideMark/>
          </w:tcPr>
          <w:p w14:paraId="0599D2E2" w14:textId="77777777" w:rsidR="00014671" w:rsidRPr="00CF710F" w:rsidRDefault="00014671" w:rsidP="00014671">
            <w:pPr>
              <w:spacing w:before="0" w:after="0"/>
              <w:jc w:val="right"/>
              <w:rPr>
                <w:color w:val="000000"/>
                <w:sz w:val="16"/>
                <w:szCs w:val="16"/>
                <w:lang w:eastAsia="et-EE"/>
              </w:rPr>
            </w:pPr>
          </w:p>
        </w:tc>
        <w:tc>
          <w:tcPr>
            <w:tcW w:w="642" w:type="pct"/>
            <w:tcBorders>
              <w:top w:val="nil"/>
              <w:left w:val="nil"/>
              <w:bottom w:val="nil"/>
              <w:right w:val="nil"/>
            </w:tcBorders>
            <w:shd w:val="clear" w:color="auto" w:fill="auto"/>
            <w:noWrap/>
            <w:vAlign w:val="bottom"/>
            <w:hideMark/>
          </w:tcPr>
          <w:p w14:paraId="793BD3B5" w14:textId="77777777" w:rsidR="00014671" w:rsidRPr="00CF710F" w:rsidRDefault="00014671" w:rsidP="00014671">
            <w:pPr>
              <w:spacing w:before="0" w:after="0"/>
              <w:jc w:val="left"/>
              <w:rPr>
                <w:sz w:val="16"/>
                <w:szCs w:val="16"/>
                <w:lang w:eastAsia="et-EE"/>
              </w:rPr>
            </w:pPr>
          </w:p>
        </w:tc>
        <w:tc>
          <w:tcPr>
            <w:tcW w:w="487" w:type="pct"/>
            <w:tcBorders>
              <w:top w:val="nil"/>
              <w:left w:val="nil"/>
              <w:bottom w:val="nil"/>
              <w:right w:val="nil"/>
            </w:tcBorders>
            <w:shd w:val="clear" w:color="auto" w:fill="auto"/>
            <w:noWrap/>
            <w:vAlign w:val="bottom"/>
            <w:hideMark/>
          </w:tcPr>
          <w:p w14:paraId="0735BC05"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10</w:t>
            </w:r>
          </w:p>
        </w:tc>
      </w:tr>
      <w:tr w:rsidR="00014671" w:rsidRPr="00CF710F" w14:paraId="11AE929E" w14:textId="77777777" w:rsidTr="00014671">
        <w:trPr>
          <w:trHeight w:val="204"/>
        </w:trPr>
        <w:tc>
          <w:tcPr>
            <w:tcW w:w="206" w:type="pct"/>
            <w:tcBorders>
              <w:top w:val="nil"/>
              <w:left w:val="nil"/>
              <w:bottom w:val="nil"/>
              <w:right w:val="nil"/>
            </w:tcBorders>
            <w:shd w:val="clear" w:color="000000" w:fill="D8E9F1"/>
            <w:noWrap/>
            <w:vAlign w:val="bottom"/>
            <w:hideMark/>
          </w:tcPr>
          <w:p w14:paraId="08962013"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4</w:t>
            </w:r>
          </w:p>
        </w:tc>
        <w:tc>
          <w:tcPr>
            <w:tcW w:w="913" w:type="pct"/>
            <w:tcBorders>
              <w:top w:val="nil"/>
              <w:left w:val="nil"/>
              <w:bottom w:val="nil"/>
              <w:right w:val="nil"/>
            </w:tcBorders>
            <w:shd w:val="clear" w:color="000000" w:fill="D8E9F1"/>
            <w:noWrap/>
            <w:vAlign w:val="bottom"/>
            <w:hideMark/>
          </w:tcPr>
          <w:p w14:paraId="025932AD"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Toila Gümnaasium</w:t>
            </w:r>
          </w:p>
        </w:tc>
        <w:tc>
          <w:tcPr>
            <w:tcW w:w="1063" w:type="pct"/>
            <w:tcBorders>
              <w:top w:val="nil"/>
              <w:left w:val="nil"/>
              <w:bottom w:val="nil"/>
              <w:right w:val="nil"/>
            </w:tcBorders>
            <w:shd w:val="clear" w:color="000000" w:fill="D8E9F1"/>
            <w:noWrap/>
            <w:vAlign w:val="bottom"/>
            <w:hideMark/>
          </w:tcPr>
          <w:p w14:paraId="32F9CC0C"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Rahvatants 3.-4. kl</w:t>
            </w:r>
          </w:p>
        </w:tc>
        <w:tc>
          <w:tcPr>
            <w:tcW w:w="663" w:type="pct"/>
            <w:tcBorders>
              <w:top w:val="nil"/>
              <w:left w:val="nil"/>
              <w:bottom w:val="nil"/>
              <w:right w:val="nil"/>
            </w:tcBorders>
            <w:shd w:val="clear" w:color="000000" w:fill="D8E9F1"/>
            <w:noWrap/>
            <w:vAlign w:val="bottom"/>
            <w:hideMark/>
          </w:tcPr>
          <w:p w14:paraId="3415C0DA"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1</w:t>
            </w:r>
          </w:p>
        </w:tc>
        <w:tc>
          <w:tcPr>
            <w:tcW w:w="313" w:type="pct"/>
            <w:tcBorders>
              <w:top w:val="nil"/>
              <w:left w:val="nil"/>
              <w:bottom w:val="nil"/>
              <w:right w:val="nil"/>
            </w:tcBorders>
            <w:shd w:val="clear" w:color="000000" w:fill="D8E9F1"/>
            <w:noWrap/>
            <w:vAlign w:val="bottom"/>
            <w:hideMark/>
          </w:tcPr>
          <w:p w14:paraId="41944988"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 </w:t>
            </w:r>
          </w:p>
        </w:tc>
        <w:tc>
          <w:tcPr>
            <w:tcW w:w="350" w:type="pct"/>
            <w:tcBorders>
              <w:top w:val="nil"/>
              <w:left w:val="nil"/>
              <w:bottom w:val="nil"/>
              <w:right w:val="nil"/>
            </w:tcBorders>
            <w:shd w:val="clear" w:color="000000" w:fill="D8E9F1"/>
            <w:noWrap/>
            <w:vAlign w:val="bottom"/>
            <w:hideMark/>
          </w:tcPr>
          <w:p w14:paraId="70D5B42E"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22</w:t>
            </w:r>
          </w:p>
        </w:tc>
        <w:tc>
          <w:tcPr>
            <w:tcW w:w="363" w:type="pct"/>
            <w:tcBorders>
              <w:top w:val="nil"/>
              <w:left w:val="nil"/>
              <w:bottom w:val="nil"/>
              <w:right w:val="nil"/>
            </w:tcBorders>
            <w:shd w:val="clear" w:color="000000" w:fill="D8E9F1"/>
            <w:noWrap/>
            <w:vAlign w:val="bottom"/>
            <w:hideMark/>
          </w:tcPr>
          <w:p w14:paraId="516E3761"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 </w:t>
            </w:r>
          </w:p>
        </w:tc>
        <w:tc>
          <w:tcPr>
            <w:tcW w:w="642" w:type="pct"/>
            <w:tcBorders>
              <w:top w:val="nil"/>
              <w:left w:val="nil"/>
              <w:bottom w:val="nil"/>
              <w:right w:val="nil"/>
            </w:tcBorders>
            <w:shd w:val="clear" w:color="000000" w:fill="D8E9F1"/>
            <w:noWrap/>
            <w:vAlign w:val="bottom"/>
            <w:hideMark/>
          </w:tcPr>
          <w:p w14:paraId="0C4F6905"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 </w:t>
            </w:r>
          </w:p>
        </w:tc>
        <w:tc>
          <w:tcPr>
            <w:tcW w:w="487" w:type="pct"/>
            <w:tcBorders>
              <w:top w:val="nil"/>
              <w:left w:val="nil"/>
              <w:bottom w:val="nil"/>
              <w:right w:val="nil"/>
            </w:tcBorders>
            <w:shd w:val="clear" w:color="000000" w:fill="D8E9F1"/>
            <w:noWrap/>
            <w:vAlign w:val="bottom"/>
            <w:hideMark/>
          </w:tcPr>
          <w:p w14:paraId="5D7CA40E"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22</w:t>
            </w:r>
          </w:p>
        </w:tc>
      </w:tr>
      <w:tr w:rsidR="00014671" w:rsidRPr="00CF710F" w14:paraId="7D5D82EC" w14:textId="77777777" w:rsidTr="00014671">
        <w:trPr>
          <w:trHeight w:val="204"/>
        </w:trPr>
        <w:tc>
          <w:tcPr>
            <w:tcW w:w="206" w:type="pct"/>
            <w:tcBorders>
              <w:top w:val="nil"/>
              <w:left w:val="nil"/>
              <w:bottom w:val="nil"/>
              <w:right w:val="nil"/>
            </w:tcBorders>
            <w:shd w:val="clear" w:color="auto" w:fill="auto"/>
            <w:noWrap/>
            <w:vAlign w:val="bottom"/>
            <w:hideMark/>
          </w:tcPr>
          <w:p w14:paraId="713B6F98"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5</w:t>
            </w:r>
          </w:p>
        </w:tc>
        <w:tc>
          <w:tcPr>
            <w:tcW w:w="913" w:type="pct"/>
            <w:tcBorders>
              <w:top w:val="nil"/>
              <w:left w:val="nil"/>
              <w:bottom w:val="nil"/>
              <w:right w:val="nil"/>
            </w:tcBorders>
            <w:shd w:val="clear" w:color="auto" w:fill="auto"/>
            <w:noWrap/>
            <w:vAlign w:val="bottom"/>
            <w:hideMark/>
          </w:tcPr>
          <w:p w14:paraId="1034FCE7"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Toila Gümnaasium</w:t>
            </w:r>
          </w:p>
        </w:tc>
        <w:tc>
          <w:tcPr>
            <w:tcW w:w="1063" w:type="pct"/>
            <w:tcBorders>
              <w:top w:val="nil"/>
              <w:left w:val="nil"/>
              <w:bottom w:val="nil"/>
              <w:right w:val="nil"/>
            </w:tcBorders>
            <w:shd w:val="clear" w:color="auto" w:fill="auto"/>
            <w:noWrap/>
            <w:vAlign w:val="bottom"/>
            <w:hideMark/>
          </w:tcPr>
          <w:p w14:paraId="5BD6E5EF"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Rahvatants 6.-7.kl</w:t>
            </w:r>
          </w:p>
        </w:tc>
        <w:tc>
          <w:tcPr>
            <w:tcW w:w="663" w:type="pct"/>
            <w:tcBorders>
              <w:top w:val="nil"/>
              <w:left w:val="nil"/>
              <w:bottom w:val="nil"/>
              <w:right w:val="nil"/>
            </w:tcBorders>
            <w:shd w:val="clear" w:color="auto" w:fill="auto"/>
            <w:noWrap/>
            <w:vAlign w:val="bottom"/>
            <w:hideMark/>
          </w:tcPr>
          <w:p w14:paraId="5E3FEE9E"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1</w:t>
            </w:r>
          </w:p>
        </w:tc>
        <w:tc>
          <w:tcPr>
            <w:tcW w:w="313" w:type="pct"/>
            <w:tcBorders>
              <w:top w:val="nil"/>
              <w:left w:val="nil"/>
              <w:bottom w:val="nil"/>
              <w:right w:val="nil"/>
            </w:tcBorders>
            <w:shd w:val="clear" w:color="auto" w:fill="auto"/>
            <w:noWrap/>
            <w:vAlign w:val="bottom"/>
            <w:hideMark/>
          </w:tcPr>
          <w:p w14:paraId="55B219B6" w14:textId="77777777" w:rsidR="00014671" w:rsidRPr="00CF710F" w:rsidRDefault="00014671" w:rsidP="00014671">
            <w:pPr>
              <w:spacing w:before="0" w:after="0"/>
              <w:jc w:val="right"/>
              <w:rPr>
                <w:color w:val="000000"/>
                <w:sz w:val="16"/>
                <w:szCs w:val="16"/>
                <w:lang w:eastAsia="et-EE"/>
              </w:rPr>
            </w:pPr>
          </w:p>
        </w:tc>
        <w:tc>
          <w:tcPr>
            <w:tcW w:w="350" w:type="pct"/>
            <w:tcBorders>
              <w:top w:val="nil"/>
              <w:left w:val="nil"/>
              <w:bottom w:val="nil"/>
              <w:right w:val="nil"/>
            </w:tcBorders>
            <w:shd w:val="clear" w:color="auto" w:fill="auto"/>
            <w:noWrap/>
            <w:vAlign w:val="bottom"/>
            <w:hideMark/>
          </w:tcPr>
          <w:p w14:paraId="2C912DB1" w14:textId="77777777" w:rsidR="00014671" w:rsidRPr="00CF710F" w:rsidRDefault="00014671" w:rsidP="00014671">
            <w:pPr>
              <w:spacing w:before="0" w:after="0"/>
              <w:jc w:val="left"/>
              <w:rPr>
                <w:sz w:val="16"/>
                <w:szCs w:val="16"/>
                <w:lang w:eastAsia="et-EE"/>
              </w:rPr>
            </w:pPr>
          </w:p>
        </w:tc>
        <w:tc>
          <w:tcPr>
            <w:tcW w:w="363" w:type="pct"/>
            <w:tcBorders>
              <w:top w:val="nil"/>
              <w:left w:val="nil"/>
              <w:bottom w:val="nil"/>
              <w:right w:val="nil"/>
            </w:tcBorders>
            <w:shd w:val="clear" w:color="auto" w:fill="auto"/>
            <w:noWrap/>
            <w:vAlign w:val="bottom"/>
            <w:hideMark/>
          </w:tcPr>
          <w:p w14:paraId="58929938"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18</w:t>
            </w:r>
          </w:p>
        </w:tc>
        <w:tc>
          <w:tcPr>
            <w:tcW w:w="642" w:type="pct"/>
            <w:tcBorders>
              <w:top w:val="nil"/>
              <w:left w:val="nil"/>
              <w:bottom w:val="nil"/>
              <w:right w:val="nil"/>
            </w:tcBorders>
            <w:shd w:val="clear" w:color="auto" w:fill="auto"/>
            <w:noWrap/>
            <w:vAlign w:val="bottom"/>
            <w:hideMark/>
          </w:tcPr>
          <w:p w14:paraId="0B0CE2D9" w14:textId="77777777" w:rsidR="00014671" w:rsidRPr="00CF710F" w:rsidRDefault="00014671" w:rsidP="00014671">
            <w:pPr>
              <w:spacing w:before="0" w:after="0"/>
              <w:jc w:val="right"/>
              <w:rPr>
                <w:color w:val="000000"/>
                <w:sz w:val="16"/>
                <w:szCs w:val="16"/>
                <w:lang w:eastAsia="et-EE"/>
              </w:rPr>
            </w:pPr>
          </w:p>
        </w:tc>
        <w:tc>
          <w:tcPr>
            <w:tcW w:w="487" w:type="pct"/>
            <w:tcBorders>
              <w:top w:val="nil"/>
              <w:left w:val="nil"/>
              <w:bottom w:val="nil"/>
              <w:right w:val="nil"/>
            </w:tcBorders>
            <w:shd w:val="clear" w:color="auto" w:fill="auto"/>
            <w:noWrap/>
            <w:vAlign w:val="bottom"/>
            <w:hideMark/>
          </w:tcPr>
          <w:p w14:paraId="086748B8"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18</w:t>
            </w:r>
          </w:p>
        </w:tc>
      </w:tr>
      <w:tr w:rsidR="00014671" w:rsidRPr="00CF710F" w14:paraId="4AE2E2F5" w14:textId="77777777" w:rsidTr="00014671">
        <w:trPr>
          <w:trHeight w:val="204"/>
        </w:trPr>
        <w:tc>
          <w:tcPr>
            <w:tcW w:w="206" w:type="pct"/>
            <w:tcBorders>
              <w:top w:val="nil"/>
              <w:left w:val="nil"/>
              <w:bottom w:val="nil"/>
              <w:right w:val="nil"/>
            </w:tcBorders>
            <w:shd w:val="clear" w:color="000000" w:fill="D8E9F1"/>
            <w:noWrap/>
            <w:vAlign w:val="bottom"/>
            <w:hideMark/>
          </w:tcPr>
          <w:p w14:paraId="07748DE6"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6</w:t>
            </w:r>
          </w:p>
        </w:tc>
        <w:tc>
          <w:tcPr>
            <w:tcW w:w="913" w:type="pct"/>
            <w:tcBorders>
              <w:top w:val="nil"/>
              <w:left w:val="nil"/>
              <w:bottom w:val="nil"/>
              <w:right w:val="nil"/>
            </w:tcBorders>
            <w:shd w:val="clear" w:color="000000" w:fill="D8E9F1"/>
            <w:noWrap/>
            <w:vAlign w:val="bottom"/>
            <w:hideMark/>
          </w:tcPr>
          <w:p w14:paraId="1D747544"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Toila Gümnaasium</w:t>
            </w:r>
          </w:p>
        </w:tc>
        <w:tc>
          <w:tcPr>
            <w:tcW w:w="1063" w:type="pct"/>
            <w:tcBorders>
              <w:top w:val="nil"/>
              <w:left w:val="nil"/>
              <w:bottom w:val="nil"/>
              <w:right w:val="nil"/>
            </w:tcBorders>
            <w:shd w:val="clear" w:color="000000" w:fill="D8E9F1"/>
            <w:noWrap/>
            <w:vAlign w:val="bottom"/>
            <w:hideMark/>
          </w:tcPr>
          <w:p w14:paraId="17C37AD6"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Rahvatants 1. kl</w:t>
            </w:r>
          </w:p>
        </w:tc>
        <w:tc>
          <w:tcPr>
            <w:tcW w:w="663" w:type="pct"/>
            <w:tcBorders>
              <w:top w:val="nil"/>
              <w:left w:val="nil"/>
              <w:bottom w:val="nil"/>
              <w:right w:val="nil"/>
            </w:tcBorders>
            <w:shd w:val="clear" w:color="000000" w:fill="D8E9F1"/>
            <w:noWrap/>
            <w:vAlign w:val="bottom"/>
            <w:hideMark/>
          </w:tcPr>
          <w:p w14:paraId="414C2202"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1</w:t>
            </w:r>
          </w:p>
        </w:tc>
        <w:tc>
          <w:tcPr>
            <w:tcW w:w="313" w:type="pct"/>
            <w:tcBorders>
              <w:top w:val="nil"/>
              <w:left w:val="nil"/>
              <w:bottom w:val="nil"/>
              <w:right w:val="nil"/>
            </w:tcBorders>
            <w:shd w:val="clear" w:color="000000" w:fill="D8E9F1"/>
            <w:noWrap/>
            <w:vAlign w:val="bottom"/>
            <w:hideMark/>
          </w:tcPr>
          <w:p w14:paraId="20C17E65"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12</w:t>
            </w:r>
          </w:p>
        </w:tc>
        <w:tc>
          <w:tcPr>
            <w:tcW w:w="350" w:type="pct"/>
            <w:tcBorders>
              <w:top w:val="nil"/>
              <w:left w:val="nil"/>
              <w:bottom w:val="nil"/>
              <w:right w:val="nil"/>
            </w:tcBorders>
            <w:shd w:val="clear" w:color="000000" w:fill="D8E9F1"/>
            <w:noWrap/>
            <w:vAlign w:val="bottom"/>
            <w:hideMark/>
          </w:tcPr>
          <w:p w14:paraId="3A1AB019"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 </w:t>
            </w:r>
          </w:p>
        </w:tc>
        <w:tc>
          <w:tcPr>
            <w:tcW w:w="363" w:type="pct"/>
            <w:tcBorders>
              <w:top w:val="nil"/>
              <w:left w:val="nil"/>
              <w:bottom w:val="nil"/>
              <w:right w:val="nil"/>
            </w:tcBorders>
            <w:shd w:val="clear" w:color="000000" w:fill="D8E9F1"/>
            <w:noWrap/>
            <w:vAlign w:val="bottom"/>
            <w:hideMark/>
          </w:tcPr>
          <w:p w14:paraId="2CE28CE5"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 </w:t>
            </w:r>
          </w:p>
        </w:tc>
        <w:tc>
          <w:tcPr>
            <w:tcW w:w="642" w:type="pct"/>
            <w:tcBorders>
              <w:top w:val="nil"/>
              <w:left w:val="nil"/>
              <w:bottom w:val="nil"/>
              <w:right w:val="nil"/>
            </w:tcBorders>
            <w:shd w:val="clear" w:color="000000" w:fill="D8E9F1"/>
            <w:noWrap/>
            <w:vAlign w:val="bottom"/>
            <w:hideMark/>
          </w:tcPr>
          <w:p w14:paraId="0A43F08E"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 </w:t>
            </w:r>
          </w:p>
        </w:tc>
        <w:tc>
          <w:tcPr>
            <w:tcW w:w="487" w:type="pct"/>
            <w:tcBorders>
              <w:top w:val="nil"/>
              <w:left w:val="nil"/>
              <w:bottom w:val="nil"/>
              <w:right w:val="nil"/>
            </w:tcBorders>
            <w:shd w:val="clear" w:color="000000" w:fill="D8E9F1"/>
            <w:noWrap/>
            <w:vAlign w:val="bottom"/>
            <w:hideMark/>
          </w:tcPr>
          <w:p w14:paraId="6B703660"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12</w:t>
            </w:r>
          </w:p>
        </w:tc>
      </w:tr>
      <w:tr w:rsidR="00014671" w:rsidRPr="00CF710F" w14:paraId="012529F1" w14:textId="77777777" w:rsidTr="00014671">
        <w:trPr>
          <w:trHeight w:val="204"/>
        </w:trPr>
        <w:tc>
          <w:tcPr>
            <w:tcW w:w="206" w:type="pct"/>
            <w:tcBorders>
              <w:top w:val="nil"/>
              <w:left w:val="nil"/>
              <w:bottom w:val="nil"/>
              <w:right w:val="nil"/>
            </w:tcBorders>
            <w:shd w:val="clear" w:color="auto" w:fill="auto"/>
            <w:noWrap/>
            <w:vAlign w:val="bottom"/>
            <w:hideMark/>
          </w:tcPr>
          <w:p w14:paraId="7D29A1FF"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7</w:t>
            </w:r>
          </w:p>
        </w:tc>
        <w:tc>
          <w:tcPr>
            <w:tcW w:w="913" w:type="pct"/>
            <w:tcBorders>
              <w:top w:val="nil"/>
              <w:left w:val="nil"/>
              <w:bottom w:val="nil"/>
              <w:right w:val="nil"/>
            </w:tcBorders>
            <w:shd w:val="clear" w:color="auto" w:fill="auto"/>
            <w:noWrap/>
            <w:vAlign w:val="bottom"/>
            <w:hideMark/>
          </w:tcPr>
          <w:p w14:paraId="4138C167"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Toila Gümnaasium</w:t>
            </w:r>
          </w:p>
        </w:tc>
        <w:tc>
          <w:tcPr>
            <w:tcW w:w="1063" w:type="pct"/>
            <w:tcBorders>
              <w:top w:val="nil"/>
              <w:left w:val="nil"/>
              <w:bottom w:val="nil"/>
              <w:right w:val="nil"/>
            </w:tcBorders>
            <w:shd w:val="clear" w:color="auto" w:fill="auto"/>
            <w:noWrap/>
            <w:vAlign w:val="bottom"/>
            <w:hideMark/>
          </w:tcPr>
          <w:p w14:paraId="3960595F"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Tehnoloogia ja puidutöö</w:t>
            </w:r>
          </w:p>
        </w:tc>
        <w:tc>
          <w:tcPr>
            <w:tcW w:w="663" w:type="pct"/>
            <w:tcBorders>
              <w:top w:val="nil"/>
              <w:left w:val="nil"/>
              <w:bottom w:val="nil"/>
              <w:right w:val="nil"/>
            </w:tcBorders>
            <w:shd w:val="clear" w:color="auto" w:fill="auto"/>
            <w:noWrap/>
            <w:vAlign w:val="bottom"/>
            <w:hideMark/>
          </w:tcPr>
          <w:p w14:paraId="405159E5"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1</w:t>
            </w:r>
          </w:p>
        </w:tc>
        <w:tc>
          <w:tcPr>
            <w:tcW w:w="313" w:type="pct"/>
            <w:tcBorders>
              <w:top w:val="nil"/>
              <w:left w:val="nil"/>
              <w:bottom w:val="nil"/>
              <w:right w:val="nil"/>
            </w:tcBorders>
            <w:shd w:val="clear" w:color="auto" w:fill="auto"/>
            <w:noWrap/>
            <w:vAlign w:val="bottom"/>
            <w:hideMark/>
          </w:tcPr>
          <w:p w14:paraId="0BF26B81" w14:textId="77777777" w:rsidR="00014671" w:rsidRPr="00CF710F" w:rsidRDefault="00014671" w:rsidP="00014671">
            <w:pPr>
              <w:spacing w:before="0" w:after="0"/>
              <w:jc w:val="right"/>
              <w:rPr>
                <w:color w:val="000000"/>
                <w:sz w:val="16"/>
                <w:szCs w:val="16"/>
                <w:lang w:eastAsia="et-EE"/>
              </w:rPr>
            </w:pPr>
          </w:p>
        </w:tc>
        <w:tc>
          <w:tcPr>
            <w:tcW w:w="350" w:type="pct"/>
            <w:tcBorders>
              <w:top w:val="nil"/>
              <w:left w:val="nil"/>
              <w:bottom w:val="nil"/>
              <w:right w:val="nil"/>
            </w:tcBorders>
            <w:shd w:val="clear" w:color="auto" w:fill="auto"/>
            <w:noWrap/>
            <w:vAlign w:val="bottom"/>
            <w:hideMark/>
          </w:tcPr>
          <w:p w14:paraId="6E12E803"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2</w:t>
            </w:r>
          </w:p>
        </w:tc>
        <w:tc>
          <w:tcPr>
            <w:tcW w:w="363" w:type="pct"/>
            <w:tcBorders>
              <w:top w:val="nil"/>
              <w:left w:val="nil"/>
              <w:bottom w:val="nil"/>
              <w:right w:val="nil"/>
            </w:tcBorders>
            <w:shd w:val="clear" w:color="auto" w:fill="auto"/>
            <w:noWrap/>
            <w:vAlign w:val="bottom"/>
            <w:hideMark/>
          </w:tcPr>
          <w:p w14:paraId="665BA51D"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4</w:t>
            </w:r>
          </w:p>
        </w:tc>
        <w:tc>
          <w:tcPr>
            <w:tcW w:w="642" w:type="pct"/>
            <w:tcBorders>
              <w:top w:val="nil"/>
              <w:left w:val="nil"/>
              <w:bottom w:val="nil"/>
              <w:right w:val="nil"/>
            </w:tcBorders>
            <w:shd w:val="clear" w:color="auto" w:fill="auto"/>
            <w:noWrap/>
            <w:vAlign w:val="bottom"/>
            <w:hideMark/>
          </w:tcPr>
          <w:p w14:paraId="64DA2445" w14:textId="77777777" w:rsidR="00014671" w:rsidRPr="00CF710F" w:rsidRDefault="00014671" w:rsidP="00014671">
            <w:pPr>
              <w:spacing w:before="0" w:after="0"/>
              <w:jc w:val="right"/>
              <w:rPr>
                <w:color w:val="000000"/>
                <w:sz w:val="16"/>
                <w:szCs w:val="16"/>
                <w:lang w:eastAsia="et-EE"/>
              </w:rPr>
            </w:pPr>
          </w:p>
        </w:tc>
        <w:tc>
          <w:tcPr>
            <w:tcW w:w="487" w:type="pct"/>
            <w:tcBorders>
              <w:top w:val="nil"/>
              <w:left w:val="nil"/>
              <w:bottom w:val="nil"/>
              <w:right w:val="nil"/>
            </w:tcBorders>
            <w:shd w:val="clear" w:color="auto" w:fill="auto"/>
            <w:noWrap/>
            <w:vAlign w:val="bottom"/>
            <w:hideMark/>
          </w:tcPr>
          <w:p w14:paraId="1FAE69FF"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6</w:t>
            </w:r>
          </w:p>
        </w:tc>
      </w:tr>
      <w:tr w:rsidR="00014671" w:rsidRPr="00CF710F" w14:paraId="6E4ECE3A" w14:textId="77777777" w:rsidTr="00014671">
        <w:trPr>
          <w:trHeight w:val="204"/>
        </w:trPr>
        <w:tc>
          <w:tcPr>
            <w:tcW w:w="206" w:type="pct"/>
            <w:tcBorders>
              <w:top w:val="nil"/>
              <w:left w:val="nil"/>
              <w:bottom w:val="nil"/>
              <w:right w:val="nil"/>
            </w:tcBorders>
            <w:shd w:val="clear" w:color="000000" w:fill="D8E9F1"/>
            <w:noWrap/>
            <w:vAlign w:val="bottom"/>
            <w:hideMark/>
          </w:tcPr>
          <w:p w14:paraId="09C6AEE9"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8</w:t>
            </w:r>
          </w:p>
        </w:tc>
        <w:tc>
          <w:tcPr>
            <w:tcW w:w="913" w:type="pct"/>
            <w:tcBorders>
              <w:top w:val="nil"/>
              <w:left w:val="nil"/>
              <w:bottom w:val="nil"/>
              <w:right w:val="nil"/>
            </w:tcBorders>
            <w:shd w:val="clear" w:color="000000" w:fill="D8E9F1"/>
            <w:noWrap/>
            <w:vAlign w:val="bottom"/>
            <w:hideMark/>
          </w:tcPr>
          <w:p w14:paraId="2630E881"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Toila Gümnaasium</w:t>
            </w:r>
          </w:p>
        </w:tc>
        <w:tc>
          <w:tcPr>
            <w:tcW w:w="1063" w:type="pct"/>
            <w:tcBorders>
              <w:top w:val="nil"/>
              <w:left w:val="nil"/>
              <w:bottom w:val="nil"/>
              <w:right w:val="nil"/>
            </w:tcBorders>
            <w:shd w:val="clear" w:color="000000" w:fill="D8E9F1"/>
            <w:noWrap/>
            <w:vAlign w:val="bottom"/>
            <w:hideMark/>
          </w:tcPr>
          <w:p w14:paraId="3D546342"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Helitehnikud</w:t>
            </w:r>
          </w:p>
        </w:tc>
        <w:tc>
          <w:tcPr>
            <w:tcW w:w="663" w:type="pct"/>
            <w:tcBorders>
              <w:top w:val="nil"/>
              <w:left w:val="nil"/>
              <w:bottom w:val="nil"/>
              <w:right w:val="nil"/>
            </w:tcBorders>
            <w:shd w:val="clear" w:color="000000" w:fill="D8E9F1"/>
            <w:noWrap/>
            <w:vAlign w:val="bottom"/>
            <w:hideMark/>
          </w:tcPr>
          <w:p w14:paraId="6970BA9F"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1</w:t>
            </w:r>
          </w:p>
        </w:tc>
        <w:tc>
          <w:tcPr>
            <w:tcW w:w="313" w:type="pct"/>
            <w:tcBorders>
              <w:top w:val="nil"/>
              <w:left w:val="nil"/>
              <w:bottom w:val="nil"/>
              <w:right w:val="nil"/>
            </w:tcBorders>
            <w:shd w:val="clear" w:color="000000" w:fill="D8E9F1"/>
            <w:noWrap/>
            <w:vAlign w:val="bottom"/>
            <w:hideMark/>
          </w:tcPr>
          <w:p w14:paraId="24B44D9D"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 </w:t>
            </w:r>
          </w:p>
        </w:tc>
        <w:tc>
          <w:tcPr>
            <w:tcW w:w="350" w:type="pct"/>
            <w:tcBorders>
              <w:top w:val="nil"/>
              <w:left w:val="nil"/>
              <w:bottom w:val="nil"/>
              <w:right w:val="nil"/>
            </w:tcBorders>
            <w:shd w:val="clear" w:color="000000" w:fill="D8E9F1"/>
            <w:noWrap/>
            <w:vAlign w:val="bottom"/>
            <w:hideMark/>
          </w:tcPr>
          <w:p w14:paraId="3412506F"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 </w:t>
            </w:r>
          </w:p>
        </w:tc>
        <w:tc>
          <w:tcPr>
            <w:tcW w:w="363" w:type="pct"/>
            <w:tcBorders>
              <w:top w:val="nil"/>
              <w:left w:val="nil"/>
              <w:bottom w:val="nil"/>
              <w:right w:val="nil"/>
            </w:tcBorders>
            <w:shd w:val="clear" w:color="000000" w:fill="D8E9F1"/>
            <w:noWrap/>
            <w:vAlign w:val="bottom"/>
            <w:hideMark/>
          </w:tcPr>
          <w:p w14:paraId="3DA48858"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5</w:t>
            </w:r>
          </w:p>
        </w:tc>
        <w:tc>
          <w:tcPr>
            <w:tcW w:w="642" w:type="pct"/>
            <w:tcBorders>
              <w:top w:val="nil"/>
              <w:left w:val="nil"/>
              <w:bottom w:val="nil"/>
              <w:right w:val="nil"/>
            </w:tcBorders>
            <w:shd w:val="clear" w:color="000000" w:fill="D8E9F1"/>
            <w:noWrap/>
            <w:vAlign w:val="bottom"/>
            <w:hideMark/>
          </w:tcPr>
          <w:p w14:paraId="6C0F5F86"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 </w:t>
            </w:r>
          </w:p>
        </w:tc>
        <w:tc>
          <w:tcPr>
            <w:tcW w:w="487" w:type="pct"/>
            <w:tcBorders>
              <w:top w:val="nil"/>
              <w:left w:val="nil"/>
              <w:bottom w:val="nil"/>
              <w:right w:val="nil"/>
            </w:tcBorders>
            <w:shd w:val="clear" w:color="000000" w:fill="D8E9F1"/>
            <w:noWrap/>
            <w:vAlign w:val="bottom"/>
            <w:hideMark/>
          </w:tcPr>
          <w:p w14:paraId="24D0836E"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5</w:t>
            </w:r>
          </w:p>
        </w:tc>
      </w:tr>
      <w:tr w:rsidR="00014671" w:rsidRPr="00CF710F" w14:paraId="6167D2E1" w14:textId="77777777" w:rsidTr="00014671">
        <w:trPr>
          <w:trHeight w:val="204"/>
        </w:trPr>
        <w:tc>
          <w:tcPr>
            <w:tcW w:w="206" w:type="pct"/>
            <w:tcBorders>
              <w:top w:val="nil"/>
              <w:left w:val="nil"/>
              <w:bottom w:val="nil"/>
              <w:right w:val="nil"/>
            </w:tcBorders>
            <w:shd w:val="clear" w:color="auto" w:fill="auto"/>
            <w:noWrap/>
            <w:vAlign w:val="bottom"/>
            <w:hideMark/>
          </w:tcPr>
          <w:p w14:paraId="604A7AE8"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9</w:t>
            </w:r>
          </w:p>
        </w:tc>
        <w:tc>
          <w:tcPr>
            <w:tcW w:w="913" w:type="pct"/>
            <w:tcBorders>
              <w:top w:val="nil"/>
              <w:left w:val="nil"/>
              <w:bottom w:val="nil"/>
              <w:right w:val="nil"/>
            </w:tcBorders>
            <w:shd w:val="clear" w:color="auto" w:fill="auto"/>
            <w:noWrap/>
            <w:vAlign w:val="bottom"/>
            <w:hideMark/>
          </w:tcPr>
          <w:p w14:paraId="245A0F98"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Toila Gümnaasium</w:t>
            </w:r>
          </w:p>
        </w:tc>
        <w:tc>
          <w:tcPr>
            <w:tcW w:w="1063" w:type="pct"/>
            <w:tcBorders>
              <w:top w:val="nil"/>
              <w:left w:val="nil"/>
              <w:bottom w:val="nil"/>
              <w:right w:val="nil"/>
            </w:tcBorders>
            <w:shd w:val="clear" w:color="auto" w:fill="auto"/>
            <w:noWrap/>
            <w:vAlign w:val="bottom"/>
            <w:hideMark/>
          </w:tcPr>
          <w:p w14:paraId="2E14F09E"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Kodutütred</w:t>
            </w:r>
          </w:p>
        </w:tc>
        <w:tc>
          <w:tcPr>
            <w:tcW w:w="663" w:type="pct"/>
            <w:tcBorders>
              <w:top w:val="nil"/>
              <w:left w:val="nil"/>
              <w:bottom w:val="nil"/>
              <w:right w:val="nil"/>
            </w:tcBorders>
            <w:shd w:val="clear" w:color="auto" w:fill="auto"/>
            <w:noWrap/>
            <w:vAlign w:val="bottom"/>
            <w:hideMark/>
          </w:tcPr>
          <w:p w14:paraId="745FB24A"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1</w:t>
            </w:r>
          </w:p>
        </w:tc>
        <w:tc>
          <w:tcPr>
            <w:tcW w:w="313" w:type="pct"/>
            <w:tcBorders>
              <w:top w:val="nil"/>
              <w:left w:val="nil"/>
              <w:bottom w:val="nil"/>
              <w:right w:val="nil"/>
            </w:tcBorders>
            <w:shd w:val="clear" w:color="auto" w:fill="auto"/>
            <w:noWrap/>
            <w:vAlign w:val="bottom"/>
            <w:hideMark/>
          </w:tcPr>
          <w:p w14:paraId="1647B95F" w14:textId="77777777" w:rsidR="00014671" w:rsidRPr="00CF710F" w:rsidRDefault="00014671" w:rsidP="00014671">
            <w:pPr>
              <w:spacing w:before="0" w:after="0"/>
              <w:jc w:val="right"/>
              <w:rPr>
                <w:color w:val="000000"/>
                <w:sz w:val="16"/>
                <w:szCs w:val="16"/>
                <w:lang w:eastAsia="et-EE"/>
              </w:rPr>
            </w:pPr>
          </w:p>
        </w:tc>
        <w:tc>
          <w:tcPr>
            <w:tcW w:w="350" w:type="pct"/>
            <w:tcBorders>
              <w:top w:val="nil"/>
              <w:left w:val="nil"/>
              <w:bottom w:val="nil"/>
              <w:right w:val="nil"/>
            </w:tcBorders>
            <w:shd w:val="clear" w:color="auto" w:fill="auto"/>
            <w:noWrap/>
            <w:vAlign w:val="bottom"/>
            <w:hideMark/>
          </w:tcPr>
          <w:p w14:paraId="589F27FC"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4</w:t>
            </w:r>
          </w:p>
        </w:tc>
        <w:tc>
          <w:tcPr>
            <w:tcW w:w="363" w:type="pct"/>
            <w:tcBorders>
              <w:top w:val="nil"/>
              <w:left w:val="nil"/>
              <w:bottom w:val="nil"/>
              <w:right w:val="nil"/>
            </w:tcBorders>
            <w:shd w:val="clear" w:color="auto" w:fill="auto"/>
            <w:noWrap/>
            <w:vAlign w:val="bottom"/>
            <w:hideMark/>
          </w:tcPr>
          <w:p w14:paraId="6CCDCA68"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11</w:t>
            </w:r>
          </w:p>
        </w:tc>
        <w:tc>
          <w:tcPr>
            <w:tcW w:w="642" w:type="pct"/>
            <w:tcBorders>
              <w:top w:val="nil"/>
              <w:left w:val="nil"/>
              <w:bottom w:val="nil"/>
              <w:right w:val="nil"/>
            </w:tcBorders>
            <w:shd w:val="clear" w:color="auto" w:fill="auto"/>
            <w:noWrap/>
            <w:vAlign w:val="bottom"/>
            <w:hideMark/>
          </w:tcPr>
          <w:p w14:paraId="2DDAEC25" w14:textId="77777777" w:rsidR="00014671" w:rsidRPr="00CF710F" w:rsidRDefault="00014671" w:rsidP="00014671">
            <w:pPr>
              <w:spacing w:before="0" w:after="0"/>
              <w:jc w:val="right"/>
              <w:rPr>
                <w:color w:val="000000"/>
                <w:sz w:val="16"/>
                <w:szCs w:val="16"/>
                <w:lang w:eastAsia="et-EE"/>
              </w:rPr>
            </w:pPr>
          </w:p>
        </w:tc>
        <w:tc>
          <w:tcPr>
            <w:tcW w:w="487" w:type="pct"/>
            <w:tcBorders>
              <w:top w:val="nil"/>
              <w:left w:val="nil"/>
              <w:bottom w:val="nil"/>
              <w:right w:val="nil"/>
            </w:tcBorders>
            <w:shd w:val="clear" w:color="auto" w:fill="auto"/>
            <w:noWrap/>
            <w:vAlign w:val="bottom"/>
            <w:hideMark/>
          </w:tcPr>
          <w:p w14:paraId="42A224BA"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15</w:t>
            </w:r>
          </w:p>
        </w:tc>
      </w:tr>
      <w:tr w:rsidR="00014671" w:rsidRPr="00CF710F" w14:paraId="0EA00FA7" w14:textId="77777777" w:rsidTr="00014671">
        <w:trPr>
          <w:trHeight w:val="204"/>
        </w:trPr>
        <w:tc>
          <w:tcPr>
            <w:tcW w:w="206" w:type="pct"/>
            <w:tcBorders>
              <w:top w:val="nil"/>
              <w:left w:val="nil"/>
              <w:bottom w:val="nil"/>
              <w:right w:val="nil"/>
            </w:tcBorders>
            <w:shd w:val="clear" w:color="000000" w:fill="D8E9F1"/>
            <w:noWrap/>
            <w:vAlign w:val="bottom"/>
            <w:hideMark/>
          </w:tcPr>
          <w:p w14:paraId="6711DD60"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10</w:t>
            </w:r>
          </w:p>
        </w:tc>
        <w:tc>
          <w:tcPr>
            <w:tcW w:w="913" w:type="pct"/>
            <w:tcBorders>
              <w:top w:val="nil"/>
              <w:left w:val="nil"/>
              <w:bottom w:val="nil"/>
              <w:right w:val="nil"/>
            </w:tcBorders>
            <w:shd w:val="clear" w:color="000000" w:fill="D8E9F1"/>
            <w:noWrap/>
            <w:vAlign w:val="bottom"/>
            <w:hideMark/>
          </w:tcPr>
          <w:p w14:paraId="33668B56"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Toila Gümnaasium</w:t>
            </w:r>
          </w:p>
        </w:tc>
        <w:tc>
          <w:tcPr>
            <w:tcW w:w="1063" w:type="pct"/>
            <w:tcBorders>
              <w:top w:val="nil"/>
              <w:left w:val="nil"/>
              <w:bottom w:val="nil"/>
              <w:right w:val="nil"/>
            </w:tcBorders>
            <w:shd w:val="clear" w:color="000000" w:fill="D8E9F1"/>
            <w:noWrap/>
            <w:vAlign w:val="bottom"/>
            <w:hideMark/>
          </w:tcPr>
          <w:p w14:paraId="7FFC2573"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Ettevalmistuskoor</w:t>
            </w:r>
          </w:p>
        </w:tc>
        <w:tc>
          <w:tcPr>
            <w:tcW w:w="663" w:type="pct"/>
            <w:tcBorders>
              <w:top w:val="nil"/>
              <w:left w:val="nil"/>
              <w:bottom w:val="nil"/>
              <w:right w:val="nil"/>
            </w:tcBorders>
            <w:shd w:val="clear" w:color="000000" w:fill="D8E9F1"/>
            <w:noWrap/>
            <w:vAlign w:val="bottom"/>
            <w:hideMark/>
          </w:tcPr>
          <w:p w14:paraId="0735AA5C"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2</w:t>
            </w:r>
          </w:p>
        </w:tc>
        <w:tc>
          <w:tcPr>
            <w:tcW w:w="313" w:type="pct"/>
            <w:tcBorders>
              <w:top w:val="nil"/>
              <w:left w:val="nil"/>
              <w:bottom w:val="nil"/>
              <w:right w:val="nil"/>
            </w:tcBorders>
            <w:shd w:val="clear" w:color="000000" w:fill="D8E9F1"/>
            <w:noWrap/>
            <w:vAlign w:val="bottom"/>
            <w:hideMark/>
          </w:tcPr>
          <w:p w14:paraId="30D54F62"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11</w:t>
            </w:r>
          </w:p>
        </w:tc>
        <w:tc>
          <w:tcPr>
            <w:tcW w:w="350" w:type="pct"/>
            <w:tcBorders>
              <w:top w:val="nil"/>
              <w:left w:val="nil"/>
              <w:bottom w:val="nil"/>
              <w:right w:val="nil"/>
            </w:tcBorders>
            <w:shd w:val="clear" w:color="000000" w:fill="D8E9F1"/>
            <w:noWrap/>
            <w:vAlign w:val="bottom"/>
            <w:hideMark/>
          </w:tcPr>
          <w:p w14:paraId="025332C7"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 </w:t>
            </w:r>
          </w:p>
        </w:tc>
        <w:tc>
          <w:tcPr>
            <w:tcW w:w="363" w:type="pct"/>
            <w:tcBorders>
              <w:top w:val="nil"/>
              <w:left w:val="nil"/>
              <w:bottom w:val="nil"/>
              <w:right w:val="nil"/>
            </w:tcBorders>
            <w:shd w:val="clear" w:color="000000" w:fill="D8E9F1"/>
            <w:noWrap/>
            <w:vAlign w:val="bottom"/>
            <w:hideMark/>
          </w:tcPr>
          <w:p w14:paraId="4CCFBD68"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 </w:t>
            </w:r>
          </w:p>
        </w:tc>
        <w:tc>
          <w:tcPr>
            <w:tcW w:w="642" w:type="pct"/>
            <w:tcBorders>
              <w:top w:val="nil"/>
              <w:left w:val="nil"/>
              <w:bottom w:val="nil"/>
              <w:right w:val="nil"/>
            </w:tcBorders>
            <w:shd w:val="clear" w:color="000000" w:fill="D8E9F1"/>
            <w:noWrap/>
            <w:vAlign w:val="bottom"/>
            <w:hideMark/>
          </w:tcPr>
          <w:p w14:paraId="58A212B4"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 </w:t>
            </w:r>
          </w:p>
        </w:tc>
        <w:tc>
          <w:tcPr>
            <w:tcW w:w="487" w:type="pct"/>
            <w:tcBorders>
              <w:top w:val="nil"/>
              <w:left w:val="nil"/>
              <w:bottom w:val="nil"/>
              <w:right w:val="nil"/>
            </w:tcBorders>
            <w:shd w:val="clear" w:color="000000" w:fill="D8E9F1"/>
            <w:noWrap/>
            <w:vAlign w:val="bottom"/>
            <w:hideMark/>
          </w:tcPr>
          <w:p w14:paraId="5CB45EA7"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11</w:t>
            </w:r>
          </w:p>
        </w:tc>
      </w:tr>
      <w:tr w:rsidR="00014671" w:rsidRPr="00CF710F" w14:paraId="3C1BC6E8" w14:textId="77777777" w:rsidTr="00014671">
        <w:trPr>
          <w:trHeight w:val="204"/>
        </w:trPr>
        <w:tc>
          <w:tcPr>
            <w:tcW w:w="206" w:type="pct"/>
            <w:tcBorders>
              <w:top w:val="nil"/>
              <w:left w:val="nil"/>
              <w:bottom w:val="nil"/>
              <w:right w:val="nil"/>
            </w:tcBorders>
            <w:shd w:val="clear" w:color="auto" w:fill="auto"/>
            <w:noWrap/>
            <w:vAlign w:val="bottom"/>
            <w:hideMark/>
          </w:tcPr>
          <w:p w14:paraId="2D852B1F"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11</w:t>
            </w:r>
          </w:p>
        </w:tc>
        <w:tc>
          <w:tcPr>
            <w:tcW w:w="913" w:type="pct"/>
            <w:tcBorders>
              <w:top w:val="nil"/>
              <w:left w:val="nil"/>
              <w:bottom w:val="nil"/>
              <w:right w:val="nil"/>
            </w:tcBorders>
            <w:shd w:val="clear" w:color="auto" w:fill="auto"/>
            <w:noWrap/>
            <w:vAlign w:val="bottom"/>
            <w:hideMark/>
          </w:tcPr>
          <w:p w14:paraId="68D4199A"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Toila Gümnaasium</w:t>
            </w:r>
          </w:p>
        </w:tc>
        <w:tc>
          <w:tcPr>
            <w:tcW w:w="1063" w:type="pct"/>
            <w:tcBorders>
              <w:top w:val="nil"/>
              <w:left w:val="nil"/>
              <w:bottom w:val="nil"/>
              <w:right w:val="nil"/>
            </w:tcBorders>
            <w:shd w:val="clear" w:color="auto" w:fill="auto"/>
            <w:noWrap/>
            <w:vAlign w:val="bottom"/>
            <w:hideMark/>
          </w:tcPr>
          <w:p w14:paraId="2BE724E1"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Mudilaskoor</w:t>
            </w:r>
          </w:p>
        </w:tc>
        <w:tc>
          <w:tcPr>
            <w:tcW w:w="663" w:type="pct"/>
            <w:tcBorders>
              <w:top w:val="nil"/>
              <w:left w:val="nil"/>
              <w:bottom w:val="nil"/>
              <w:right w:val="nil"/>
            </w:tcBorders>
            <w:shd w:val="clear" w:color="auto" w:fill="auto"/>
            <w:noWrap/>
            <w:vAlign w:val="bottom"/>
            <w:hideMark/>
          </w:tcPr>
          <w:p w14:paraId="5D7E8FD9"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2</w:t>
            </w:r>
          </w:p>
        </w:tc>
        <w:tc>
          <w:tcPr>
            <w:tcW w:w="313" w:type="pct"/>
            <w:tcBorders>
              <w:top w:val="nil"/>
              <w:left w:val="nil"/>
              <w:bottom w:val="nil"/>
              <w:right w:val="nil"/>
            </w:tcBorders>
            <w:shd w:val="clear" w:color="auto" w:fill="auto"/>
            <w:noWrap/>
            <w:vAlign w:val="bottom"/>
            <w:hideMark/>
          </w:tcPr>
          <w:p w14:paraId="5B6155F1"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13</w:t>
            </w:r>
          </w:p>
        </w:tc>
        <w:tc>
          <w:tcPr>
            <w:tcW w:w="350" w:type="pct"/>
            <w:tcBorders>
              <w:top w:val="nil"/>
              <w:left w:val="nil"/>
              <w:bottom w:val="nil"/>
              <w:right w:val="nil"/>
            </w:tcBorders>
            <w:shd w:val="clear" w:color="auto" w:fill="auto"/>
            <w:noWrap/>
            <w:vAlign w:val="bottom"/>
            <w:hideMark/>
          </w:tcPr>
          <w:p w14:paraId="402ADDC9" w14:textId="77777777" w:rsidR="00014671" w:rsidRPr="00CF710F" w:rsidRDefault="00014671" w:rsidP="00014671">
            <w:pPr>
              <w:spacing w:before="0" w:after="0"/>
              <w:jc w:val="right"/>
              <w:rPr>
                <w:color w:val="000000"/>
                <w:sz w:val="16"/>
                <w:szCs w:val="16"/>
                <w:lang w:eastAsia="et-EE"/>
              </w:rPr>
            </w:pPr>
          </w:p>
        </w:tc>
        <w:tc>
          <w:tcPr>
            <w:tcW w:w="363" w:type="pct"/>
            <w:tcBorders>
              <w:top w:val="nil"/>
              <w:left w:val="nil"/>
              <w:bottom w:val="nil"/>
              <w:right w:val="nil"/>
            </w:tcBorders>
            <w:shd w:val="clear" w:color="auto" w:fill="auto"/>
            <w:noWrap/>
            <w:vAlign w:val="bottom"/>
            <w:hideMark/>
          </w:tcPr>
          <w:p w14:paraId="478B3CB0" w14:textId="77777777" w:rsidR="00014671" w:rsidRPr="00CF710F" w:rsidRDefault="00014671" w:rsidP="00014671">
            <w:pPr>
              <w:spacing w:before="0" w:after="0"/>
              <w:jc w:val="left"/>
              <w:rPr>
                <w:sz w:val="16"/>
                <w:szCs w:val="16"/>
                <w:lang w:eastAsia="et-EE"/>
              </w:rPr>
            </w:pPr>
          </w:p>
        </w:tc>
        <w:tc>
          <w:tcPr>
            <w:tcW w:w="642" w:type="pct"/>
            <w:tcBorders>
              <w:top w:val="nil"/>
              <w:left w:val="nil"/>
              <w:bottom w:val="nil"/>
              <w:right w:val="nil"/>
            </w:tcBorders>
            <w:shd w:val="clear" w:color="auto" w:fill="auto"/>
            <w:noWrap/>
            <w:vAlign w:val="bottom"/>
            <w:hideMark/>
          </w:tcPr>
          <w:p w14:paraId="43A40F84" w14:textId="77777777" w:rsidR="00014671" w:rsidRPr="00CF710F" w:rsidRDefault="00014671" w:rsidP="00014671">
            <w:pPr>
              <w:spacing w:before="0" w:after="0"/>
              <w:jc w:val="left"/>
              <w:rPr>
                <w:sz w:val="16"/>
                <w:szCs w:val="16"/>
                <w:lang w:eastAsia="et-EE"/>
              </w:rPr>
            </w:pPr>
          </w:p>
        </w:tc>
        <w:tc>
          <w:tcPr>
            <w:tcW w:w="487" w:type="pct"/>
            <w:tcBorders>
              <w:top w:val="nil"/>
              <w:left w:val="nil"/>
              <w:bottom w:val="nil"/>
              <w:right w:val="nil"/>
            </w:tcBorders>
            <w:shd w:val="clear" w:color="auto" w:fill="auto"/>
            <w:noWrap/>
            <w:vAlign w:val="bottom"/>
            <w:hideMark/>
          </w:tcPr>
          <w:p w14:paraId="07F42428"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13</w:t>
            </w:r>
          </w:p>
        </w:tc>
      </w:tr>
      <w:tr w:rsidR="00014671" w:rsidRPr="00CF710F" w14:paraId="369393BB" w14:textId="77777777" w:rsidTr="00014671">
        <w:trPr>
          <w:trHeight w:val="204"/>
        </w:trPr>
        <w:tc>
          <w:tcPr>
            <w:tcW w:w="206" w:type="pct"/>
            <w:tcBorders>
              <w:top w:val="nil"/>
              <w:left w:val="nil"/>
              <w:bottom w:val="nil"/>
              <w:right w:val="nil"/>
            </w:tcBorders>
            <w:shd w:val="clear" w:color="000000" w:fill="D8E9F1"/>
            <w:noWrap/>
            <w:vAlign w:val="bottom"/>
            <w:hideMark/>
          </w:tcPr>
          <w:p w14:paraId="10AA8ADA"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12</w:t>
            </w:r>
          </w:p>
        </w:tc>
        <w:tc>
          <w:tcPr>
            <w:tcW w:w="913" w:type="pct"/>
            <w:tcBorders>
              <w:top w:val="nil"/>
              <w:left w:val="nil"/>
              <w:bottom w:val="nil"/>
              <w:right w:val="nil"/>
            </w:tcBorders>
            <w:shd w:val="clear" w:color="000000" w:fill="D8E9F1"/>
            <w:noWrap/>
            <w:vAlign w:val="bottom"/>
            <w:hideMark/>
          </w:tcPr>
          <w:p w14:paraId="799D7521"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Toila Gümnaasium</w:t>
            </w:r>
          </w:p>
        </w:tc>
        <w:tc>
          <w:tcPr>
            <w:tcW w:w="1063" w:type="pct"/>
            <w:tcBorders>
              <w:top w:val="nil"/>
              <w:left w:val="nil"/>
              <w:bottom w:val="nil"/>
              <w:right w:val="nil"/>
            </w:tcBorders>
            <w:shd w:val="clear" w:color="000000" w:fill="D8E9F1"/>
            <w:noWrap/>
            <w:vAlign w:val="bottom"/>
            <w:hideMark/>
          </w:tcPr>
          <w:p w14:paraId="28A36C13"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Etlusring</w:t>
            </w:r>
          </w:p>
        </w:tc>
        <w:tc>
          <w:tcPr>
            <w:tcW w:w="663" w:type="pct"/>
            <w:tcBorders>
              <w:top w:val="nil"/>
              <w:left w:val="nil"/>
              <w:bottom w:val="nil"/>
              <w:right w:val="nil"/>
            </w:tcBorders>
            <w:shd w:val="clear" w:color="000000" w:fill="D8E9F1"/>
            <w:noWrap/>
            <w:vAlign w:val="bottom"/>
            <w:hideMark/>
          </w:tcPr>
          <w:p w14:paraId="2075DCC3"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1</w:t>
            </w:r>
          </w:p>
        </w:tc>
        <w:tc>
          <w:tcPr>
            <w:tcW w:w="313" w:type="pct"/>
            <w:tcBorders>
              <w:top w:val="nil"/>
              <w:left w:val="nil"/>
              <w:bottom w:val="nil"/>
              <w:right w:val="nil"/>
            </w:tcBorders>
            <w:shd w:val="clear" w:color="000000" w:fill="D8E9F1"/>
            <w:noWrap/>
            <w:vAlign w:val="bottom"/>
            <w:hideMark/>
          </w:tcPr>
          <w:p w14:paraId="64A2DFBB"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 </w:t>
            </w:r>
          </w:p>
        </w:tc>
        <w:tc>
          <w:tcPr>
            <w:tcW w:w="350" w:type="pct"/>
            <w:tcBorders>
              <w:top w:val="nil"/>
              <w:left w:val="nil"/>
              <w:bottom w:val="nil"/>
              <w:right w:val="nil"/>
            </w:tcBorders>
            <w:shd w:val="clear" w:color="000000" w:fill="D8E9F1"/>
            <w:noWrap/>
            <w:vAlign w:val="bottom"/>
            <w:hideMark/>
          </w:tcPr>
          <w:p w14:paraId="576E004B"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4</w:t>
            </w:r>
          </w:p>
        </w:tc>
        <w:tc>
          <w:tcPr>
            <w:tcW w:w="363" w:type="pct"/>
            <w:tcBorders>
              <w:top w:val="nil"/>
              <w:left w:val="nil"/>
              <w:bottom w:val="nil"/>
              <w:right w:val="nil"/>
            </w:tcBorders>
            <w:shd w:val="clear" w:color="000000" w:fill="D8E9F1"/>
            <w:noWrap/>
            <w:vAlign w:val="bottom"/>
            <w:hideMark/>
          </w:tcPr>
          <w:p w14:paraId="320E24A6"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1</w:t>
            </w:r>
          </w:p>
        </w:tc>
        <w:tc>
          <w:tcPr>
            <w:tcW w:w="642" w:type="pct"/>
            <w:tcBorders>
              <w:top w:val="nil"/>
              <w:left w:val="nil"/>
              <w:bottom w:val="nil"/>
              <w:right w:val="nil"/>
            </w:tcBorders>
            <w:shd w:val="clear" w:color="000000" w:fill="D8E9F1"/>
            <w:noWrap/>
            <w:vAlign w:val="bottom"/>
            <w:hideMark/>
          </w:tcPr>
          <w:p w14:paraId="63A0C141"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1</w:t>
            </w:r>
          </w:p>
        </w:tc>
        <w:tc>
          <w:tcPr>
            <w:tcW w:w="487" w:type="pct"/>
            <w:tcBorders>
              <w:top w:val="nil"/>
              <w:left w:val="nil"/>
              <w:bottom w:val="nil"/>
              <w:right w:val="nil"/>
            </w:tcBorders>
            <w:shd w:val="clear" w:color="000000" w:fill="D8E9F1"/>
            <w:noWrap/>
            <w:vAlign w:val="bottom"/>
            <w:hideMark/>
          </w:tcPr>
          <w:p w14:paraId="2922C95C"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6</w:t>
            </w:r>
          </w:p>
        </w:tc>
      </w:tr>
      <w:tr w:rsidR="00014671" w:rsidRPr="00CF710F" w14:paraId="3FBDA3A2" w14:textId="77777777" w:rsidTr="00014671">
        <w:trPr>
          <w:trHeight w:val="204"/>
        </w:trPr>
        <w:tc>
          <w:tcPr>
            <w:tcW w:w="206" w:type="pct"/>
            <w:tcBorders>
              <w:top w:val="nil"/>
              <w:left w:val="nil"/>
              <w:bottom w:val="nil"/>
              <w:right w:val="nil"/>
            </w:tcBorders>
            <w:shd w:val="clear" w:color="auto" w:fill="auto"/>
            <w:noWrap/>
            <w:vAlign w:val="bottom"/>
            <w:hideMark/>
          </w:tcPr>
          <w:p w14:paraId="56974772"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13</w:t>
            </w:r>
          </w:p>
        </w:tc>
        <w:tc>
          <w:tcPr>
            <w:tcW w:w="913" w:type="pct"/>
            <w:tcBorders>
              <w:top w:val="nil"/>
              <w:left w:val="nil"/>
              <w:bottom w:val="nil"/>
              <w:right w:val="nil"/>
            </w:tcBorders>
            <w:shd w:val="clear" w:color="auto" w:fill="auto"/>
            <w:noWrap/>
            <w:vAlign w:val="bottom"/>
            <w:hideMark/>
          </w:tcPr>
          <w:p w14:paraId="049CCA71"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Toila Gümnaasium</w:t>
            </w:r>
          </w:p>
        </w:tc>
        <w:tc>
          <w:tcPr>
            <w:tcW w:w="1063" w:type="pct"/>
            <w:tcBorders>
              <w:top w:val="nil"/>
              <w:left w:val="nil"/>
              <w:bottom w:val="nil"/>
              <w:right w:val="nil"/>
            </w:tcBorders>
            <w:shd w:val="clear" w:color="auto" w:fill="auto"/>
            <w:noWrap/>
            <w:vAlign w:val="bottom"/>
            <w:hideMark/>
          </w:tcPr>
          <w:p w14:paraId="0E0F055B"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Näitering</w:t>
            </w:r>
          </w:p>
        </w:tc>
        <w:tc>
          <w:tcPr>
            <w:tcW w:w="663" w:type="pct"/>
            <w:tcBorders>
              <w:top w:val="nil"/>
              <w:left w:val="nil"/>
              <w:bottom w:val="nil"/>
              <w:right w:val="nil"/>
            </w:tcBorders>
            <w:shd w:val="clear" w:color="auto" w:fill="auto"/>
            <w:noWrap/>
            <w:vAlign w:val="bottom"/>
            <w:hideMark/>
          </w:tcPr>
          <w:p w14:paraId="714D1F4A"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2</w:t>
            </w:r>
          </w:p>
        </w:tc>
        <w:tc>
          <w:tcPr>
            <w:tcW w:w="313" w:type="pct"/>
            <w:tcBorders>
              <w:top w:val="nil"/>
              <w:left w:val="nil"/>
              <w:bottom w:val="nil"/>
              <w:right w:val="nil"/>
            </w:tcBorders>
            <w:shd w:val="clear" w:color="auto" w:fill="auto"/>
            <w:noWrap/>
            <w:vAlign w:val="bottom"/>
            <w:hideMark/>
          </w:tcPr>
          <w:p w14:paraId="36B652AB"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3</w:t>
            </w:r>
          </w:p>
        </w:tc>
        <w:tc>
          <w:tcPr>
            <w:tcW w:w="350" w:type="pct"/>
            <w:tcBorders>
              <w:top w:val="nil"/>
              <w:left w:val="nil"/>
              <w:bottom w:val="nil"/>
              <w:right w:val="nil"/>
            </w:tcBorders>
            <w:shd w:val="clear" w:color="auto" w:fill="auto"/>
            <w:noWrap/>
            <w:vAlign w:val="bottom"/>
            <w:hideMark/>
          </w:tcPr>
          <w:p w14:paraId="0B8E3C79"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4</w:t>
            </w:r>
          </w:p>
        </w:tc>
        <w:tc>
          <w:tcPr>
            <w:tcW w:w="363" w:type="pct"/>
            <w:tcBorders>
              <w:top w:val="nil"/>
              <w:left w:val="nil"/>
              <w:bottom w:val="nil"/>
              <w:right w:val="nil"/>
            </w:tcBorders>
            <w:shd w:val="clear" w:color="auto" w:fill="auto"/>
            <w:noWrap/>
            <w:vAlign w:val="bottom"/>
            <w:hideMark/>
          </w:tcPr>
          <w:p w14:paraId="6AB292F8" w14:textId="77777777" w:rsidR="00014671" w:rsidRPr="00CF710F" w:rsidRDefault="00014671" w:rsidP="00014671">
            <w:pPr>
              <w:spacing w:before="0" w:after="0"/>
              <w:jc w:val="right"/>
              <w:rPr>
                <w:color w:val="000000"/>
                <w:sz w:val="16"/>
                <w:szCs w:val="16"/>
                <w:lang w:eastAsia="et-EE"/>
              </w:rPr>
            </w:pPr>
          </w:p>
        </w:tc>
        <w:tc>
          <w:tcPr>
            <w:tcW w:w="642" w:type="pct"/>
            <w:tcBorders>
              <w:top w:val="nil"/>
              <w:left w:val="nil"/>
              <w:bottom w:val="nil"/>
              <w:right w:val="nil"/>
            </w:tcBorders>
            <w:shd w:val="clear" w:color="auto" w:fill="auto"/>
            <w:noWrap/>
            <w:vAlign w:val="bottom"/>
            <w:hideMark/>
          </w:tcPr>
          <w:p w14:paraId="5FBD29F4"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1</w:t>
            </w:r>
          </w:p>
        </w:tc>
        <w:tc>
          <w:tcPr>
            <w:tcW w:w="487" w:type="pct"/>
            <w:tcBorders>
              <w:top w:val="nil"/>
              <w:left w:val="nil"/>
              <w:bottom w:val="nil"/>
              <w:right w:val="nil"/>
            </w:tcBorders>
            <w:shd w:val="clear" w:color="auto" w:fill="auto"/>
            <w:noWrap/>
            <w:vAlign w:val="bottom"/>
            <w:hideMark/>
          </w:tcPr>
          <w:p w14:paraId="76FF6B20"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8</w:t>
            </w:r>
          </w:p>
        </w:tc>
      </w:tr>
      <w:tr w:rsidR="00014671" w:rsidRPr="00CF710F" w14:paraId="7BA8A414" w14:textId="77777777" w:rsidTr="00014671">
        <w:trPr>
          <w:trHeight w:val="204"/>
        </w:trPr>
        <w:tc>
          <w:tcPr>
            <w:tcW w:w="206" w:type="pct"/>
            <w:tcBorders>
              <w:top w:val="nil"/>
              <w:left w:val="nil"/>
              <w:bottom w:val="nil"/>
              <w:right w:val="nil"/>
            </w:tcBorders>
            <w:shd w:val="clear" w:color="000000" w:fill="D8E9F1"/>
            <w:noWrap/>
            <w:vAlign w:val="bottom"/>
            <w:hideMark/>
          </w:tcPr>
          <w:p w14:paraId="693B652D"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14</w:t>
            </w:r>
          </w:p>
        </w:tc>
        <w:tc>
          <w:tcPr>
            <w:tcW w:w="913" w:type="pct"/>
            <w:tcBorders>
              <w:top w:val="nil"/>
              <w:left w:val="nil"/>
              <w:bottom w:val="nil"/>
              <w:right w:val="nil"/>
            </w:tcBorders>
            <w:shd w:val="clear" w:color="000000" w:fill="D8E9F1"/>
            <w:noWrap/>
            <w:vAlign w:val="bottom"/>
            <w:hideMark/>
          </w:tcPr>
          <w:p w14:paraId="26A55BB2"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Toila Gümnaasium</w:t>
            </w:r>
          </w:p>
        </w:tc>
        <w:tc>
          <w:tcPr>
            <w:tcW w:w="1063" w:type="pct"/>
            <w:tcBorders>
              <w:top w:val="nil"/>
              <w:left w:val="nil"/>
              <w:bottom w:val="nil"/>
              <w:right w:val="nil"/>
            </w:tcBorders>
            <w:shd w:val="clear" w:color="000000" w:fill="D8E9F1"/>
            <w:noWrap/>
            <w:vAlign w:val="bottom"/>
            <w:hideMark/>
          </w:tcPr>
          <w:p w14:paraId="30BB882B"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G rahvatants</w:t>
            </w:r>
          </w:p>
        </w:tc>
        <w:tc>
          <w:tcPr>
            <w:tcW w:w="663" w:type="pct"/>
            <w:tcBorders>
              <w:top w:val="nil"/>
              <w:left w:val="nil"/>
              <w:bottom w:val="nil"/>
              <w:right w:val="nil"/>
            </w:tcBorders>
            <w:shd w:val="clear" w:color="000000" w:fill="D8E9F1"/>
            <w:noWrap/>
            <w:vAlign w:val="bottom"/>
            <w:hideMark/>
          </w:tcPr>
          <w:p w14:paraId="25639E8F"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2</w:t>
            </w:r>
          </w:p>
        </w:tc>
        <w:tc>
          <w:tcPr>
            <w:tcW w:w="313" w:type="pct"/>
            <w:tcBorders>
              <w:top w:val="nil"/>
              <w:left w:val="nil"/>
              <w:bottom w:val="nil"/>
              <w:right w:val="nil"/>
            </w:tcBorders>
            <w:shd w:val="clear" w:color="000000" w:fill="D8E9F1"/>
            <w:noWrap/>
            <w:vAlign w:val="bottom"/>
            <w:hideMark/>
          </w:tcPr>
          <w:p w14:paraId="79C68B9E"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 </w:t>
            </w:r>
          </w:p>
        </w:tc>
        <w:tc>
          <w:tcPr>
            <w:tcW w:w="350" w:type="pct"/>
            <w:tcBorders>
              <w:top w:val="nil"/>
              <w:left w:val="nil"/>
              <w:bottom w:val="nil"/>
              <w:right w:val="nil"/>
            </w:tcBorders>
            <w:shd w:val="clear" w:color="000000" w:fill="D8E9F1"/>
            <w:noWrap/>
            <w:vAlign w:val="bottom"/>
            <w:hideMark/>
          </w:tcPr>
          <w:p w14:paraId="50E72B07"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 </w:t>
            </w:r>
          </w:p>
        </w:tc>
        <w:tc>
          <w:tcPr>
            <w:tcW w:w="363" w:type="pct"/>
            <w:tcBorders>
              <w:top w:val="nil"/>
              <w:left w:val="nil"/>
              <w:bottom w:val="nil"/>
              <w:right w:val="nil"/>
            </w:tcBorders>
            <w:shd w:val="clear" w:color="000000" w:fill="D8E9F1"/>
            <w:noWrap/>
            <w:vAlign w:val="bottom"/>
            <w:hideMark/>
          </w:tcPr>
          <w:p w14:paraId="4F6A847B"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 </w:t>
            </w:r>
          </w:p>
        </w:tc>
        <w:tc>
          <w:tcPr>
            <w:tcW w:w="642" w:type="pct"/>
            <w:tcBorders>
              <w:top w:val="nil"/>
              <w:left w:val="nil"/>
              <w:bottom w:val="nil"/>
              <w:right w:val="nil"/>
            </w:tcBorders>
            <w:shd w:val="clear" w:color="000000" w:fill="D8E9F1"/>
            <w:noWrap/>
            <w:vAlign w:val="bottom"/>
            <w:hideMark/>
          </w:tcPr>
          <w:p w14:paraId="446953D3"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22</w:t>
            </w:r>
          </w:p>
        </w:tc>
        <w:tc>
          <w:tcPr>
            <w:tcW w:w="487" w:type="pct"/>
            <w:tcBorders>
              <w:top w:val="nil"/>
              <w:left w:val="nil"/>
              <w:bottom w:val="nil"/>
              <w:right w:val="nil"/>
            </w:tcBorders>
            <w:shd w:val="clear" w:color="000000" w:fill="D8E9F1"/>
            <w:noWrap/>
            <w:vAlign w:val="bottom"/>
            <w:hideMark/>
          </w:tcPr>
          <w:p w14:paraId="17C1AA22"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22</w:t>
            </w:r>
          </w:p>
        </w:tc>
      </w:tr>
      <w:tr w:rsidR="00014671" w:rsidRPr="00CF710F" w14:paraId="6834DB69" w14:textId="77777777" w:rsidTr="00014671">
        <w:trPr>
          <w:trHeight w:val="216"/>
        </w:trPr>
        <w:tc>
          <w:tcPr>
            <w:tcW w:w="206" w:type="pct"/>
            <w:tcBorders>
              <w:top w:val="single" w:sz="4" w:space="0" w:color="auto"/>
              <w:left w:val="nil"/>
              <w:bottom w:val="double" w:sz="6" w:space="0" w:color="auto"/>
              <w:right w:val="nil"/>
            </w:tcBorders>
            <w:shd w:val="clear" w:color="auto" w:fill="auto"/>
            <w:noWrap/>
            <w:vAlign w:val="bottom"/>
            <w:hideMark/>
          </w:tcPr>
          <w:p w14:paraId="0FAB8948"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 </w:t>
            </w:r>
          </w:p>
        </w:tc>
        <w:tc>
          <w:tcPr>
            <w:tcW w:w="913" w:type="pct"/>
            <w:tcBorders>
              <w:top w:val="single" w:sz="4" w:space="0" w:color="auto"/>
              <w:left w:val="nil"/>
              <w:bottom w:val="double" w:sz="6" w:space="0" w:color="auto"/>
              <w:right w:val="nil"/>
            </w:tcBorders>
            <w:shd w:val="clear" w:color="auto" w:fill="auto"/>
            <w:noWrap/>
            <w:vAlign w:val="bottom"/>
            <w:hideMark/>
          </w:tcPr>
          <w:p w14:paraId="42BE45EE" w14:textId="77777777" w:rsidR="00014671" w:rsidRPr="00CF710F" w:rsidRDefault="00014671" w:rsidP="00014671">
            <w:pPr>
              <w:spacing w:before="0" w:after="0"/>
              <w:jc w:val="left"/>
              <w:rPr>
                <w:b/>
                <w:bCs/>
                <w:color w:val="000000"/>
                <w:sz w:val="16"/>
                <w:szCs w:val="16"/>
                <w:lang w:eastAsia="et-EE"/>
              </w:rPr>
            </w:pPr>
            <w:r w:rsidRPr="00CF710F">
              <w:rPr>
                <w:b/>
                <w:bCs/>
                <w:color w:val="000000"/>
                <w:sz w:val="16"/>
                <w:szCs w:val="16"/>
                <w:lang w:eastAsia="et-EE"/>
              </w:rPr>
              <w:t>Toila Gümnaasium</w:t>
            </w:r>
          </w:p>
        </w:tc>
        <w:tc>
          <w:tcPr>
            <w:tcW w:w="1063" w:type="pct"/>
            <w:tcBorders>
              <w:top w:val="single" w:sz="4" w:space="0" w:color="auto"/>
              <w:left w:val="nil"/>
              <w:bottom w:val="double" w:sz="6" w:space="0" w:color="auto"/>
              <w:right w:val="nil"/>
            </w:tcBorders>
            <w:shd w:val="clear" w:color="auto" w:fill="auto"/>
            <w:noWrap/>
            <w:vAlign w:val="bottom"/>
            <w:hideMark/>
          </w:tcPr>
          <w:p w14:paraId="188D8CD6" w14:textId="77777777" w:rsidR="00014671" w:rsidRPr="00CF710F" w:rsidRDefault="00014671" w:rsidP="00014671">
            <w:pPr>
              <w:spacing w:before="0" w:after="0"/>
              <w:jc w:val="left"/>
              <w:rPr>
                <w:b/>
                <w:bCs/>
                <w:color w:val="000000"/>
                <w:sz w:val="16"/>
                <w:szCs w:val="16"/>
                <w:lang w:eastAsia="et-EE"/>
              </w:rPr>
            </w:pPr>
            <w:r w:rsidRPr="00CF710F">
              <w:rPr>
                <w:b/>
                <w:bCs/>
                <w:color w:val="000000"/>
                <w:sz w:val="16"/>
                <w:szCs w:val="16"/>
                <w:lang w:eastAsia="et-EE"/>
              </w:rPr>
              <w:t>Kokku</w:t>
            </w:r>
          </w:p>
        </w:tc>
        <w:tc>
          <w:tcPr>
            <w:tcW w:w="663" w:type="pct"/>
            <w:tcBorders>
              <w:top w:val="single" w:sz="4" w:space="0" w:color="auto"/>
              <w:left w:val="nil"/>
              <w:bottom w:val="double" w:sz="6" w:space="0" w:color="auto"/>
              <w:right w:val="nil"/>
            </w:tcBorders>
            <w:shd w:val="clear" w:color="auto" w:fill="auto"/>
            <w:noWrap/>
            <w:vAlign w:val="bottom"/>
            <w:hideMark/>
          </w:tcPr>
          <w:p w14:paraId="0960AB43" w14:textId="77777777" w:rsidR="00014671" w:rsidRPr="00CF710F" w:rsidRDefault="00014671" w:rsidP="00014671">
            <w:pPr>
              <w:spacing w:before="0" w:after="0"/>
              <w:jc w:val="right"/>
              <w:rPr>
                <w:b/>
                <w:bCs/>
                <w:color w:val="000000"/>
                <w:sz w:val="16"/>
                <w:szCs w:val="16"/>
                <w:lang w:eastAsia="et-EE"/>
              </w:rPr>
            </w:pPr>
            <w:r w:rsidRPr="00CF710F">
              <w:rPr>
                <w:b/>
                <w:bCs/>
                <w:color w:val="000000"/>
                <w:sz w:val="16"/>
                <w:szCs w:val="16"/>
                <w:lang w:eastAsia="et-EE"/>
              </w:rPr>
              <w:t>18</w:t>
            </w:r>
          </w:p>
        </w:tc>
        <w:tc>
          <w:tcPr>
            <w:tcW w:w="313" w:type="pct"/>
            <w:tcBorders>
              <w:top w:val="single" w:sz="4" w:space="0" w:color="auto"/>
              <w:left w:val="nil"/>
              <w:bottom w:val="double" w:sz="6" w:space="0" w:color="auto"/>
              <w:right w:val="nil"/>
            </w:tcBorders>
            <w:shd w:val="clear" w:color="auto" w:fill="auto"/>
            <w:noWrap/>
            <w:vAlign w:val="bottom"/>
            <w:hideMark/>
          </w:tcPr>
          <w:p w14:paraId="5C96E1AF" w14:textId="77777777" w:rsidR="00014671" w:rsidRPr="00CF710F" w:rsidRDefault="00014671" w:rsidP="00014671">
            <w:pPr>
              <w:spacing w:before="0" w:after="0"/>
              <w:jc w:val="right"/>
              <w:rPr>
                <w:b/>
                <w:bCs/>
                <w:color w:val="000000"/>
                <w:sz w:val="16"/>
                <w:szCs w:val="16"/>
                <w:lang w:eastAsia="et-EE"/>
              </w:rPr>
            </w:pPr>
            <w:r w:rsidRPr="00CF710F">
              <w:rPr>
                <w:b/>
                <w:bCs/>
                <w:color w:val="000000"/>
                <w:sz w:val="16"/>
                <w:szCs w:val="16"/>
                <w:lang w:eastAsia="et-EE"/>
              </w:rPr>
              <w:t>53</w:t>
            </w:r>
          </w:p>
        </w:tc>
        <w:tc>
          <w:tcPr>
            <w:tcW w:w="350" w:type="pct"/>
            <w:tcBorders>
              <w:top w:val="single" w:sz="4" w:space="0" w:color="auto"/>
              <w:left w:val="nil"/>
              <w:bottom w:val="double" w:sz="6" w:space="0" w:color="auto"/>
              <w:right w:val="nil"/>
            </w:tcBorders>
            <w:shd w:val="clear" w:color="auto" w:fill="auto"/>
            <w:noWrap/>
            <w:vAlign w:val="bottom"/>
            <w:hideMark/>
          </w:tcPr>
          <w:p w14:paraId="235CE732" w14:textId="77777777" w:rsidR="00014671" w:rsidRPr="00CF710F" w:rsidRDefault="00014671" w:rsidP="00014671">
            <w:pPr>
              <w:spacing w:before="0" w:after="0"/>
              <w:jc w:val="right"/>
              <w:rPr>
                <w:b/>
                <w:bCs/>
                <w:color w:val="000000"/>
                <w:sz w:val="16"/>
                <w:szCs w:val="16"/>
                <w:lang w:eastAsia="et-EE"/>
              </w:rPr>
            </w:pPr>
            <w:r w:rsidRPr="00CF710F">
              <w:rPr>
                <w:b/>
                <w:bCs/>
                <w:color w:val="000000"/>
                <w:sz w:val="16"/>
                <w:szCs w:val="16"/>
                <w:lang w:eastAsia="et-EE"/>
              </w:rPr>
              <w:t>54</w:t>
            </w:r>
          </w:p>
        </w:tc>
        <w:tc>
          <w:tcPr>
            <w:tcW w:w="363" w:type="pct"/>
            <w:tcBorders>
              <w:top w:val="single" w:sz="4" w:space="0" w:color="auto"/>
              <w:left w:val="nil"/>
              <w:bottom w:val="double" w:sz="6" w:space="0" w:color="auto"/>
              <w:right w:val="nil"/>
            </w:tcBorders>
            <w:shd w:val="clear" w:color="auto" w:fill="auto"/>
            <w:noWrap/>
            <w:vAlign w:val="bottom"/>
            <w:hideMark/>
          </w:tcPr>
          <w:p w14:paraId="3E1E1CDD" w14:textId="77777777" w:rsidR="00014671" w:rsidRPr="00CF710F" w:rsidRDefault="00014671" w:rsidP="00014671">
            <w:pPr>
              <w:spacing w:before="0" w:after="0"/>
              <w:jc w:val="right"/>
              <w:rPr>
                <w:b/>
                <w:bCs/>
                <w:color w:val="000000"/>
                <w:sz w:val="16"/>
                <w:szCs w:val="16"/>
                <w:lang w:eastAsia="et-EE"/>
              </w:rPr>
            </w:pPr>
            <w:r w:rsidRPr="00CF710F">
              <w:rPr>
                <w:b/>
                <w:bCs/>
                <w:color w:val="000000"/>
                <w:sz w:val="16"/>
                <w:szCs w:val="16"/>
                <w:lang w:eastAsia="et-EE"/>
              </w:rPr>
              <w:t>46</w:t>
            </w:r>
          </w:p>
        </w:tc>
        <w:tc>
          <w:tcPr>
            <w:tcW w:w="642" w:type="pct"/>
            <w:tcBorders>
              <w:top w:val="single" w:sz="4" w:space="0" w:color="auto"/>
              <w:left w:val="nil"/>
              <w:bottom w:val="double" w:sz="6" w:space="0" w:color="auto"/>
              <w:right w:val="nil"/>
            </w:tcBorders>
            <w:shd w:val="clear" w:color="auto" w:fill="auto"/>
            <w:noWrap/>
            <w:vAlign w:val="bottom"/>
            <w:hideMark/>
          </w:tcPr>
          <w:p w14:paraId="244630DD" w14:textId="77777777" w:rsidR="00014671" w:rsidRPr="00CF710F" w:rsidRDefault="00014671" w:rsidP="00014671">
            <w:pPr>
              <w:spacing w:before="0" w:after="0"/>
              <w:jc w:val="right"/>
              <w:rPr>
                <w:b/>
                <w:bCs/>
                <w:color w:val="000000"/>
                <w:sz w:val="16"/>
                <w:szCs w:val="16"/>
                <w:lang w:eastAsia="et-EE"/>
              </w:rPr>
            </w:pPr>
            <w:r w:rsidRPr="00CF710F">
              <w:rPr>
                <w:b/>
                <w:bCs/>
                <w:color w:val="000000"/>
                <w:sz w:val="16"/>
                <w:szCs w:val="16"/>
                <w:lang w:eastAsia="et-EE"/>
              </w:rPr>
              <w:t>34</w:t>
            </w:r>
          </w:p>
        </w:tc>
        <w:tc>
          <w:tcPr>
            <w:tcW w:w="487" w:type="pct"/>
            <w:tcBorders>
              <w:top w:val="single" w:sz="4" w:space="0" w:color="auto"/>
              <w:left w:val="nil"/>
              <w:bottom w:val="double" w:sz="6" w:space="0" w:color="auto"/>
              <w:right w:val="nil"/>
            </w:tcBorders>
            <w:shd w:val="clear" w:color="auto" w:fill="auto"/>
            <w:noWrap/>
            <w:vAlign w:val="bottom"/>
            <w:hideMark/>
          </w:tcPr>
          <w:p w14:paraId="33CD5B50" w14:textId="77777777" w:rsidR="00014671" w:rsidRPr="00CF710F" w:rsidRDefault="00014671" w:rsidP="00014671">
            <w:pPr>
              <w:spacing w:before="0" w:after="0"/>
              <w:jc w:val="right"/>
              <w:rPr>
                <w:b/>
                <w:bCs/>
                <w:color w:val="000000"/>
                <w:sz w:val="16"/>
                <w:szCs w:val="16"/>
                <w:lang w:eastAsia="et-EE"/>
              </w:rPr>
            </w:pPr>
            <w:r w:rsidRPr="00CF710F">
              <w:rPr>
                <w:b/>
                <w:bCs/>
                <w:color w:val="000000"/>
                <w:sz w:val="16"/>
                <w:szCs w:val="16"/>
                <w:lang w:eastAsia="et-EE"/>
              </w:rPr>
              <w:t>187</w:t>
            </w:r>
          </w:p>
        </w:tc>
      </w:tr>
      <w:tr w:rsidR="00014671" w:rsidRPr="00CF710F" w14:paraId="21DBACF1" w14:textId="77777777" w:rsidTr="00014671">
        <w:trPr>
          <w:trHeight w:val="216"/>
        </w:trPr>
        <w:tc>
          <w:tcPr>
            <w:tcW w:w="206" w:type="pct"/>
            <w:tcBorders>
              <w:top w:val="nil"/>
              <w:left w:val="nil"/>
              <w:bottom w:val="nil"/>
              <w:right w:val="nil"/>
            </w:tcBorders>
            <w:shd w:val="clear" w:color="auto" w:fill="auto"/>
            <w:noWrap/>
            <w:vAlign w:val="bottom"/>
            <w:hideMark/>
          </w:tcPr>
          <w:p w14:paraId="4ED232B2"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1</w:t>
            </w:r>
          </w:p>
        </w:tc>
        <w:tc>
          <w:tcPr>
            <w:tcW w:w="913" w:type="pct"/>
            <w:tcBorders>
              <w:top w:val="nil"/>
              <w:left w:val="nil"/>
              <w:bottom w:val="nil"/>
              <w:right w:val="nil"/>
            </w:tcBorders>
            <w:shd w:val="clear" w:color="auto" w:fill="auto"/>
            <w:vAlign w:val="bottom"/>
            <w:hideMark/>
          </w:tcPr>
          <w:p w14:paraId="70EFB18D"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Kohtla-Nõmme Kool</w:t>
            </w:r>
          </w:p>
        </w:tc>
        <w:tc>
          <w:tcPr>
            <w:tcW w:w="1063" w:type="pct"/>
            <w:tcBorders>
              <w:top w:val="nil"/>
              <w:left w:val="nil"/>
              <w:bottom w:val="nil"/>
              <w:right w:val="nil"/>
            </w:tcBorders>
            <w:shd w:val="clear" w:color="auto" w:fill="auto"/>
            <w:vAlign w:val="bottom"/>
            <w:hideMark/>
          </w:tcPr>
          <w:p w14:paraId="367B54BA"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rahvatantsuring</w:t>
            </w:r>
          </w:p>
        </w:tc>
        <w:tc>
          <w:tcPr>
            <w:tcW w:w="663" w:type="pct"/>
            <w:tcBorders>
              <w:top w:val="nil"/>
              <w:left w:val="nil"/>
              <w:bottom w:val="nil"/>
              <w:right w:val="nil"/>
            </w:tcBorders>
            <w:shd w:val="clear" w:color="auto" w:fill="auto"/>
            <w:vAlign w:val="bottom"/>
            <w:hideMark/>
          </w:tcPr>
          <w:p w14:paraId="346E29A1"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4</w:t>
            </w:r>
          </w:p>
        </w:tc>
        <w:tc>
          <w:tcPr>
            <w:tcW w:w="313" w:type="pct"/>
            <w:tcBorders>
              <w:top w:val="nil"/>
              <w:left w:val="nil"/>
              <w:bottom w:val="nil"/>
              <w:right w:val="nil"/>
            </w:tcBorders>
            <w:shd w:val="clear" w:color="auto" w:fill="auto"/>
            <w:vAlign w:val="bottom"/>
            <w:hideMark/>
          </w:tcPr>
          <w:p w14:paraId="013FD8F6"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26</w:t>
            </w:r>
          </w:p>
        </w:tc>
        <w:tc>
          <w:tcPr>
            <w:tcW w:w="350" w:type="pct"/>
            <w:tcBorders>
              <w:top w:val="nil"/>
              <w:left w:val="nil"/>
              <w:bottom w:val="nil"/>
              <w:right w:val="nil"/>
            </w:tcBorders>
            <w:shd w:val="clear" w:color="auto" w:fill="auto"/>
            <w:vAlign w:val="bottom"/>
            <w:hideMark/>
          </w:tcPr>
          <w:p w14:paraId="0973162F"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11</w:t>
            </w:r>
          </w:p>
        </w:tc>
        <w:tc>
          <w:tcPr>
            <w:tcW w:w="363" w:type="pct"/>
            <w:tcBorders>
              <w:top w:val="nil"/>
              <w:left w:val="nil"/>
              <w:bottom w:val="nil"/>
              <w:right w:val="nil"/>
            </w:tcBorders>
            <w:shd w:val="clear" w:color="auto" w:fill="auto"/>
            <w:noWrap/>
            <w:vAlign w:val="bottom"/>
            <w:hideMark/>
          </w:tcPr>
          <w:p w14:paraId="1F26C120" w14:textId="77777777" w:rsidR="00014671" w:rsidRPr="00CF710F" w:rsidRDefault="00014671" w:rsidP="00014671">
            <w:pPr>
              <w:spacing w:before="0" w:after="0"/>
              <w:jc w:val="right"/>
              <w:rPr>
                <w:color w:val="000000"/>
                <w:sz w:val="16"/>
                <w:szCs w:val="16"/>
                <w:lang w:eastAsia="et-EE"/>
              </w:rPr>
            </w:pPr>
          </w:p>
        </w:tc>
        <w:tc>
          <w:tcPr>
            <w:tcW w:w="642" w:type="pct"/>
            <w:tcBorders>
              <w:top w:val="nil"/>
              <w:left w:val="nil"/>
              <w:bottom w:val="nil"/>
              <w:right w:val="nil"/>
            </w:tcBorders>
            <w:shd w:val="clear" w:color="auto" w:fill="auto"/>
            <w:noWrap/>
            <w:vAlign w:val="bottom"/>
            <w:hideMark/>
          </w:tcPr>
          <w:p w14:paraId="2CCBA282" w14:textId="77777777" w:rsidR="00014671" w:rsidRPr="00CF710F" w:rsidRDefault="00014671" w:rsidP="00014671">
            <w:pPr>
              <w:spacing w:before="0" w:after="0"/>
              <w:jc w:val="left"/>
              <w:rPr>
                <w:sz w:val="16"/>
                <w:szCs w:val="16"/>
                <w:lang w:eastAsia="et-EE"/>
              </w:rPr>
            </w:pPr>
          </w:p>
        </w:tc>
        <w:tc>
          <w:tcPr>
            <w:tcW w:w="487" w:type="pct"/>
            <w:tcBorders>
              <w:top w:val="nil"/>
              <w:left w:val="nil"/>
              <w:bottom w:val="nil"/>
              <w:right w:val="nil"/>
            </w:tcBorders>
            <w:shd w:val="clear" w:color="auto" w:fill="auto"/>
            <w:vAlign w:val="bottom"/>
            <w:hideMark/>
          </w:tcPr>
          <w:p w14:paraId="1B262810"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37</w:t>
            </w:r>
          </w:p>
        </w:tc>
      </w:tr>
      <w:tr w:rsidR="00014671" w:rsidRPr="00CF710F" w14:paraId="75EDA04E" w14:textId="77777777" w:rsidTr="00014671">
        <w:trPr>
          <w:trHeight w:val="204"/>
        </w:trPr>
        <w:tc>
          <w:tcPr>
            <w:tcW w:w="206" w:type="pct"/>
            <w:tcBorders>
              <w:top w:val="nil"/>
              <w:left w:val="nil"/>
              <w:bottom w:val="nil"/>
              <w:right w:val="nil"/>
            </w:tcBorders>
            <w:shd w:val="clear" w:color="000000" w:fill="D8E9F1"/>
            <w:noWrap/>
            <w:vAlign w:val="bottom"/>
            <w:hideMark/>
          </w:tcPr>
          <w:p w14:paraId="03866173"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2</w:t>
            </w:r>
          </w:p>
        </w:tc>
        <w:tc>
          <w:tcPr>
            <w:tcW w:w="913" w:type="pct"/>
            <w:tcBorders>
              <w:top w:val="nil"/>
              <w:left w:val="nil"/>
              <w:bottom w:val="nil"/>
              <w:right w:val="nil"/>
            </w:tcBorders>
            <w:shd w:val="clear" w:color="000000" w:fill="D8E9F1"/>
            <w:noWrap/>
            <w:vAlign w:val="bottom"/>
            <w:hideMark/>
          </w:tcPr>
          <w:p w14:paraId="555523F9"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Kohtla-Nõmme Kool</w:t>
            </w:r>
          </w:p>
        </w:tc>
        <w:tc>
          <w:tcPr>
            <w:tcW w:w="1063" w:type="pct"/>
            <w:tcBorders>
              <w:top w:val="nil"/>
              <w:left w:val="nil"/>
              <w:bottom w:val="nil"/>
              <w:right w:val="nil"/>
            </w:tcBorders>
            <w:shd w:val="clear" w:color="000000" w:fill="D8E9F1"/>
            <w:noWrap/>
            <w:vAlign w:val="bottom"/>
            <w:hideMark/>
          </w:tcPr>
          <w:p w14:paraId="3E51E993"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jalgrattakoolitus</w:t>
            </w:r>
          </w:p>
        </w:tc>
        <w:tc>
          <w:tcPr>
            <w:tcW w:w="663" w:type="pct"/>
            <w:tcBorders>
              <w:top w:val="nil"/>
              <w:left w:val="nil"/>
              <w:bottom w:val="nil"/>
              <w:right w:val="nil"/>
            </w:tcBorders>
            <w:shd w:val="clear" w:color="000000" w:fill="D8E9F1"/>
            <w:noWrap/>
            <w:vAlign w:val="bottom"/>
            <w:hideMark/>
          </w:tcPr>
          <w:p w14:paraId="677A93F3"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1</w:t>
            </w:r>
          </w:p>
        </w:tc>
        <w:tc>
          <w:tcPr>
            <w:tcW w:w="313" w:type="pct"/>
            <w:tcBorders>
              <w:top w:val="nil"/>
              <w:left w:val="nil"/>
              <w:bottom w:val="nil"/>
              <w:right w:val="nil"/>
            </w:tcBorders>
            <w:shd w:val="clear" w:color="000000" w:fill="D8E9F1"/>
            <w:noWrap/>
            <w:vAlign w:val="bottom"/>
            <w:hideMark/>
          </w:tcPr>
          <w:p w14:paraId="648AD287"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 </w:t>
            </w:r>
          </w:p>
        </w:tc>
        <w:tc>
          <w:tcPr>
            <w:tcW w:w="350" w:type="pct"/>
            <w:tcBorders>
              <w:top w:val="nil"/>
              <w:left w:val="nil"/>
              <w:bottom w:val="nil"/>
              <w:right w:val="nil"/>
            </w:tcBorders>
            <w:shd w:val="clear" w:color="000000" w:fill="D8E9F1"/>
            <w:noWrap/>
            <w:vAlign w:val="bottom"/>
            <w:hideMark/>
          </w:tcPr>
          <w:p w14:paraId="3CBB6B8C"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17</w:t>
            </w:r>
          </w:p>
        </w:tc>
        <w:tc>
          <w:tcPr>
            <w:tcW w:w="363" w:type="pct"/>
            <w:tcBorders>
              <w:top w:val="nil"/>
              <w:left w:val="nil"/>
              <w:bottom w:val="nil"/>
              <w:right w:val="nil"/>
            </w:tcBorders>
            <w:shd w:val="clear" w:color="000000" w:fill="D8E9F1"/>
            <w:noWrap/>
            <w:vAlign w:val="bottom"/>
            <w:hideMark/>
          </w:tcPr>
          <w:p w14:paraId="7D199FEA"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 </w:t>
            </w:r>
          </w:p>
        </w:tc>
        <w:tc>
          <w:tcPr>
            <w:tcW w:w="642" w:type="pct"/>
            <w:tcBorders>
              <w:top w:val="nil"/>
              <w:left w:val="nil"/>
              <w:bottom w:val="nil"/>
              <w:right w:val="nil"/>
            </w:tcBorders>
            <w:shd w:val="clear" w:color="000000" w:fill="D8E9F1"/>
            <w:noWrap/>
            <w:vAlign w:val="bottom"/>
            <w:hideMark/>
          </w:tcPr>
          <w:p w14:paraId="5B18CDD7"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 </w:t>
            </w:r>
          </w:p>
        </w:tc>
        <w:tc>
          <w:tcPr>
            <w:tcW w:w="487" w:type="pct"/>
            <w:tcBorders>
              <w:top w:val="nil"/>
              <w:left w:val="nil"/>
              <w:bottom w:val="nil"/>
              <w:right w:val="nil"/>
            </w:tcBorders>
            <w:shd w:val="clear" w:color="000000" w:fill="D8E9F1"/>
            <w:noWrap/>
            <w:vAlign w:val="bottom"/>
            <w:hideMark/>
          </w:tcPr>
          <w:p w14:paraId="619D986E"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17</w:t>
            </w:r>
          </w:p>
        </w:tc>
      </w:tr>
      <w:tr w:rsidR="00014671" w:rsidRPr="00CF710F" w14:paraId="32EE0D83" w14:textId="77777777" w:rsidTr="00014671">
        <w:trPr>
          <w:trHeight w:val="204"/>
        </w:trPr>
        <w:tc>
          <w:tcPr>
            <w:tcW w:w="206" w:type="pct"/>
            <w:tcBorders>
              <w:top w:val="nil"/>
              <w:left w:val="nil"/>
              <w:bottom w:val="nil"/>
              <w:right w:val="nil"/>
            </w:tcBorders>
            <w:shd w:val="clear" w:color="auto" w:fill="auto"/>
            <w:noWrap/>
            <w:vAlign w:val="bottom"/>
            <w:hideMark/>
          </w:tcPr>
          <w:p w14:paraId="382BC334"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3</w:t>
            </w:r>
          </w:p>
        </w:tc>
        <w:tc>
          <w:tcPr>
            <w:tcW w:w="913" w:type="pct"/>
            <w:tcBorders>
              <w:top w:val="nil"/>
              <w:left w:val="nil"/>
              <w:bottom w:val="nil"/>
              <w:right w:val="nil"/>
            </w:tcBorders>
            <w:shd w:val="clear" w:color="auto" w:fill="auto"/>
            <w:noWrap/>
            <w:vAlign w:val="bottom"/>
            <w:hideMark/>
          </w:tcPr>
          <w:p w14:paraId="01EC66E7"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Kohtla-Nõmme Kool</w:t>
            </w:r>
          </w:p>
        </w:tc>
        <w:tc>
          <w:tcPr>
            <w:tcW w:w="1063" w:type="pct"/>
            <w:tcBorders>
              <w:top w:val="nil"/>
              <w:left w:val="nil"/>
              <w:bottom w:val="nil"/>
              <w:right w:val="nil"/>
            </w:tcBorders>
            <w:shd w:val="clear" w:color="auto" w:fill="auto"/>
            <w:noWrap/>
            <w:vAlign w:val="bottom"/>
            <w:hideMark/>
          </w:tcPr>
          <w:p w14:paraId="65346A8E"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lauluring</w:t>
            </w:r>
          </w:p>
        </w:tc>
        <w:tc>
          <w:tcPr>
            <w:tcW w:w="663" w:type="pct"/>
            <w:tcBorders>
              <w:top w:val="nil"/>
              <w:left w:val="nil"/>
              <w:bottom w:val="nil"/>
              <w:right w:val="nil"/>
            </w:tcBorders>
            <w:shd w:val="clear" w:color="auto" w:fill="auto"/>
            <w:noWrap/>
            <w:vAlign w:val="bottom"/>
            <w:hideMark/>
          </w:tcPr>
          <w:p w14:paraId="26E8C419"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1</w:t>
            </w:r>
          </w:p>
        </w:tc>
        <w:tc>
          <w:tcPr>
            <w:tcW w:w="313" w:type="pct"/>
            <w:tcBorders>
              <w:top w:val="nil"/>
              <w:left w:val="nil"/>
              <w:bottom w:val="nil"/>
              <w:right w:val="nil"/>
            </w:tcBorders>
            <w:shd w:val="clear" w:color="auto" w:fill="auto"/>
            <w:noWrap/>
            <w:vAlign w:val="bottom"/>
            <w:hideMark/>
          </w:tcPr>
          <w:p w14:paraId="4AB7BCE3"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5</w:t>
            </w:r>
          </w:p>
        </w:tc>
        <w:tc>
          <w:tcPr>
            <w:tcW w:w="350" w:type="pct"/>
            <w:tcBorders>
              <w:top w:val="nil"/>
              <w:left w:val="nil"/>
              <w:bottom w:val="nil"/>
              <w:right w:val="nil"/>
            </w:tcBorders>
            <w:shd w:val="clear" w:color="auto" w:fill="auto"/>
            <w:noWrap/>
            <w:vAlign w:val="bottom"/>
            <w:hideMark/>
          </w:tcPr>
          <w:p w14:paraId="05D62716"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2</w:t>
            </w:r>
          </w:p>
        </w:tc>
        <w:tc>
          <w:tcPr>
            <w:tcW w:w="363" w:type="pct"/>
            <w:tcBorders>
              <w:top w:val="nil"/>
              <w:left w:val="nil"/>
              <w:bottom w:val="nil"/>
              <w:right w:val="nil"/>
            </w:tcBorders>
            <w:shd w:val="clear" w:color="auto" w:fill="auto"/>
            <w:noWrap/>
            <w:vAlign w:val="bottom"/>
            <w:hideMark/>
          </w:tcPr>
          <w:p w14:paraId="03A62993" w14:textId="77777777" w:rsidR="00014671" w:rsidRPr="00CF710F" w:rsidRDefault="00014671" w:rsidP="00014671">
            <w:pPr>
              <w:spacing w:before="0" w:after="0"/>
              <w:jc w:val="right"/>
              <w:rPr>
                <w:color w:val="000000"/>
                <w:sz w:val="16"/>
                <w:szCs w:val="16"/>
                <w:lang w:eastAsia="et-EE"/>
              </w:rPr>
            </w:pPr>
          </w:p>
        </w:tc>
        <w:tc>
          <w:tcPr>
            <w:tcW w:w="642" w:type="pct"/>
            <w:tcBorders>
              <w:top w:val="nil"/>
              <w:left w:val="nil"/>
              <w:bottom w:val="nil"/>
              <w:right w:val="nil"/>
            </w:tcBorders>
            <w:shd w:val="clear" w:color="auto" w:fill="auto"/>
            <w:noWrap/>
            <w:vAlign w:val="bottom"/>
            <w:hideMark/>
          </w:tcPr>
          <w:p w14:paraId="189590D2" w14:textId="77777777" w:rsidR="00014671" w:rsidRPr="00CF710F" w:rsidRDefault="00014671" w:rsidP="00014671">
            <w:pPr>
              <w:spacing w:before="0" w:after="0"/>
              <w:jc w:val="left"/>
              <w:rPr>
                <w:sz w:val="16"/>
                <w:szCs w:val="16"/>
                <w:lang w:eastAsia="et-EE"/>
              </w:rPr>
            </w:pPr>
          </w:p>
        </w:tc>
        <w:tc>
          <w:tcPr>
            <w:tcW w:w="487" w:type="pct"/>
            <w:tcBorders>
              <w:top w:val="nil"/>
              <w:left w:val="nil"/>
              <w:bottom w:val="nil"/>
              <w:right w:val="nil"/>
            </w:tcBorders>
            <w:shd w:val="clear" w:color="auto" w:fill="auto"/>
            <w:noWrap/>
            <w:vAlign w:val="bottom"/>
            <w:hideMark/>
          </w:tcPr>
          <w:p w14:paraId="3CE18668"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7</w:t>
            </w:r>
          </w:p>
        </w:tc>
      </w:tr>
      <w:tr w:rsidR="00014671" w:rsidRPr="00CF710F" w14:paraId="47381DCC" w14:textId="77777777" w:rsidTr="00014671">
        <w:trPr>
          <w:trHeight w:val="204"/>
        </w:trPr>
        <w:tc>
          <w:tcPr>
            <w:tcW w:w="206" w:type="pct"/>
            <w:tcBorders>
              <w:top w:val="nil"/>
              <w:left w:val="nil"/>
              <w:bottom w:val="nil"/>
              <w:right w:val="nil"/>
            </w:tcBorders>
            <w:shd w:val="clear" w:color="000000" w:fill="D8E9F1"/>
            <w:noWrap/>
            <w:vAlign w:val="bottom"/>
            <w:hideMark/>
          </w:tcPr>
          <w:p w14:paraId="71892A3C"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4</w:t>
            </w:r>
          </w:p>
        </w:tc>
        <w:tc>
          <w:tcPr>
            <w:tcW w:w="913" w:type="pct"/>
            <w:tcBorders>
              <w:top w:val="nil"/>
              <w:left w:val="nil"/>
              <w:bottom w:val="nil"/>
              <w:right w:val="nil"/>
            </w:tcBorders>
            <w:shd w:val="clear" w:color="000000" w:fill="D8E9F1"/>
            <w:noWrap/>
            <w:vAlign w:val="bottom"/>
            <w:hideMark/>
          </w:tcPr>
          <w:p w14:paraId="36264339"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Kohtla-Nõmme Kool</w:t>
            </w:r>
          </w:p>
        </w:tc>
        <w:tc>
          <w:tcPr>
            <w:tcW w:w="1063" w:type="pct"/>
            <w:tcBorders>
              <w:top w:val="nil"/>
              <w:left w:val="nil"/>
              <w:bottom w:val="nil"/>
              <w:right w:val="nil"/>
            </w:tcBorders>
            <w:shd w:val="clear" w:color="000000" w:fill="D8E9F1"/>
            <w:noWrap/>
            <w:vAlign w:val="bottom"/>
            <w:hideMark/>
          </w:tcPr>
          <w:p w14:paraId="74EDAC42"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spordiring</w:t>
            </w:r>
          </w:p>
        </w:tc>
        <w:tc>
          <w:tcPr>
            <w:tcW w:w="663" w:type="pct"/>
            <w:tcBorders>
              <w:top w:val="nil"/>
              <w:left w:val="nil"/>
              <w:bottom w:val="nil"/>
              <w:right w:val="nil"/>
            </w:tcBorders>
            <w:shd w:val="clear" w:color="000000" w:fill="D8E9F1"/>
            <w:noWrap/>
            <w:vAlign w:val="bottom"/>
            <w:hideMark/>
          </w:tcPr>
          <w:p w14:paraId="5CF655EA"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3</w:t>
            </w:r>
          </w:p>
        </w:tc>
        <w:tc>
          <w:tcPr>
            <w:tcW w:w="313" w:type="pct"/>
            <w:tcBorders>
              <w:top w:val="nil"/>
              <w:left w:val="nil"/>
              <w:bottom w:val="nil"/>
              <w:right w:val="nil"/>
            </w:tcBorders>
            <w:shd w:val="clear" w:color="000000" w:fill="D8E9F1"/>
            <w:noWrap/>
            <w:vAlign w:val="bottom"/>
            <w:hideMark/>
          </w:tcPr>
          <w:p w14:paraId="714AC83F"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 </w:t>
            </w:r>
          </w:p>
        </w:tc>
        <w:tc>
          <w:tcPr>
            <w:tcW w:w="350" w:type="pct"/>
            <w:tcBorders>
              <w:top w:val="nil"/>
              <w:left w:val="nil"/>
              <w:bottom w:val="nil"/>
              <w:right w:val="nil"/>
            </w:tcBorders>
            <w:shd w:val="clear" w:color="000000" w:fill="D8E9F1"/>
            <w:noWrap/>
            <w:vAlign w:val="bottom"/>
            <w:hideMark/>
          </w:tcPr>
          <w:p w14:paraId="5CF11BB6"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 </w:t>
            </w:r>
          </w:p>
        </w:tc>
        <w:tc>
          <w:tcPr>
            <w:tcW w:w="363" w:type="pct"/>
            <w:tcBorders>
              <w:top w:val="nil"/>
              <w:left w:val="nil"/>
              <w:bottom w:val="nil"/>
              <w:right w:val="nil"/>
            </w:tcBorders>
            <w:shd w:val="clear" w:color="000000" w:fill="D8E9F1"/>
            <w:noWrap/>
            <w:vAlign w:val="bottom"/>
            <w:hideMark/>
          </w:tcPr>
          <w:p w14:paraId="28C0F4A7"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 </w:t>
            </w:r>
          </w:p>
        </w:tc>
        <w:tc>
          <w:tcPr>
            <w:tcW w:w="642" w:type="pct"/>
            <w:tcBorders>
              <w:top w:val="nil"/>
              <w:left w:val="nil"/>
              <w:bottom w:val="nil"/>
              <w:right w:val="nil"/>
            </w:tcBorders>
            <w:shd w:val="clear" w:color="000000" w:fill="D8E9F1"/>
            <w:noWrap/>
            <w:vAlign w:val="bottom"/>
            <w:hideMark/>
          </w:tcPr>
          <w:p w14:paraId="0D7674DA"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 </w:t>
            </w:r>
          </w:p>
        </w:tc>
        <w:tc>
          <w:tcPr>
            <w:tcW w:w="487" w:type="pct"/>
            <w:tcBorders>
              <w:top w:val="nil"/>
              <w:left w:val="nil"/>
              <w:bottom w:val="nil"/>
              <w:right w:val="nil"/>
            </w:tcBorders>
            <w:shd w:val="clear" w:color="000000" w:fill="D8E9F1"/>
            <w:noWrap/>
            <w:vAlign w:val="bottom"/>
            <w:hideMark/>
          </w:tcPr>
          <w:p w14:paraId="146D7BEE"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0</w:t>
            </w:r>
          </w:p>
        </w:tc>
      </w:tr>
      <w:tr w:rsidR="00014671" w:rsidRPr="00CF710F" w14:paraId="7989A3BA" w14:textId="77777777" w:rsidTr="00014671">
        <w:trPr>
          <w:trHeight w:val="204"/>
        </w:trPr>
        <w:tc>
          <w:tcPr>
            <w:tcW w:w="206" w:type="pct"/>
            <w:tcBorders>
              <w:top w:val="nil"/>
              <w:left w:val="nil"/>
              <w:bottom w:val="nil"/>
              <w:right w:val="nil"/>
            </w:tcBorders>
            <w:shd w:val="clear" w:color="auto" w:fill="auto"/>
            <w:noWrap/>
            <w:vAlign w:val="bottom"/>
            <w:hideMark/>
          </w:tcPr>
          <w:p w14:paraId="4EDBE7C3"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lastRenderedPageBreak/>
              <w:t>5</w:t>
            </w:r>
          </w:p>
        </w:tc>
        <w:tc>
          <w:tcPr>
            <w:tcW w:w="913" w:type="pct"/>
            <w:tcBorders>
              <w:top w:val="nil"/>
              <w:left w:val="nil"/>
              <w:bottom w:val="nil"/>
              <w:right w:val="nil"/>
            </w:tcBorders>
            <w:shd w:val="clear" w:color="auto" w:fill="auto"/>
            <w:noWrap/>
            <w:vAlign w:val="bottom"/>
            <w:hideMark/>
          </w:tcPr>
          <w:p w14:paraId="6556F6B5"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Kohtla-Nõmme Kool</w:t>
            </w:r>
          </w:p>
        </w:tc>
        <w:tc>
          <w:tcPr>
            <w:tcW w:w="1063" w:type="pct"/>
            <w:tcBorders>
              <w:top w:val="nil"/>
              <w:left w:val="nil"/>
              <w:bottom w:val="nil"/>
              <w:right w:val="nil"/>
            </w:tcBorders>
            <w:shd w:val="clear" w:color="auto" w:fill="auto"/>
            <w:noWrap/>
            <w:vAlign w:val="bottom"/>
            <w:hideMark/>
          </w:tcPr>
          <w:p w14:paraId="544379E9"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laste- ja noorte jooga</w:t>
            </w:r>
          </w:p>
        </w:tc>
        <w:tc>
          <w:tcPr>
            <w:tcW w:w="663" w:type="pct"/>
            <w:tcBorders>
              <w:top w:val="nil"/>
              <w:left w:val="nil"/>
              <w:bottom w:val="nil"/>
              <w:right w:val="nil"/>
            </w:tcBorders>
            <w:shd w:val="clear" w:color="auto" w:fill="auto"/>
            <w:noWrap/>
            <w:vAlign w:val="bottom"/>
            <w:hideMark/>
          </w:tcPr>
          <w:p w14:paraId="3BA8B8A9"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2</w:t>
            </w:r>
          </w:p>
        </w:tc>
        <w:tc>
          <w:tcPr>
            <w:tcW w:w="313" w:type="pct"/>
            <w:tcBorders>
              <w:top w:val="nil"/>
              <w:left w:val="nil"/>
              <w:bottom w:val="nil"/>
              <w:right w:val="nil"/>
            </w:tcBorders>
            <w:shd w:val="clear" w:color="auto" w:fill="auto"/>
            <w:noWrap/>
            <w:vAlign w:val="bottom"/>
            <w:hideMark/>
          </w:tcPr>
          <w:p w14:paraId="52C0FD24" w14:textId="77777777" w:rsidR="00014671" w:rsidRPr="00CF710F" w:rsidRDefault="00014671" w:rsidP="00014671">
            <w:pPr>
              <w:spacing w:before="0" w:after="0"/>
              <w:jc w:val="right"/>
              <w:rPr>
                <w:color w:val="000000"/>
                <w:sz w:val="16"/>
                <w:szCs w:val="16"/>
                <w:lang w:eastAsia="et-EE"/>
              </w:rPr>
            </w:pPr>
          </w:p>
        </w:tc>
        <w:tc>
          <w:tcPr>
            <w:tcW w:w="350" w:type="pct"/>
            <w:tcBorders>
              <w:top w:val="nil"/>
              <w:left w:val="nil"/>
              <w:bottom w:val="nil"/>
              <w:right w:val="nil"/>
            </w:tcBorders>
            <w:shd w:val="clear" w:color="auto" w:fill="auto"/>
            <w:noWrap/>
            <w:vAlign w:val="bottom"/>
            <w:hideMark/>
          </w:tcPr>
          <w:p w14:paraId="50BC2E6F"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4</w:t>
            </w:r>
          </w:p>
        </w:tc>
        <w:tc>
          <w:tcPr>
            <w:tcW w:w="363" w:type="pct"/>
            <w:tcBorders>
              <w:top w:val="nil"/>
              <w:left w:val="nil"/>
              <w:bottom w:val="nil"/>
              <w:right w:val="nil"/>
            </w:tcBorders>
            <w:shd w:val="clear" w:color="auto" w:fill="auto"/>
            <w:noWrap/>
            <w:vAlign w:val="bottom"/>
            <w:hideMark/>
          </w:tcPr>
          <w:p w14:paraId="5E4E48CA" w14:textId="77777777" w:rsidR="00014671" w:rsidRPr="00CF710F" w:rsidRDefault="00014671" w:rsidP="00014671">
            <w:pPr>
              <w:spacing w:before="0" w:after="0"/>
              <w:jc w:val="right"/>
              <w:rPr>
                <w:color w:val="000000"/>
                <w:sz w:val="16"/>
                <w:szCs w:val="16"/>
                <w:lang w:eastAsia="et-EE"/>
              </w:rPr>
            </w:pPr>
          </w:p>
        </w:tc>
        <w:tc>
          <w:tcPr>
            <w:tcW w:w="642" w:type="pct"/>
            <w:tcBorders>
              <w:top w:val="nil"/>
              <w:left w:val="nil"/>
              <w:bottom w:val="nil"/>
              <w:right w:val="nil"/>
            </w:tcBorders>
            <w:shd w:val="clear" w:color="auto" w:fill="auto"/>
            <w:noWrap/>
            <w:vAlign w:val="bottom"/>
            <w:hideMark/>
          </w:tcPr>
          <w:p w14:paraId="7C4B5FDF" w14:textId="77777777" w:rsidR="00014671" w:rsidRPr="00CF710F" w:rsidRDefault="00014671" w:rsidP="00014671">
            <w:pPr>
              <w:spacing w:before="0" w:after="0"/>
              <w:jc w:val="left"/>
              <w:rPr>
                <w:sz w:val="16"/>
                <w:szCs w:val="16"/>
                <w:lang w:eastAsia="et-EE"/>
              </w:rPr>
            </w:pPr>
          </w:p>
        </w:tc>
        <w:tc>
          <w:tcPr>
            <w:tcW w:w="487" w:type="pct"/>
            <w:tcBorders>
              <w:top w:val="nil"/>
              <w:left w:val="nil"/>
              <w:bottom w:val="nil"/>
              <w:right w:val="nil"/>
            </w:tcBorders>
            <w:shd w:val="clear" w:color="auto" w:fill="auto"/>
            <w:noWrap/>
            <w:vAlign w:val="bottom"/>
            <w:hideMark/>
          </w:tcPr>
          <w:p w14:paraId="72A9DCD4"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4</w:t>
            </w:r>
          </w:p>
        </w:tc>
      </w:tr>
      <w:tr w:rsidR="00014671" w:rsidRPr="00CF710F" w14:paraId="56B33FF9" w14:textId="77777777" w:rsidTr="00014671">
        <w:trPr>
          <w:trHeight w:val="204"/>
        </w:trPr>
        <w:tc>
          <w:tcPr>
            <w:tcW w:w="206" w:type="pct"/>
            <w:tcBorders>
              <w:top w:val="nil"/>
              <w:left w:val="nil"/>
              <w:bottom w:val="nil"/>
              <w:right w:val="nil"/>
            </w:tcBorders>
            <w:shd w:val="clear" w:color="000000" w:fill="D8E9F1"/>
            <w:noWrap/>
            <w:vAlign w:val="bottom"/>
            <w:hideMark/>
          </w:tcPr>
          <w:p w14:paraId="305B1A5F"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6</w:t>
            </w:r>
          </w:p>
        </w:tc>
        <w:tc>
          <w:tcPr>
            <w:tcW w:w="913" w:type="pct"/>
            <w:tcBorders>
              <w:top w:val="nil"/>
              <w:left w:val="nil"/>
              <w:bottom w:val="nil"/>
              <w:right w:val="nil"/>
            </w:tcBorders>
            <w:shd w:val="clear" w:color="000000" w:fill="D8E9F1"/>
            <w:noWrap/>
            <w:vAlign w:val="bottom"/>
            <w:hideMark/>
          </w:tcPr>
          <w:p w14:paraId="320F7578"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Kohtla-Nõmme Kool</w:t>
            </w:r>
          </w:p>
        </w:tc>
        <w:tc>
          <w:tcPr>
            <w:tcW w:w="1063" w:type="pct"/>
            <w:tcBorders>
              <w:top w:val="nil"/>
              <w:left w:val="nil"/>
              <w:bottom w:val="nil"/>
              <w:right w:val="nil"/>
            </w:tcBorders>
            <w:shd w:val="clear" w:color="000000" w:fill="D8E9F1"/>
            <w:noWrap/>
            <w:vAlign w:val="bottom"/>
            <w:hideMark/>
          </w:tcPr>
          <w:p w14:paraId="161A56F6"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pilliring</w:t>
            </w:r>
          </w:p>
        </w:tc>
        <w:tc>
          <w:tcPr>
            <w:tcW w:w="663" w:type="pct"/>
            <w:tcBorders>
              <w:top w:val="nil"/>
              <w:left w:val="nil"/>
              <w:bottom w:val="nil"/>
              <w:right w:val="nil"/>
            </w:tcBorders>
            <w:shd w:val="clear" w:color="000000" w:fill="D8E9F1"/>
            <w:noWrap/>
            <w:vAlign w:val="bottom"/>
            <w:hideMark/>
          </w:tcPr>
          <w:p w14:paraId="0B86D118"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2</w:t>
            </w:r>
          </w:p>
        </w:tc>
        <w:tc>
          <w:tcPr>
            <w:tcW w:w="313" w:type="pct"/>
            <w:tcBorders>
              <w:top w:val="nil"/>
              <w:left w:val="nil"/>
              <w:bottom w:val="nil"/>
              <w:right w:val="nil"/>
            </w:tcBorders>
            <w:shd w:val="clear" w:color="000000" w:fill="D8E9F1"/>
            <w:noWrap/>
            <w:vAlign w:val="bottom"/>
            <w:hideMark/>
          </w:tcPr>
          <w:p w14:paraId="4E104243"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 </w:t>
            </w:r>
          </w:p>
        </w:tc>
        <w:tc>
          <w:tcPr>
            <w:tcW w:w="350" w:type="pct"/>
            <w:tcBorders>
              <w:top w:val="nil"/>
              <w:left w:val="nil"/>
              <w:bottom w:val="nil"/>
              <w:right w:val="nil"/>
            </w:tcBorders>
            <w:shd w:val="clear" w:color="000000" w:fill="D8E9F1"/>
            <w:noWrap/>
            <w:vAlign w:val="bottom"/>
            <w:hideMark/>
          </w:tcPr>
          <w:p w14:paraId="60CAD530"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16</w:t>
            </w:r>
          </w:p>
        </w:tc>
        <w:tc>
          <w:tcPr>
            <w:tcW w:w="363" w:type="pct"/>
            <w:tcBorders>
              <w:top w:val="nil"/>
              <w:left w:val="nil"/>
              <w:bottom w:val="nil"/>
              <w:right w:val="nil"/>
            </w:tcBorders>
            <w:shd w:val="clear" w:color="000000" w:fill="D8E9F1"/>
            <w:noWrap/>
            <w:vAlign w:val="bottom"/>
            <w:hideMark/>
          </w:tcPr>
          <w:p w14:paraId="60616BE6"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6</w:t>
            </w:r>
          </w:p>
        </w:tc>
        <w:tc>
          <w:tcPr>
            <w:tcW w:w="642" w:type="pct"/>
            <w:tcBorders>
              <w:top w:val="nil"/>
              <w:left w:val="nil"/>
              <w:bottom w:val="nil"/>
              <w:right w:val="nil"/>
            </w:tcBorders>
            <w:shd w:val="clear" w:color="000000" w:fill="D8E9F1"/>
            <w:noWrap/>
            <w:vAlign w:val="bottom"/>
            <w:hideMark/>
          </w:tcPr>
          <w:p w14:paraId="1475521D"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 </w:t>
            </w:r>
          </w:p>
        </w:tc>
        <w:tc>
          <w:tcPr>
            <w:tcW w:w="487" w:type="pct"/>
            <w:tcBorders>
              <w:top w:val="nil"/>
              <w:left w:val="nil"/>
              <w:bottom w:val="nil"/>
              <w:right w:val="nil"/>
            </w:tcBorders>
            <w:shd w:val="clear" w:color="000000" w:fill="D8E9F1"/>
            <w:noWrap/>
            <w:vAlign w:val="bottom"/>
            <w:hideMark/>
          </w:tcPr>
          <w:p w14:paraId="73DBEA2A"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22</w:t>
            </w:r>
          </w:p>
        </w:tc>
      </w:tr>
      <w:tr w:rsidR="00014671" w:rsidRPr="00CF710F" w14:paraId="0A86499C" w14:textId="77777777" w:rsidTr="00014671">
        <w:trPr>
          <w:trHeight w:val="204"/>
        </w:trPr>
        <w:tc>
          <w:tcPr>
            <w:tcW w:w="206" w:type="pct"/>
            <w:tcBorders>
              <w:top w:val="nil"/>
              <w:left w:val="nil"/>
              <w:bottom w:val="nil"/>
              <w:right w:val="nil"/>
            </w:tcBorders>
            <w:shd w:val="clear" w:color="auto" w:fill="auto"/>
            <w:noWrap/>
            <w:vAlign w:val="bottom"/>
            <w:hideMark/>
          </w:tcPr>
          <w:p w14:paraId="35AA10E5"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7</w:t>
            </w:r>
          </w:p>
        </w:tc>
        <w:tc>
          <w:tcPr>
            <w:tcW w:w="913" w:type="pct"/>
            <w:tcBorders>
              <w:top w:val="nil"/>
              <w:left w:val="nil"/>
              <w:bottom w:val="nil"/>
              <w:right w:val="nil"/>
            </w:tcBorders>
            <w:shd w:val="clear" w:color="auto" w:fill="auto"/>
            <w:vAlign w:val="bottom"/>
            <w:hideMark/>
          </w:tcPr>
          <w:p w14:paraId="5856E813"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Kohtla-Nõmme Kool</w:t>
            </w:r>
          </w:p>
        </w:tc>
        <w:tc>
          <w:tcPr>
            <w:tcW w:w="1063" w:type="pct"/>
            <w:tcBorders>
              <w:top w:val="nil"/>
              <w:left w:val="nil"/>
              <w:bottom w:val="nil"/>
              <w:right w:val="nil"/>
            </w:tcBorders>
            <w:shd w:val="clear" w:color="auto" w:fill="auto"/>
            <w:vAlign w:val="bottom"/>
            <w:hideMark/>
          </w:tcPr>
          <w:p w14:paraId="1911F44D"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kunstiring</w:t>
            </w:r>
          </w:p>
        </w:tc>
        <w:tc>
          <w:tcPr>
            <w:tcW w:w="663" w:type="pct"/>
            <w:tcBorders>
              <w:top w:val="nil"/>
              <w:left w:val="nil"/>
              <w:bottom w:val="nil"/>
              <w:right w:val="nil"/>
            </w:tcBorders>
            <w:shd w:val="clear" w:color="auto" w:fill="auto"/>
            <w:vAlign w:val="bottom"/>
            <w:hideMark/>
          </w:tcPr>
          <w:p w14:paraId="60D5E7D1"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2</w:t>
            </w:r>
          </w:p>
        </w:tc>
        <w:tc>
          <w:tcPr>
            <w:tcW w:w="313" w:type="pct"/>
            <w:tcBorders>
              <w:top w:val="nil"/>
              <w:left w:val="nil"/>
              <w:bottom w:val="nil"/>
              <w:right w:val="nil"/>
            </w:tcBorders>
            <w:shd w:val="clear" w:color="auto" w:fill="auto"/>
            <w:vAlign w:val="bottom"/>
            <w:hideMark/>
          </w:tcPr>
          <w:p w14:paraId="092B1F76"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14</w:t>
            </w:r>
          </w:p>
        </w:tc>
        <w:tc>
          <w:tcPr>
            <w:tcW w:w="350" w:type="pct"/>
            <w:tcBorders>
              <w:top w:val="nil"/>
              <w:left w:val="nil"/>
              <w:bottom w:val="nil"/>
              <w:right w:val="nil"/>
            </w:tcBorders>
            <w:shd w:val="clear" w:color="auto" w:fill="auto"/>
            <w:noWrap/>
            <w:vAlign w:val="bottom"/>
            <w:hideMark/>
          </w:tcPr>
          <w:p w14:paraId="56629FDF" w14:textId="77777777" w:rsidR="00014671" w:rsidRPr="00CF710F" w:rsidRDefault="00014671" w:rsidP="00014671">
            <w:pPr>
              <w:spacing w:before="0" w:after="0"/>
              <w:jc w:val="right"/>
              <w:rPr>
                <w:color w:val="000000"/>
                <w:sz w:val="16"/>
                <w:szCs w:val="16"/>
                <w:lang w:eastAsia="et-EE"/>
              </w:rPr>
            </w:pPr>
          </w:p>
        </w:tc>
        <w:tc>
          <w:tcPr>
            <w:tcW w:w="363" w:type="pct"/>
            <w:tcBorders>
              <w:top w:val="nil"/>
              <w:left w:val="nil"/>
              <w:bottom w:val="nil"/>
              <w:right w:val="nil"/>
            </w:tcBorders>
            <w:shd w:val="clear" w:color="auto" w:fill="auto"/>
            <w:noWrap/>
            <w:vAlign w:val="bottom"/>
            <w:hideMark/>
          </w:tcPr>
          <w:p w14:paraId="209C1C15" w14:textId="77777777" w:rsidR="00014671" w:rsidRPr="00CF710F" w:rsidRDefault="00014671" w:rsidP="00014671">
            <w:pPr>
              <w:spacing w:before="0" w:after="0"/>
              <w:jc w:val="left"/>
              <w:rPr>
                <w:sz w:val="16"/>
                <w:szCs w:val="16"/>
                <w:lang w:eastAsia="et-EE"/>
              </w:rPr>
            </w:pPr>
          </w:p>
        </w:tc>
        <w:tc>
          <w:tcPr>
            <w:tcW w:w="642" w:type="pct"/>
            <w:tcBorders>
              <w:top w:val="nil"/>
              <w:left w:val="nil"/>
              <w:bottom w:val="nil"/>
              <w:right w:val="nil"/>
            </w:tcBorders>
            <w:shd w:val="clear" w:color="auto" w:fill="auto"/>
            <w:noWrap/>
            <w:vAlign w:val="bottom"/>
            <w:hideMark/>
          </w:tcPr>
          <w:p w14:paraId="1FEE24F4" w14:textId="77777777" w:rsidR="00014671" w:rsidRPr="00CF710F" w:rsidRDefault="00014671" w:rsidP="00014671">
            <w:pPr>
              <w:spacing w:before="0" w:after="0"/>
              <w:jc w:val="left"/>
              <w:rPr>
                <w:sz w:val="16"/>
                <w:szCs w:val="16"/>
                <w:lang w:eastAsia="et-EE"/>
              </w:rPr>
            </w:pPr>
          </w:p>
        </w:tc>
        <w:tc>
          <w:tcPr>
            <w:tcW w:w="487" w:type="pct"/>
            <w:tcBorders>
              <w:top w:val="nil"/>
              <w:left w:val="nil"/>
              <w:bottom w:val="nil"/>
              <w:right w:val="nil"/>
            </w:tcBorders>
            <w:shd w:val="clear" w:color="auto" w:fill="auto"/>
            <w:vAlign w:val="bottom"/>
            <w:hideMark/>
          </w:tcPr>
          <w:p w14:paraId="0E0C5785"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14</w:t>
            </w:r>
          </w:p>
        </w:tc>
      </w:tr>
      <w:tr w:rsidR="00014671" w:rsidRPr="00CF710F" w14:paraId="7E3B5F25" w14:textId="77777777" w:rsidTr="00014671">
        <w:trPr>
          <w:trHeight w:val="204"/>
        </w:trPr>
        <w:tc>
          <w:tcPr>
            <w:tcW w:w="206" w:type="pct"/>
            <w:tcBorders>
              <w:top w:val="nil"/>
              <w:left w:val="nil"/>
              <w:bottom w:val="nil"/>
              <w:right w:val="nil"/>
            </w:tcBorders>
            <w:shd w:val="clear" w:color="000000" w:fill="D8E9F1"/>
            <w:noWrap/>
            <w:vAlign w:val="bottom"/>
            <w:hideMark/>
          </w:tcPr>
          <w:p w14:paraId="5CC2934D"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8</w:t>
            </w:r>
          </w:p>
        </w:tc>
        <w:tc>
          <w:tcPr>
            <w:tcW w:w="913" w:type="pct"/>
            <w:tcBorders>
              <w:top w:val="nil"/>
              <w:left w:val="nil"/>
              <w:bottom w:val="nil"/>
              <w:right w:val="nil"/>
            </w:tcBorders>
            <w:shd w:val="clear" w:color="000000" w:fill="D8E9F1"/>
            <w:vAlign w:val="bottom"/>
            <w:hideMark/>
          </w:tcPr>
          <w:p w14:paraId="2F99E291"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Kohtla-Nõmme Kool</w:t>
            </w:r>
          </w:p>
        </w:tc>
        <w:tc>
          <w:tcPr>
            <w:tcW w:w="1063" w:type="pct"/>
            <w:tcBorders>
              <w:top w:val="nil"/>
              <w:left w:val="nil"/>
              <w:bottom w:val="nil"/>
              <w:right w:val="nil"/>
            </w:tcBorders>
            <w:shd w:val="clear" w:color="000000" w:fill="D8E9F1"/>
            <w:vAlign w:val="bottom"/>
            <w:hideMark/>
          </w:tcPr>
          <w:p w14:paraId="3D95963D"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disain-käsitöö-toit</w:t>
            </w:r>
          </w:p>
        </w:tc>
        <w:tc>
          <w:tcPr>
            <w:tcW w:w="663" w:type="pct"/>
            <w:tcBorders>
              <w:top w:val="nil"/>
              <w:left w:val="nil"/>
              <w:bottom w:val="nil"/>
              <w:right w:val="nil"/>
            </w:tcBorders>
            <w:shd w:val="clear" w:color="000000" w:fill="D8E9F1"/>
            <w:vAlign w:val="bottom"/>
            <w:hideMark/>
          </w:tcPr>
          <w:p w14:paraId="2EB17987"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1</w:t>
            </w:r>
          </w:p>
        </w:tc>
        <w:tc>
          <w:tcPr>
            <w:tcW w:w="313" w:type="pct"/>
            <w:tcBorders>
              <w:top w:val="nil"/>
              <w:left w:val="nil"/>
              <w:bottom w:val="nil"/>
              <w:right w:val="nil"/>
            </w:tcBorders>
            <w:shd w:val="clear" w:color="000000" w:fill="D8E9F1"/>
            <w:noWrap/>
            <w:vAlign w:val="bottom"/>
            <w:hideMark/>
          </w:tcPr>
          <w:p w14:paraId="699001F0"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 </w:t>
            </w:r>
          </w:p>
        </w:tc>
        <w:tc>
          <w:tcPr>
            <w:tcW w:w="350" w:type="pct"/>
            <w:tcBorders>
              <w:top w:val="nil"/>
              <w:left w:val="nil"/>
              <w:bottom w:val="nil"/>
              <w:right w:val="nil"/>
            </w:tcBorders>
            <w:shd w:val="clear" w:color="000000" w:fill="D8E9F1"/>
            <w:vAlign w:val="bottom"/>
            <w:hideMark/>
          </w:tcPr>
          <w:p w14:paraId="54A7427B"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4</w:t>
            </w:r>
          </w:p>
        </w:tc>
        <w:tc>
          <w:tcPr>
            <w:tcW w:w="363" w:type="pct"/>
            <w:tcBorders>
              <w:top w:val="nil"/>
              <w:left w:val="nil"/>
              <w:bottom w:val="nil"/>
              <w:right w:val="nil"/>
            </w:tcBorders>
            <w:shd w:val="clear" w:color="000000" w:fill="D8E9F1"/>
            <w:vAlign w:val="bottom"/>
            <w:hideMark/>
          </w:tcPr>
          <w:p w14:paraId="2FAE50E9"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2</w:t>
            </w:r>
          </w:p>
        </w:tc>
        <w:tc>
          <w:tcPr>
            <w:tcW w:w="642" w:type="pct"/>
            <w:tcBorders>
              <w:top w:val="nil"/>
              <w:left w:val="nil"/>
              <w:bottom w:val="nil"/>
              <w:right w:val="nil"/>
            </w:tcBorders>
            <w:shd w:val="clear" w:color="000000" w:fill="D8E9F1"/>
            <w:noWrap/>
            <w:vAlign w:val="bottom"/>
            <w:hideMark/>
          </w:tcPr>
          <w:p w14:paraId="4D62C785"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 </w:t>
            </w:r>
          </w:p>
        </w:tc>
        <w:tc>
          <w:tcPr>
            <w:tcW w:w="487" w:type="pct"/>
            <w:tcBorders>
              <w:top w:val="nil"/>
              <w:left w:val="nil"/>
              <w:bottom w:val="nil"/>
              <w:right w:val="nil"/>
            </w:tcBorders>
            <w:shd w:val="clear" w:color="000000" w:fill="D8E9F1"/>
            <w:vAlign w:val="bottom"/>
            <w:hideMark/>
          </w:tcPr>
          <w:p w14:paraId="618D2117"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6</w:t>
            </w:r>
          </w:p>
        </w:tc>
      </w:tr>
      <w:tr w:rsidR="00014671" w:rsidRPr="00CF710F" w14:paraId="6FCD5EB8" w14:textId="77777777" w:rsidTr="00014671">
        <w:trPr>
          <w:trHeight w:val="204"/>
        </w:trPr>
        <w:tc>
          <w:tcPr>
            <w:tcW w:w="206" w:type="pct"/>
            <w:tcBorders>
              <w:top w:val="nil"/>
              <w:left w:val="nil"/>
              <w:bottom w:val="nil"/>
              <w:right w:val="nil"/>
            </w:tcBorders>
            <w:shd w:val="clear" w:color="auto" w:fill="auto"/>
            <w:noWrap/>
            <w:vAlign w:val="bottom"/>
            <w:hideMark/>
          </w:tcPr>
          <w:p w14:paraId="46BE0EF1"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9</w:t>
            </w:r>
          </w:p>
        </w:tc>
        <w:tc>
          <w:tcPr>
            <w:tcW w:w="913" w:type="pct"/>
            <w:tcBorders>
              <w:top w:val="nil"/>
              <w:left w:val="nil"/>
              <w:bottom w:val="nil"/>
              <w:right w:val="nil"/>
            </w:tcBorders>
            <w:shd w:val="clear" w:color="auto" w:fill="auto"/>
            <w:vAlign w:val="bottom"/>
            <w:hideMark/>
          </w:tcPr>
          <w:p w14:paraId="0450212D"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Kohtla-Nõmme Kool</w:t>
            </w:r>
          </w:p>
        </w:tc>
        <w:tc>
          <w:tcPr>
            <w:tcW w:w="1063" w:type="pct"/>
            <w:tcBorders>
              <w:top w:val="nil"/>
              <w:left w:val="nil"/>
              <w:bottom w:val="nil"/>
              <w:right w:val="nil"/>
            </w:tcBorders>
            <w:shd w:val="clear" w:color="auto" w:fill="auto"/>
            <w:vAlign w:val="bottom"/>
            <w:hideMark/>
          </w:tcPr>
          <w:p w14:paraId="111564DC"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fotoring</w:t>
            </w:r>
          </w:p>
        </w:tc>
        <w:tc>
          <w:tcPr>
            <w:tcW w:w="663" w:type="pct"/>
            <w:tcBorders>
              <w:top w:val="nil"/>
              <w:left w:val="nil"/>
              <w:bottom w:val="nil"/>
              <w:right w:val="nil"/>
            </w:tcBorders>
            <w:shd w:val="clear" w:color="auto" w:fill="auto"/>
            <w:vAlign w:val="bottom"/>
            <w:hideMark/>
          </w:tcPr>
          <w:p w14:paraId="7CCB1785"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2</w:t>
            </w:r>
          </w:p>
        </w:tc>
        <w:tc>
          <w:tcPr>
            <w:tcW w:w="313" w:type="pct"/>
            <w:tcBorders>
              <w:top w:val="nil"/>
              <w:left w:val="nil"/>
              <w:bottom w:val="nil"/>
              <w:right w:val="nil"/>
            </w:tcBorders>
            <w:shd w:val="clear" w:color="auto" w:fill="auto"/>
            <w:noWrap/>
            <w:vAlign w:val="bottom"/>
            <w:hideMark/>
          </w:tcPr>
          <w:p w14:paraId="16525416" w14:textId="77777777" w:rsidR="00014671" w:rsidRPr="00CF710F" w:rsidRDefault="00014671" w:rsidP="00014671">
            <w:pPr>
              <w:spacing w:before="0" w:after="0"/>
              <w:jc w:val="right"/>
              <w:rPr>
                <w:color w:val="000000"/>
                <w:sz w:val="16"/>
                <w:szCs w:val="16"/>
                <w:lang w:eastAsia="et-EE"/>
              </w:rPr>
            </w:pPr>
          </w:p>
        </w:tc>
        <w:tc>
          <w:tcPr>
            <w:tcW w:w="350" w:type="pct"/>
            <w:tcBorders>
              <w:top w:val="nil"/>
              <w:left w:val="nil"/>
              <w:bottom w:val="nil"/>
              <w:right w:val="nil"/>
            </w:tcBorders>
            <w:shd w:val="clear" w:color="auto" w:fill="auto"/>
            <w:vAlign w:val="bottom"/>
            <w:hideMark/>
          </w:tcPr>
          <w:p w14:paraId="6F7092C0"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5</w:t>
            </w:r>
          </w:p>
        </w:tc>
        <w:tc>
          <w:tcPr>
            <w:tcW w:w="363" w:type="pct"/>
            <w:tcBorders>
              <w:top w:val="nil"/>
              <w:left w:val="nil"/>
              <w:bottom w:val="nil"/>
              <w:right w:val="nil"/>
            </w:tcBorders>
            <w:shd w:val="clear" w:color="auto" w:fill="auto"/>
            <w:noWrap/>
            <w:vAlign w:val="bottom"/>
            <w:hideMark/>
          </w:tcPr>
          <w:p w14:paraId="4CBAC9E2" w14:textId="77777777" w:rsidR="00014671" w:rsidRPr="00CF710F" w:rsidRDefault="00014671" w:rsidP="00014671">
            <w:pPr>
              <w:spacing w:before="0" w:after="0"/>
              <w:jc w:val="right"/>
              <w:rPr>
                <w:color w:val="000000"/>
                <w:sz w:val="16"/>
                <w:szCs w:val="16"/>
                <w:lang w:eastAsia="et-EE"/>
              </w:rPr>
            </w:pPr>
          </w:p>
        </w:tc>
        <w:tc>
          <w:tcPr>
            <w:tcW w:w="642" w:type="pct"/>
            <w:tcBorders>
              <w:top w:val="nil"/>
              <w:left w:val="nil"/>
              <w:bottom w:val="nil"/>
              <w:right w:val="nil"/>
            </w:tcBorders>
            <w:shd w:val="clear" w:color="auto" w:fill="auto"/>
            <w:noWrap/>
            <w:vAlign w:val="bottom"/>
            <w:hideMark/>
          </w:tcPr>
          <w:p w14:paraId="34DFBFF0" w14:textId="77777777" w:rsidR="00014671" w:rsidRPr="00CF710F" w:rsidRDefault="00014671" w:rsidP="00014671">
            <w:pPr>
              <w:spacing w:before="0" w:after="0"/>
              <w:jc w:val="left"/>
              <w:rPr>
                <w:sz w:val="16"/>
                <w:szCs w:val="16"/>
                <w:lang w:eastAsia="et-EE"/>
              </w:rPr>
            </w:pPr>
          </w:p>
        </w:tc>
        <w:tc>
          <w:tcPr>
            <w:tcW w:w="487" w:type="pct"/>
            <w:tcBorders>
              <w:top w:val="nil"/>
              <w:left w:val="nil"/>
              <w:bottom w:val="nil"/>
              <w:right w:val="nil"/>
            </w:tcBorders>
            <w:shd w:val="clear" w:color="auto" w:fill="auto"/>
            <w:vAlign w:val="bottom"/>
            <w:hideMark/>
          </w:tcPr>
          <w:p w14:paraId="06D3360E"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5</w:t>
            </w:r>
          </w:p>
        </w:tc>
      </w:tr>
      <w:tr w:rsidR="00014671" w:rsidRPr="00CF710F" w14:paraId="37DCA0CD" w14:textId="77777777" w:rsidTr="00014671">
        <w:trPr>
          <w:trHeight w:val="204"/>
        </w:trPr>
        <w:tc>
          <w:tcPr>
            <w:tcW w:w="206" w:type="pct"/>
            <w:tcBorders>
              <w:top w:val="nil"/>
              <w:left w:val="nil"/>
              <w:bottom w:val="nil"/>
              <w:right w:val="nil"/>
            </w:tcBorders>
            <w:shd w:val="clear" w:color="000000" w:fill="D8E9F1"/>
            <w:noWrap/>
            <w:vAlign w:val="bottom"/>
            <w:hideMark/>
          </w:tcPr>
          <w:p w14:paraId="34B7BC6B"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10</w:t>
            </w:r>
          </w:p>
        </w:tc>
        <w:tc>
          <w:tcPr>
            <w:tcW w:w="913" w:type="pct"/>
            <w:tcBorders>
              <w:top w:val="nil"/>
              <w:left w:val="nil"/>
              <w:bottom w:val="nil"/>
              <w:right w:val="nil"/>
            </w:tcBorders>
            <w:shd w:val="clear" w:color="000000" w:fill="D8E9F1"/>
            <w:vAlign w:val="bottom"/>
            <w:hideMark/>
          </w:tcPr>
          <w:p w14:paraId="07C42D37"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Kohtla-Nõmme Kool</w:t>
            </w:r>
          </w:p>
        </w:tc>
        <w:tc>
          <w:tcPr>
            <w:tcW w:w="1063" w:type="pct"/>
            <w:tcBorders>
              <w:top w:val="nil"/>
              <w:left w:val="nil"/>
              <w:bottom w:val="nil"/>
              <w:right w:val="nil"/>
            </w:tcBorders>
            <w:shd w:val="clear" w:color="000000" w:fill="D8E9F1"/>
            <w:vAlign w:val="bottom"/>
            <w:hideMark/>
          </w:tcPr>
          <w:p w14:paraId="0C075061"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minifirma-puutöö</w:t>
            </w:r>
          </w:p>
        </w:tc>
        <w:tc>
          <w:tcPr>
            <w:tcW w:w="663" w:type="pct"/>
            <w:tcBorders>
              <w:top w:val="nil"/>
              <w:left w:val="nil"/>
              <w:bottom w:val="nil"/>
              <w:right w:val="nil"/>
            </w:tcBorders>
            <w:shd w:val="clear" w:color="000000" w:fill="D8E9F1"/>
            <w:vAlign w:val="bottom"/>
            <w:hideMark/>
          </w:tcPr>
          <w:p w14:paraId="0FA351F6"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2</w:t>
            </w:r>
          </w:p>
        </w:tc>
        <w:tc>
          <w:tcPr>
            <w:tcW w:w="313" w:type="pct"/>
            <w:tcBorders>
              <w:top w:val="nil"/>
              <w:left w:val="nil"/>
              <w:bottom w:val="nil"/>
              <w:right w:val="nil"/>
            </w:tcBorders>
            <w:shd w:val="clear" w:color="000000" w:fill="D8E9F1"/>
            <w:noWrap/>
            <w:vAlign w:val="bottom"/>
            <w:hideMark/>
          </w:tcPr>
          <w:p w14:paraId="078C111A"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 </w:t>
            </w:r>
          </w:p>
        </w:tc>
        <w:tc>
          <w:tcPr>
            <w:tcW w:w="350" w:type="pct"/>
            <w:tcBorders>
              <w:top w:val="nil"/>
              <w:left w:val="nil"/>
              <w:bottom w:val="nil"/>
              <w:right w:val="nil"/>
            </w:tcBorders>
            <w:shd w:val="clear" w:color="000000" w:fill="D8E9F1"/>
            <w:noWrap/>
            <w:vAlign w:val="bottom"/>
            <w:hideMark/>
          </w:tcPr>
          <w:p w14:paraId="2378D7E8"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 </w:t>
            </w:r>
          </w:p>
        </w:tc>
        <w:tc>
          <w:tcPr>
            <w:tcW w:w="363" w:type="pct"/>
            <w:tcBorders>
              <w:top w:val="nil"/>
              <w:left w:val="nil"/>
              <w:bottom w:val="nil"/>
              <w:right w:val="nil"/>
            </w:tcBorders>
            <w:shd w:val="clear" w:color="000000" w:fill="D8E9F1"/>
            <w:noWrap/>
            <w:vAlign w:val="bottom"/>
            <w:hideMark/>
          </w:tcPr>
          <w:p w14:paraId="6DFFA15E"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 </w:t>
            </w:r>
          </w:p>
        </w:tc>
        <w:tc>
          <w:tcPr>
            <w:tcW w:w="642" w:type="pct"/>
            <w:tcBorders>
              <w:top w:val="nil"/>
              <w:left w:val="nil"/>
              <w:bottom w:val="nil"/>
              <w:right w:val="nil"/>
            </w:tcBorders>
            <w:shd w:val="clear" w:color="000000" w:fill="D8E9F1"/>
            <w:noWrap/>
            <w:vAlign w:val="bottom"/>
            <w:hideMark/>
          </w:tcPr>
          <w:p w14:paraId="02DE74EF"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 </w:t>
            </w:r>
          </w:p>
        </w:tc>
        <w:tc>
          <w:tcPr>
            <w:tcW w:w="487" w:type="pct"/>
            <w:tcBorders>
              <w:top w:val="nil"/>
              <w:left w:val="nil"/>
              <w:bottom w:val="nil"/>
              <w:right w:val="nil"/>
            </w:tcBorders>
            <w:shd w:val="clear" w:color="000000" w:fill="D8E9F1"/>
            <w:vAlign w:val="bottom"/>
            <w:hideMark/>
          </w:tcPr>
          <w:p w14:paraId="2B38A9F3"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0</w:t>
            </w:r>
          </w:p>
        </w:tc>
      </w:tr>
      <w:tr w:rsidR="00014671" w:rsidRPr="00CF710F" w14:paraId="60350351" w14:textId="77777777" w:rsidTr="00014671">
        <w:trPr>
          <w:trHeight w:val="204"/>
        </w:trPr>
        <w:tc>
          <w:tcPr>
            <w:tcW w:w="206" w:type="pct"/>
            <w:tcBorders>
              <w:top w:val="nil"/>
              <w:left w:val="nil"/>
              <w:bottom w:val="single" w:sz="4" w:space="0" w:color="auto"/>
              <w:right w:val="nil"/>
            </w:tcBorders>
            <w:shd w:val="clear" w:color="auto" w:fill="auto"/>
            <w:noWrap/>
            <w:vAlign w:val="bottom"/>
            <w:hideMark/>
          </w:tcPr>
          <w:p w14:paraId="2611BAEE"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11</w:t>
            </w:r>
          </w:p>
        </w:tc>
        <w:tc>
          <w:tcPr>
            <w:tcW w:w="913" w:type="pct"/>
            <w:tcBorders>
              <w:top w:val="nil"/>
              <w:left w:val="nil"/>
              <w:bottom w:val="single" w:sz="4" w:space="0" w:color="auto"/>
              <w:right w:val="nil"/>
            </w:tcBorders>
            <w:shd w:val="clear" w:color="auto" w:fill="auto"/>
            <w:vAlign w:val="bottom"/>
            <w:hideMark/>
          </w:tcPr>
          <w:p w14:paraId="113D09DD"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Kohtla-Nõmme Kool</w:t>
            </w:r>
          </w:p>
        </w:tc>
        <w:tc>
          <w:tcPr>
            <w:tcW w:w="1063" w:type="pct"/>
            <w:tcBorders>
              <w:top w:val="nil"/>
              <w:left w:val="nil"/>
              <w:bottom w:val="single" w:sz="4" w:space="0" w:color="auto"/>
              <w:right w:val="nil"/>
            </w:tcBorders>
            <w:shd w:val="clear" w:color="auto" w:fill="auto"/>
            <w:vAlign w:val="bottom"/>
            <w:hideMark/>
          </w:tcPr>
          <w:p w14:paraId="6DB02F1C" w14:textId="77777777" w:rsidR="00014671" w:rsidRPr="00CF710F" w:rsidRDefault="00014671" w:rsidP="00014671">
            <w:pPr>
              <w:spacing w:before="0" w:after="0"/>
              <w:jc w:val="left"/>
              <w:rPr>
                <w:color w:val="000000"/>
                <w:sz w:val="16"/>
                <w:szCs w:val="16"/>
                <w:lang w:eastAsia="et-EE"/>
              </w:rPr>
            </w:pPr>
            <w:proofErr w:type="spellStart"/>
            <w:r w:rsidRPr="00CF710F">
              <w:rPr>
                <w:color w:val="000000"/>
                <w:sz w:val="16"/>
                <w:szCs w:val="16"/>
                <w:lang w:eastAsia="et-EE"/>
              </w:rPr>
              <w:t>discgolf</w:t>
            </w:r>
            <w:proofErr w:type="spellEnd"/>
          </w:p>
        </w:tc>
        <w:tc>
          <w:tcPr>
            <w:tcW w:w="663" w:type="pct"/>
            <w:tcBorders>
              <w:top w:val="nil"/>
              <w:left w:val="nil"/>
              <w:bottom w:val="single" w:sz="4" w:space="0" w:color="auto"/>
              <w:right w:val="nil"/>
            </w:tcBorders>
            <w:shd w:val="clear" w:color="auto" w:fill="auto"/>
            <w:vAlign w:val="bottom"/>
            <w:hideMark/>
          </w:tcPr>
          <w:p w14:paraId="1B0C3E7C"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2</w:t>
            </w:r>
          </w:p>
        </w:tc>
        <w:tc>
          <w:tcPr>
            <w:tcW w:w="313" w:type="pct"/>
            <w:tcBorders>
              <w:top w:val="nil"/>
              <w:left w:val="nil"/>
              <w:bottom w:val="single" w:sz="4" w:space="0" w:color="auto"/>
              <w:right w:val="nil"/>
            </w:tcBorders>
            <w:shd w:val="clear" w:color="auto" w:fill="auto"/>
            <w:noWrap/>
            <w:vAlign w:val="bottom"/>
            <w:hideMark/>
          </w:tcPr>
          <w:p w14:paraId="3FC5D185"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 </w:t>
            </w:r>
          </w:p>
        </w:tc>
        <w:tc>
          <w:tcPr>
            <w:tcW w:w="350" w:type="pct"/>
            <w:tcBorders>
              <w:top w:val="nil"/>
              <w:left w:val="nil"/>
              <w:bottom w:val="single" w:sz="4" w:space="0" w:color="auto"/>
              <w:right w:val="nil"/>
            </w:tcBorders>
            <w:shd w:val="clear" w:color="auto" w:fill="auto"/>
            <w:vAlign w:val="bottom"/>
            <w:hideMark/>
          </w:tcPr>
          <w:p w14:paraId="2303B72E"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3</w:t>
            </w:r>
          </w:p>
        </w:tc>
        <w:tc>
          <w:tcPr>
            <w:tcW w:w="363" w:type="pct"/>
            <w:tcBorders>
              <w:top w:val="nil"/>
              <w:left w:val="nil"/>
              <w:bottom w:val="single" w:sz="4" w:space="0" w:color="auto"/>
              <w:right w:val="nil"/>
            </w:tcBorders>
            <w:shd w:val="clear" w:color="auto" w:fill="auto"/>
            <w:noWrap/>
            <w:vAlign w:val="bottom"/>
            <w:hideMark/>
          </w:tcPr>
          <w:p w14:paraId="60972DB6"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 </w:t>
            </w:r>
          </w:p>
        </w:tc>
        <w:tc>
          <w:tcPr>
            <w:tcW w:w="642" w:type="pct"/>
            <w:tcBorders>
              <w:top w:val="nil"/>
              <w:left w:val="nil"/>
              <w:bottom w:val="single" w:sz="4" w:space="0" w:color="auto"/>
              <w:right w:val="nil"/>
            </w:tcBorders>
            <w:shd w:val="clear" w:color="auto" w:fill="auto"/>
            <w:noWrap/>
            <w:vAlign w:val="bottom"/>
            <w:hideMark/>
          </w:tcPr>
          <w:p w14:paraId="22C17C55"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 </w:t>
            </w:r>
          </w:p>
        </w:tc>
        <w:tc>
          <w:tcPr>
            <w:tcW w:w="487" w:type="pct"/>
            <w:tcBorders>
              <w:top w:val="nil"/>
              <w:left w:val="nil"/>
              <w:bottom w:val="single" w:sz="4" w:space="0" w:color="auto"/>
              <w:right w:val="nil"/>
            </w:tcBorders>
            <w:shd w:val="clear" w:color="auto" w:fill="auto"/>
            <w:vAlign w:val="bottom"/>
            <w:hideMark/>
          </w:tcPr>
          <w:p w14:paraId="73CB7ADA" w14:textId="77777777" w:rsidR="00014671" w:rsidRPr="00CF710F" w:rsidRDefault="00014671" w:rsidP="00014671">
            <w:pPr>
              <w:spacing w:before="0" w:after="0"/>
              <w:jc w:val="right"/>
              <w:rPr>
                <w:color w:val="000000"/>
                <w:sz w:val="16"/>
                <w:szCs w:val="16"/>
                <w:lang w:eastAsia="et-EE"/>
              </w:rPr>
            </w:pPr>
            <w:r w:rsidRPr="00CF710F">
              <w:rPr>
                <w:color w:val="000000"/>
                <w:sz w:val="16"/>
                <w:szCs w:val="16"/>
                <w:lang w:eastAsia="et-EE"/>
              </w:rPr>
              <w:t>3</w:t>
            </w:r>
          </w:p>
        </w:tc>
      </w:tr>
      <w:tr w:rsidR="00014671" w:rsidRPr="00CF710F" w14:paraId="7AC74D52" w14:textId="77777777" w:rsidTr="00014671">
        <w:trPr>
          <w:trHeight w:val="216"/>
        </w:trPr>
        <w:tc>
          <w:tcPr>
            <w:tcW w:w="206" w:type="pct"/>
            <w:tcBorders>
              <w:top w:val="single" w:sz="4" w:space="0" w:color="auto"/>
              <w:left w:val="nil"/>
              <w:bottom w:val="double" w:sz="6" w:space="0" w:color="auto"/>
              <w:right w:val="nil"/>
            </w:tcBorders>
            <w:shd w:val="clear" w:color="auto" w:fill="auto"/>
            <w:noWrap/>
            <w:vAlign w:val="bottom"/>
            <w:hideMark/>
          </w:tcPr>
          <w:p w14:paraId="6CCD19A8" w14:textId="77777777" w:rsidR="00014671" w:rsidRPr="00CF710F" w:rsidRDefault="00014671" w:rsidP="00014671">
            <w:pPr>
              <w:spacing w:before="0" w:after="0"/>
              <w:jc w:val="left"/>
              <w:rPr>
                <w:color w:val="000000"/>
                <w:sz w:val="16"/>
                <w:szCs w:val="16"/>
                <w:lang w:eastAsia="et-EE"/>
              </w:rPr>
            </w:pPr>
            <w:r w:rsidRPr="00CF710F">
              <w:rPr>
                <w:color w:val="000000"/>
                <w:sz w:val="16"/>
                <w:szCs w:val="16"/>
                <w:lang w:eastAsia="et-EE"/>
              </w:rPr>
              <w:t> </w:t>
            </w:r>
          </w:p>
        </w:tc>
        <w:tc>
          <w:tcPr>
            <w:tcW w:w="913" w:type="pct"/>
            <w:tcBorders>
              <w:top w:val="single" w:sz="4" w:space="0" w:color="auto"/>
              <w:left w:val="nil"/>
              <w:bottom w:val="double" w:sz="6" w:space="0" w:color="auto"/>
              <w:right w:val="nil"/>
            </w:tcBorders>
            <w:shd w:val="clear" w:color="auto" w:fill="auto"/>
            <w:noWrap/>
            <w:vAlign w:val="bottom"/>
            <w:hideMark/>
          </w:tcPr>
          <w:p w14:paraId="135E3D11" w14:textId="77777777" w:rsidR="00014671" w:rsidRPr="00CF710F" w:rsidRDefault="00014671" w:rsidP="00014671">
            <w:pPr>
              <w:spacing w:before="0" w:after="0"/>
              <w:jc w:val="left"/>
              <w:rPr>
                <w:b/>
                <w:bCs/>
                <w:color w:val="000000"/>
                <w:sz w:val="16"/>
                <w:szCs w:val="16"/>
                <w:lang w:eastAsia="et-EE"/>
              </w:rPr>
            </w:pPr>
            <w:r w:rsidRPr="00CF710F">
              <w:rPr>
                <w:b/>
                <w:bCs/>
                <w:color w:val="000000"/>
                <w:sz w:val="16"/>
                <w:szCs w:val="16"/>
                <w:lang w:eastAsia="et-EE"/>
              </w:rPr>
              <w:t>Kohtla-Nõmme Kool</w:t>
            </w:r>
          </w:p>
        </w:tc>
        <w:tc>
          <w:tcPr>
            <w:tcW w:w="1063" w:type="pct"/>
            <w:tcBorders>
              <w:top w:val="single" w:sz="4" w:space="0" w:color="auto"/>
              <w:left w:val="nil"/>
              <w:bottom w:val="double" w:sz="6" w:space="0" w:color="auto"/>
              <w:right w:val="nil"/>
            </w:tcBorders>
            <w:shd w:val="clear" w:color="auto" w:fill="auto"/>
            <w:noWrap/>
            <w:vAlign w:val="bottom"/>
            <w:hideMark/>
          </w:tcPr>
          <w:p w14:paraId="2159728B" w14:textId="77777777" w:rsidR="00014671" w:rsidRPr="00CF710F" w:rsidRDefault="00014671" w:rsidP="00014671">
            <w:pPr>
              <w:spacing w:before="0" w:after="0"/>
              <w:jc w:val="left"/>
              <w:rPr>
                <w:b/>
                <w:bCs/>
                <w:color w:val="000000"/>
                <w:sz w:val="16"/>
                <w:szCs w:val="16"/>
                <w:lang w:eastAsia="et-EE"/>
              </w:rPr>
            </w:pPr>
            <w:r w:rsidRPr="00CF710F">
              <w:rPr>
                <w:b/>
                <w:bCs/>
                <w:color w:val="000000"/>
                <w:sz w:val="16"/>
                <w:szCs w:val="16"/>
                <w:lang w:eastAsia="et-EE"/>
              </w:rPr>
              <w:t>Kokku</w:t>
            </w:r>
          </w:p>
        </w:tc>
        <w:tc>
          <w:tcPr>
            <w:tcW w:w="663" w:type="pct"/>
            <w:tcBorders>
              <w:top w:val="single" w:sz="4" w:space="0" w:color="auto"/>
              <w:left w:val="nil"/>
              <w:bottom w:val="double" w:sz="6" w:space="0" w:color="auto"/>
              <w:right w:val="nil"/>
            </w:tcBorders>
            <w:shd w:val="clear" w:color="auto" w:fill="auto"/>
            <w:noWrap/>
            <w:vAlign w:val="bottom"/>
            <w:hideMark/>
          </w:tcPr>
          <w:p w14:paraId="7F8C0F44" w14:textId="77777777" w:rsidR="00014671" w:rsidRPr="00CF710F" w:rsidRDefault="00014671" w:rsidP="00014671">
            <w:pPr>
              <w:spacing w:before="0" w:after="0"/>
              <w:jc w:val="right"/>
              <w:rPr>
                <w:b/>
                <w:bCs/>
                <w:color w:val="000000"/>
                <w:sz w:val="16"/>
                <w:szCs w:val="16"/>
                <w:lang w:eastAsia="et-EE"/>
              </w:rPr>
            </w:pPr>
            <w:r w:rsidRPr="00CF710F">
              <w:rPr>
                <w:b/>
                <w:bCs/>
                <w:color w:val="000000"/>
                <w:sz w:val="16"/>
                <w:szCs w:val="16"/>
                <w:lang w:eastAsia="et-EE"/>
              </w:rPr>
              <w:t>22</w:t>
            </w:r>
          </w:p>
        </w:tc>
        <w:tc>
          <w:tcPr>
            <w:tcW w:w="313" w:type="pct"/>
            <w:tcBorders>
              <w:top w:val="single" w:sz="4" w:space="0" w:color="auto"/>
              <w:left w:val="nil"/>
              <w:bottom w:val="double" w:sz="6" w:space="0" w:color="auto"/>
              <w:right w:val="nil"/>
            </w:tcBorders>
            <w:shd w:val="clear" w:color="auto" w:fill="auto"/>
            <w:noWrap/>
            <w:vAlign w:val="bottom"/>
            <w:hideMark/>
          </w:tcPr>
          <w:p w14:paraId="3B329C90" w14:textId="77777777" w:rsidR="00014671" w:rsidRPr="00CF710F" w:rsidRDefault="00014671" w:rsidP="00014671">
            <w:pPr>
              <w:spacing w:before="0" w:after="0"/>
              <w:jc w:val="right"/>
              <w:rPr>
                <w:b/>
                <w:bCs/>
                <w:color w:val="000000"/>
                <w:sz w:val="16"/>
                <w:szCs w:val="16"/>
                <w:lang w:eastAsia="et-EE"/>
              </w:rPr>
            </w:pPr>
            <w:r w:rsidRPr="00CF710F">
              <w:rPr>
                <w:b/>
                <w:bCs/>
                <w:color w:val="000000"/>
                <w:sz w:val="16"/>
                <w:szCs w:val="16"/>
                <w:lang w:eastAsia="et-EE"/>
              </w:rPr>
              <w:t>45</w:t>
            </w:r>
          </w:p>
        </w:tc>
        <w:tc>
          <w:tcPr>
            <w:tcW w:w="350" w:type="pct"/>
            <w:tcBorders>
              <w:top w:val="single" w:sz="4" w:space="0" w:color="auto"/>
              <w:left w:val="nil"/>
              <w:bottom w:val="double" w:sz="6" w:space="0" w:color="auto"/>
              <w:right w:val="nil"/>
            </w:tcBorders>
            <w:shd w:val="clear" w:color="auto" w:fill="auto"/>
            <w:noWrap/>
            <w:vAlign w:val="bottom"/>
            <w:hideMark/>
          </w:tcPr>
          <w:p w14:paraId="1FAD19B4" w14:textId="77777777" w:rsidR="00014671" w:rsidRPr="00CF710F" w:rsidRDefault="00014671" w:rsidP="00014671">
            <w:pPr>
              <w:spacing w:before="0" w:after="0"/>
              <w:jc w:val="right"/>
              <w:rPr>
                <w:b/>
                <w:bCs/>
                <w:color w:val="000000"/>
                <w:sz w:val="16"/>
                <w:szCs w:val="16"/>
                <w:lang w:eastAsia="et-EE"/>
              </w:rPr>
            </w:pPr>
            <w:r w:rsidRPr="00CF710F">
              <w:rPr>
                <w:b/>
                <w:bCs/>
                <w:color w:val="000000"/>
                <w:sz w:val="16"/>
                <w:szCs w:val="16"/>
                <w:lang w:eastAsia="et-EE"/>
              </w:rPr>
              <w:t>62</w:t>
            </w:r>
          </w:p>
        </w:tc>
        <w:tc>
          <w:tcPr>
            <w:tcW w:w="363" w:type="pct"/>
            <w:tcBorders>
              <w:top w:val="single" w:sz="4" w:space="0" w:color="auto"/>
              <w:left w:val="nil"/>
              <w:bottom w:val="double" w:sz="6" w:space="0" w:color="auto"/>
              <w:right w:val="nil"/>
            </w:tcBorders>
            <w:shd w:val="clear" w:color="auto" w:fill="auto"/>
            <w:noWrap/>
            <w:vAlign w:val="bottom"/>
            <w:hideMark/>
          </w:tcPr>
          <w:p w14:paraId="4EBFDC9D" w14:textId="77777777" w:rsidR="00014671" w:rsidRPr="00CF710F" w:rsidRDefault="00014671" w:rsidP="00014671">
            <w:pPr>
              <w:spacing w:before="0" w:after="0"/>
              <w:jc w:val="right"/>
              <w:rPr>
                <w:b/>
                <w:bCs/>
                <w:color w:val="000000"/>
                <w:sz w:val="16"/>
                <w:szCs w:val="16"/>
                <w:lang w:eastAsia="et-EE"/>
              </w:rPr>
            </w:pPr>
            <w:r w:rsidRPr="00CF710F">
              <w:rPr>
                <w:b/>
                <w:bCs/>
                <w:color w:val="000000"/>
                <w:sz w:val="16"/>
                <w:szCs w:val="16"/>
                <w:lang w:eastAsia="et-EE"/>
              </w:rPr>
              <w:t>8</w:t>
            </w:r>
          </w:p>
        </w:tc>
        <w:tc>
          <w:tcPr>
            <w:tcW w:w="642" w:type="pct"/>
            <w:tcBorders>
              <w:top w:val="single" w:sz="4" w:space="0" w:color="auto"/>
              <w:left w:val="nil"/>
              <w:bottom w:val="double" w:sz="6" w:space="0" w:color="auto"/>
              <w:right w:val="nil"/>
            </w:tcBorders>
            <w:shd w:val="clear" w:color="auto" w:fill="auto"/>
            <w:noWrap/>
            <w:vAlign w:val="bottom"/>
            <w:hideMark/>
          </w:tcPr>
          <w:p w14:paraId="317F6527" w14:textId="77777777" w:rsidR="00014671" w:rsidRPr="00CF710F" w:rsidRDefault="00014671" w:rsidP="00014671">
            <w:pPr>
              <w:spacing w:before="0" w:after="0"/>
              <w:jc w:val="right"/>
              <w:rPr>
                <w:b/>
                <w:bCs/>
                <w:color w:val="000000"/>
                <w:sz w:val="16"/>
                <w:szCs w:val="16"/>
                <w:lang w:eastAsia="et-EE"/>
              </w:rPr>
            </w:pPr>
            <w:r w:rsidRPr="00CF710F">
              <w:rPr>
                <w:b/>
                <w:bCs/>
                <w:color w:val="000000"/>
                <w:sz w:val="16"/>
                <w:szCs w:val="16"/>
                <w:lang w:eastAsia="et-EE"/>
              </w:rPr>
              <w:t>0</w:t>
            </w:r>
          </w:p>
        </w:tc>
        <w:tc>
          <w:tcPr>
            <w:tcW w:w="487" w:type="pct"/>
            <w:tcBorders>
              <w:top w:val="single" w:sz="4" w:space="0" w:color="auto"/>
              <w:left w:val="nil"/>
              <w:bottom w:val="double" w:sz="6" w:space="0" w:color="auto"/>
              <w:right w:val="nil"/>
            </w:tcBorders>
            <w:shd w:val="clear" w:color="auto" w:fill="auto"/>
            <w:noWrap/>
            <w:vAlign w:val="bottom"/>
            <w:hideMark/>
          </w:tcPr>
          <w:p w14:paraId="7F585524" w14:textId="77777777" w:rsidR="00014671" w:rsidRPr="00CF710F" w:rsidRDefault="00014671" w:rsidP="00014671">
            <w:pPr>
              <w:spacing w:before="0" w:after="0"/>
              <w:jc w:val="right"/>
              <w:rPr>
                <w:b/>
                <w:bCs/>
                <w:color w:val="000000"/>
                <w:sz w:val="16"/>
                <w:szCs w:val="16"/>
                <w:lang w:eastAsia="et-EE"/>
              </w:rPr>
            </w:pPr>
            <w:r w:rsidRPr="00CF710F">
              <w:rPr>
                <w:b/>
                <w:bCs/>
                <w:color w:val="000000"/>
                <w:sz w:val="16"/>
                <w:szCs w:val="16"/>
                <w:lang w:eastAsia="et-EE"/>
              </w:rPr>
              <w:t>115</w:t>
            </w:r>
          </w:p>
        </w:tc>
      </w:tr>
    </w:tbl>
    <w:p w14:paraId="7C7201AA" w14:textId="77777777" w:rsidR="004045BE" w:rsidRPr="00CF710F" w:rsidRDefault="004045BE" w:rsidP="00423D03"/>
    <w:p w14:paraId="1A6F0A1E" w14:textId="360C17E4" w:rsidR="00423D03" w:rsidRPr="00CF710F" w:rsidRDefault="00032F93" w:rsidP="00423D03">
      <w:r w:rsidRPr="00CF710F">
        <w:t xml:space="preserve">Mujal - valdavalt Jõhvis ja Kohtla-Järvel - </w:t>
      </w:r>
      <w:r w:rsidR="004045BE" w:rsidRPr="00CF710F">
        <w:t xml:space="preserve"> käib </w:t>
      </w:r>
      <w:r w:rsidRPr="00CF710F">
        <w:t>huviringides 23/24 õppeaastal 195 last.</w:t>
      </w:r>
      <w:r w:rsidR="008F5869" w:rsidRPr="00CF710F">
        <w:t xml:space="preserve"> Seega moodustab väljaspool valda huvihariduses osalejate arv ligi 2/3 kõigist huvihariduses osalejatest.</w:t>
      </w:r>
    </w:p>
    <w:p w14:paraId="478428DD" w14:textId="77777777" w:rsidR="00300816" w:rsidRPr="00CF710F" w:rsidRDefault="00300816" w:rsidP="00423D03"/>
    <w:p w14:paraId="03790E6E" w14:textId="23E9AF20" w:rsidR="00B939F4" w:rsidRPr="00CF710F" w:rsidRDefault="00E34ED2" w:rsidP="00B939F4">
      <w:pPr>
        <w:pStyle w:val="Heading2"/>
      </w:pPr>
      <w:bookmarkStart w:id="30" w:name="_Toc149091158"/>
      <w:r w:rsidRPr="00CF710F">
        <w:t>Personal</w:t>
      </w:r>
      <w:bookmarkEnd w:id="30"/>
    </w:p>
    <w:p w14:paraId="566C9BD7" w14:textId="0D942DBE" w:rsidR="00B939F4" w:rsidRPr="00CF710F" w:rsidRDefault="00B939F4" w:rsidP="00D703BB">
      <w:bookmarkStart w:id="31" w:name="_Hlk118637855"/>
      <w:r w:rsidRPr="00CF710F">
        <w:t xml:space="preserve">Aastal 2022 </w:t>
      </w:r>
      <w:r w:rsidR="00D703BB" w:rsidRPr="00CF710F">
        <w:t>tööta</w:t>
      </w:r>
      <w:r w:rsidR="008B7C1B" w:rsidRPr="00CF710F">
        <w:t>s</w:t>
      </w:r>
      <w:r w:rsidR="00D703BB" w:rsidRPr="00CF710F">
        <w:t xml:space="preserve"> </w:t>
      </w:r>
      <w:r w:rsidR="007C4504" w:rsidRPr="00CF710F">
        <w:t xml:space="preserve">EHIS andmetel </w:t>
      </w:r>
      <w:r w:rsidR="00471AD8" w:rsidRPr="00CF710F">
        <w:t xml:space="preserve">Toila </w:t>
      </w:r>
      <w:r w:rsidR="00D703BB" w:rsidRPr="00CF710F">
        <w:t>valla lasteaedades 25 õpetajat, neist vasta</w:t>
      </w:r>
      <w:r w:rsidR="007C4504" w:rsidRPr="00CF710F">
        <w:t>s</w:t>
      </w:r>
      <w:r w:rsidR="00D703BB" w:rsidRPr="00CF710F">
        <w:t xml:space="preserve"> kvalifikatsioonile 72%. </w:t>
      </w:r>
      <w:r w:rsidR="007C4504" w:rsidRPr="00CF710F">
        <w:t xml:space="preserve">Seoses rühmade lisandumisega </w:t>
      </w:r>
      <w:proofErr w:type="spellStart"/>
      <w:r w:rsidR="007C4504" w:rsidRPr="00CF710F">
        <w:t>Voka</w:t>
      </w:r>
      <w:proofErr w:type="spellEnd"/>
      <w:r w:rsidR="007C4504" w:rsidRPr="00CF710F">
        <w:t xml:space="preserve"> Lasteaeda ja rühmakoosseisude ümberkorraldustele (assistentide ametikohtade loomine), on olukord mõnevõrra muutunud. </w:t>
      </w:r>
      <w:r w:rsidR="00E97BE7" w:rsidRPr="00CF710F">
        <w:t xml:space="preserve">Aasta 2023 sügisel on lasteaedades õpetajate ametikohti kokku 20,15. </w:t>
      </w:r>
      <w:r w:rsidR="00D703BB" w:rsidRPr="00CF710F">
        <w:t>Valla koolides tööta</w:t>
      </w:r>
      <w:r w:rsidR="007C4504" w:rsidRPr="00CF710F">
        <w:t>s</w:t>
      </w:r>
      <w:r w:rsidR="00E97BE7" w:rsidRPr="00CF710F">
        <w:t xml:space="preserve"> 2022. aastal</w:t>
      </w:r>
      <w:r w:rsidR="00D703BB" w:rsidRPr="00CF710F">
        <w:t xml:space="preserve"> 49 õpetajat, neist vasta</w:t>
      </w:r>
      <w:r w:rsidR="007C4504" w:rsidRPr="00CF710F">
        <w:t>s</w:t>
      </w:r>
      <w:r w:rsidR="00D703BB" w:rsidRPr="00CF710F">
        <w:t xml:space="preserve"> kvalifikatsioonile 80%.</w:t>
      </w:r>
      <w:r w:rsidR="00E97BE7" w:rsidRPr="00CF710F">
        <w:t xml:space="preserve"> </w:t>
      </w:r>
      <w:r w:rsidR="007C4504" w:rsidRPr="00CF710F">
        <w:t xml:space="preserve"> </w:t>
      </w:r>
      <w:r w:rsidR="00E97BE7" w:rsidRPr="00CF710F">
        <w:t>Aasta 2023 sügisel on koolides õpetajate ametikohti kokku 41,75. Toila Muusika- ja Kunstikoolis on õpetajate ametikohti kokku 7,33.</w:t>
      </w:r>
    </w:p>
    <w:bookmarkEnd w:id="31"/>
    <w:p w14:paraId="4B61B8C2" w14:textId="6E3D7224" w:rsidR="00B939F4" w:rsidRPr="00CF710F" w:rsidRDefault="00B939F4" w:rsidP="00B939F4">
      <w:r w:rsidRPr="00CF710F">
        <w:t>Lasteaiaõpetajate vanusjaotuses moodusta</w:t>
      </w:r>
      <w:r w:rsidR="007C4504" w:rsidRPr="00CF710F">
        <w:t>sid</w:t>
      </w:r>
      <w:r w:rsidRPr="00CF710F">
        <w:t xml:space="preserve"> 50-aastased ja vanemad õpetajad</w:t>
      </w:r>
      <w:r w:rsidR="00310B53" w:rsidRPr="00CF710F">
        <w:t xml:space="preserve"> 28%</w:t>
      </w:r>
      <w:r w:rsidRPr="00CF710F">
        <w:t>. Järelkasvu ehk kuni 39-aastaste õpetajate osakaal o</w:t>
      </w:r>
      <w:r w:rsidR="007C4504" w:rsidRPr="00CF710F">
        <w:t>li</w:t>
      </w:r>
      <w:r w:rsidRPr="00CF710F">
        <w:t xml:space="preserve"> </w:t>
      </w:r>
      <w:r w:rsidR="00310B53" w:rsidRPr="00CF710F">
        <w:t>samaväärne.</w:t>
      </w:r>
      <w:r w:rsidRPr="00CF710F">
        <w:t xml:space="preserve"> </w:t>
      </w:r>
      <w:bookmarkStart w:id="32" w:name="_Hlk118637874"/>
      <w:r w:rsidRPr="00CF710F">
        <w:rPr>
          <w:lang w:eastAsia="en-US"/>
        </w:rPr>
        <w:t>Koolide õpetajate vanusjaotuses o</w:t>
      </w:r>
      <w:r w:rsidR="007C4504" w:rsidRPr="00CF710F">
        <w:rPr>
          <w:lang w:eastAsia="en-US"/>
        </w:rPr>
        <w:t>li</w:t>
      </w:r>
      <w:r w:rsidRPr="00CF710F">
        <w:rPr>
          <w:lang w:eastAsia="en-US"/>
        </w:rPr>
        <w:t xml:space="preserve"> vanemate õpetajate osakaal kõrgem -  50-aastased ja vanemad õpetajad moodustava</w:t>
      </w:r>
      <w:r w:rsidR="007C4504" w:rsidRPr="00CF710F">
        <w:rPr>
          <w:lang w:eastAsia="en-US"/>
        </w:rPr>
        <w:t>sid</w:t>
      </w:r>
      <w:r w:rsidRPr="00CF710F">
        <w:rPr>
          <w:lang w:eastAsia="en-US"/>
        </w:rPr>
        <w:t xml:space="preserve"> </w:t>
      </w:r>
      <w:r w:rsidR="00310B53" w:rsidRPr="00CF710F">
        <w:rPr>
          <w:lang w:eastAsia="en-US"/>
        </w:rPr>
        <w:t>53</w:t>
      </w:r>
      <w:r w:rsidRPr="00CF710F">
        <w:rPr>
          <w:lang w:eastAsia="en-US"/>
        </w:rPr>
        <w:t xml:space="preserve">% koolide õpetajaskonnast. </w:t>
      </w:r>
      <w:bookmarkEnd w:id="32"/>
      <w:r w:rsidRPr="00CF710F">
        <w:rPr>
          <w:lang w:eastAsia="en-US"/>
        </w:rPr>
        <w:t>Kuni 39-aastase</w:t>
      </w:r>
      <w:r w:rsidR="00310B53" w:rsidRPr="00CF710F">
        <w:rPr>
          <w:lang w:eastAsia="en-US"/>
        </w:rPr>
        <w:t>i</w:t>
      </w:r>
      <w:r w:rsidRPr="00CF710F">
        <w:rPr>
          <w:lang w:eastAsia="en-US"/>
        </w:rPr>
        <w:t xml:space="preserve">d </w:t>
      </w:r>
      <w:r w:rsidR="00310B53" w:rsidRPr="00CF710F">
        <w:rPr>
          <w:lang w:eastAsia="en-US"/>
        </w:rPr>
        <w:t xml:space="preserve">20% </w:t>
      </w:r>
      <w:r w:rsidRPr="00CF710F">
        <w:rPr>
          <w:lang w:eastAsia="en-US"/>
        </w:rPr>
        <w:t xml:space="preserve">(joonis </w:t>
      </w:r>
      <w:r w:rsidR="00310B53" w:rsidRPr="00CF710F">
        <w:rPr>
          <w:lang w:eastAsia="en-US"/>
        </w:rPr>
        <w:t>2</w:t>
      </w:r>
      <w:r w:rsidR="007C4504" w:rsidRPr="00CF710F">
        <w:rPr>
          <w:lang w:eastAsia="en-US"/>
        </w:rPr>
        <w:t>1</w:t>
      </w:r>
      <w:r w:rsidRPr="00CF710F">
        <w:rPr>
          <w:lang w:eastAsia="en-US"/>
        </w:rPr>
        <w:t>).</w:t>
      </w:r>
    </w:p>
    <w:p w14:paraId="7EF9C403" w14:textId="075BB3CB" w:rsidR="00B939F4" w:rsidRPr="00CF710F" w:rsidRDefault="000D7AD2" w:rsidP="00B939F4">
      <w:pPr>
        <w:rPr>
          <w:lang w:eastAsia="en-US"/>
        </w:rPr>
      </w:pPr>
      <w:r w:rsidRPr="00CF710F">
        <w:rPr>
          <w:noProof/>
        </w:rPr>
        <w:drawing>
          <wp:inline distT="0" distB="0" distL="0" distR="0" wp14:anchorId="640D2339" wp14:editId="74013B47">
            <wp:extent cx="5727700" cy="2160000"/>
            <wp:effectExtent l="0" t="0" r="6350" b="0"/>
            <wp:docPr id="64" name="Diagramm 64">
              <a:extLst xmlns:a="http://schemas.openxmlformats.org/drawingml/2006/main">
                <a:ext uri="{FF2B5EF4-FFF2-40B4-BE49-F238E27FC236}">
                  <a16:creationId xmlns:a16="http://schemas.microsoft.com/office/drawing/2014/main" id="{82D69440-9AFE-4304-9620-4BA4846EE5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4EE1A99D" w14:textId="33ACADD6" w:rsidR="00B939F4" w:rsidRPr="00CF710F" w:rsidRDefault="00310B53" w:rsidP="00310B53">
      <w:pPr>
        <w:pStyle w:val="Caption"/>
      </w:pPr>
      <w:r w:rsidRPr="00CF710F">
        <w:t xml:space="preserve">Joonis </w:t>
      </w:r>
      <w:r w:rsidRPr="00CF710F">
        <w:fldChar w:fldCharType="begin"/>
      </w:r>
      <w:r w:rsidRPr="00CF710F">
        <w:instrText xml:space="preserve"> SEQ Joonis \* ARABIC </w:instrText>
      </w:r>
      <w:r w:rsidRPr="00CF710F">
        <w:fldChar w:fldCharType="separate"/>
      </w:r>
      <w:r w:rsidR="00EE21B4" w:rsidRPr="00CF710F">
        <w:rPr>
          <w:noProof/>
        </w:rPr>
        <w:t>21</w:t>
      </w:r>
      <w:r w:rsidRPr="00CF710F">
        <w:fldChar w:fldCharType="end"/>
      </w:r>
      <w:r w:rsidRPr="00CF710F">
        <w:t xml:space="preserve">. </w:t>
      </w:r>
      <w:r w:rsidR="00B939F4" w:rsidRPr="00CF710F">
        <w:t>Õpetajate vanusjaotus õppeaastal 2</w:t>
      </w:r>
      <w:r w:rsidR="007C4504" w:rsidRPr="00CF710F">
        <w:t>1</w:t>
      </w:r>
      <w:r w:rsidR="00B939F4" w:rsidRPr="00CF710F">
        <w:t>/2</w:t>
      </w:r>
      <w:r w:rsidR="007C4504" w:rsidRPr="00CF710F">
        <w:t>2</w:t>
      </w:r>
      <w:r w:rsidR="00B939F4" w:rsidRPr="00CF710F">
        <w:t xml:space="preserve"> (EHIS)</w:t>
      </w:r>
      <w:r w:rsidR="00B939F4" w:rsidRPr="00CF710F">
        <w:tab/>
      </w:r>
    </w:p>
    <w:p w14:paraId="755BAD5D" w14:textId="4650B2A8" w:rsidR="00B939F4" w:rsidRPr="00CF710F" w:rsidRDefault="00E97BE7" w:rsidP="00925AF3">
      <w:pPr>
        <w:rPr>
          <w:lang w:eastAsia="en-US"/>
        </w:rPr>
      </w:pPr>
      <w:r w:rsidRPr="00CF710F">
        <w:rPr>
          <w:lang w:eastAsia="en-US"/>
        </w:rPr>
        <w:t xml:space="preserve">Õppeaastal 21/22 oli </w:t>
      </w:r>
      <w:r w:rsidR="00310B53" w:rsidRPr="00CF710F">
        <w:rPr>
          <w:lang w:eastAsia="en-US"/>
        </w:rPr>
        <w:t>Toila Gümnaasiumi gümnaasiumiastmes õpetamisega se</w:t>
      </w:r>
      <w:r w:rsidR="00CF644B" w:rsidRPr="00CF710F">
        <w:rPr>
          <w:lang w:eastAsia="en-US"/>
        </w:rPr>
        <w:t>o</w:t>
      </w:r>
      <w:r w:rsidR="00310B53" w:rsidRPr="00CF710F">
        <w:rPr>
          <w:lang w:eastAsia="en-US"/>
        </w:rPr>
        <w:t>tud</w:t>
      </w:r>
      <w:r w:rsidR="00CF644B" w:rsidRPr="00CF710F">
        <w:rPr>
          <w:lang w:eastAsia="en-US"/>
        </w:rPr>
        <w:t xml:space="preserve"> enam kui 2/3 kooli õpetajaskonnast -</w:t>
      </w:r>
      <w:r w:rsidR="00310B53" w:rsidRPr="00CF710F">
        <w:rPr>
          <w:lang w:eastAsia="en-US"/>
        </w:rPr>
        <w:t xml:space="preserve"> 24 õpetajat kooli </w:t>
      </w:r>
      <w:r w:rsidR="00CF644B" w:rsidRPr="00CF710F">
        <w:rPr>
          <w:lang w:eastAsia="en-US"/>
        </w:rPr>
        <w:t>34</w:t>
      </w:r>
      <w:r w:rsidR="00310B53" w:rsidRPr="00CF710F">
        <w:rPr>
          <w:lang w:eastAsia="en-US"/>
        </w:rPr>
        <w:t>-st õpetajast. Koormusväärtuses o</w:t>
      </w:r>
      <w:r w:rsidRPr="00CF710F">
        <w:rPr>
          <w:lang w:eastAsia="en-US"/>
        </w:rPr>
        <w:t>li</w:t>
      </w:r>
      <w:r w:rsidR="00310B53" w:rsidRPr="00CF710F">
        <w:rPr>
          <w:lang w:eastAsia="en-US"/>
        </w:rPr>
        <w:t xml:space="preserve"> gümnaasiumiastmes 5,98 ametikohta</w:t>
      </w:r>
      <w:r w:rsidRPr="00CF710F">
        <w:rPr>
          <w:lang w:eastAsia="en-US"/>
        </w:rPr>
        <w:t>. Õppeaastal 23/24 on gümnaasiumiastme õpetajate koormus kokku 6,33 ametikohta.</w:t>
      </w:r>
    </w:p>
    <w:p w14:paraId="04C308E0" w14:textId="73E9C73D" w:rsidR="009430DC" w:rsidRPr="00CF710F" w:rsidRDefault="00381BEA" w:rsidP="00925AF3">
      <w:pPr>
        <w:rPr>
          <w:lang w:eastAsia="en-US"/>
        </w:rPr>
      </w:pPr>
      <w:r w:rsidRPr="00CF710F">
        <w:rPr>
          <w:lang w:eastAsia="en-US"/>
        </w:rPr>
        <w:t>Tugispetsialistide</w:t>
      </w:r>
      <w:r w:rsidR="009430DC" w:rsidRPr="00CF710F">
        <w:rPr>
          <w:lang w:eastAsia="en-US"/>
        </w:rPr>
        <w:t xml:space="preserve"> (eripedagoog, logopeed, psühholoog ja sotsiaalpedagoog)</w:t>
      </w:r>
      <w:r w:rsidRPr="00CF710F">
        <w:rPr>
          <w:lang w:eastAsia="en-US"/>
        </w:rPr>
        <w:t xml:space="preserve"> ametikohti</w:t>
      </w:r>
      <w:r w:rsidR="009430DC" w:rsidRPr="00CF710F">
        <w:rPr>
          <w:lang w:eastAsia="en-US"/>
        </w:rPr>
        <w:t xml:space="preserve"> on 2023. aasta sügise seisuga asutuste struktuurides kokku 4,7 ametikohta, nendest täidetud 4,2 ametikohta. Võrreldes kohtadega struktuuris, hindavad asutused, et juurde oleks vaja </w:t>
      </w:r>
      <w:r w:rsidR="009430DC" w:rsidRPr="00CF710F">
        <w:rPr>
          <w:lang w:eastAsia="en-US"/>
        </w:rPr>
        <w:lastRenderedPageBreak/>
        <w:t>veel u 5,3 ametikoha jagu tugispetsialiste. Ehk võrreldes ideaalolukorraga on puudu enam kui pooled tugispetsialistidest. Samuti on puudus ka abiõpetajatest koolis (tabel 8).</w:t>
      </w:r>
    </w:p>
    <w:p w14:paraId="01635655" w14:textId="639976AD" w:rsidR="008B4D55" w:rsidRPr="00CF710F" w:rsidRDefault="008B4D55" w:rsidP="008B4D55">
      <w:pPr>
        <w:pStyle w:val="Caption"/>
      </w:pPr>
      <w:r w:rsidRPr="00CF710F">
        <w:t xml:space="preserve">Tabel </w:t>
      </w:r>
      <w:r w:rsidRPr="00CF710F">
        <w:fldChar w:fldCharType="begin"/>
      </w:r>
      <w:r w:rsidRPr="00CF710F">
        <w:instrText xml:space="preserve"> SEQ Tabel \* ARABIC </w:instrText>
      </w:r>
      <w:r w:rsidRPr="00CF710F">
        <w:fldChar w:fldCharType="separate"/>
      </w:r>
      <w:r w:rsidR="00D97884" w:rsidRPr="00CF710F">
        <w:rPr>
          <w:noProof/>
        </w:rPr>
        <w:t>8</w:t>
      </w:r>
      <w:r w:rsidRPr="00CF710F">
        <w:fldChar w:fldCharType="end"/>
      </w:r>
      <w:r w:rsidRPr="00CF710F">
        <w:t>. Tugispetsialistide ametikohad – olemasolev olukord ja vajadus (Toila Vallavalitsus)</w:t>
      </w:r>
    </w:p>
    <w:tbl>
      <w:tblPr>
        <w:tblW w:w="5000" w:type="pct"/>
        <w:tblCellMar>
          <w:left w:w="70" w:type="dxa"/>
          <w:right w:w="70" w:type="dxa"/>
        </w:tblCellMar>
        <w:tblLook w:val="04A0" w:firstRow="1" w:lastRow="0" w:firstColumn="1" w:lastColumn="0" w:noHBand="0" w:noVBand="1"/>
      </w:tblPr>
      <w:tblGrid>
        <w:gridCol w:w="1510"/>
        <w:gridCol w:w="1022"/>
        <w:gridCol w:w="1012"/>
        <w:gridCol w:w="1014"/>
        <w:gridCol w:w="1389"/>
        <w:gridCol w:w="1014"/>
        <w:gridCol w:w="1015"/>
        <w:gridCol w:w="1044"/>
      </w:tblGrid>
      <w:tr w:rsidR="009430DC" w:rsidRPr="00CF710F" w14:paraId="4865BB3C" w14:textId="77777777" w:rsidTr="009430DC">
        <w:trPr>
          <w:trHeight w:val="480"/>
        </w:trPr>
        <w:tc>
          <w:tcPr>
            <w:tcW w:w="702" w:type="pct"/>
            <w:tcBorders>
              <w:top w:val="nil"/>
              <w:left w:val="nil"/>
              <w:bottom w:val="single" w:sz="4" w:space="0" w:color="auto"/>
              <w:right w:val="nil"/>
            </w:tcBorders>
            <w:shd w:val="clear" w:color="auto" w:fill="auto"/>
            <w:hideMark/>
          </w:tcPr>
          <w:p w14:paraId="55C8C391" w14:textId="77777777" w:rsidR="009430DC" w:rsidRPr="00CF710F" w:rsidRDefault="009430DC" w:rsidP="009430DC">
            <w:pPr>
              <w:spacing w:before="0" w:after="0"/>
              <w:jc w:val="left"/>
              <w:rPr>
                <w:b/>
                <w:bCs/>
                <w:color w:val="000000"/>
                <w:sz w:val="16"/>
                <w:szCs w:val="16"/>
                <w:lang w:eastAsia="et-EE"/>
              </w:rPr>
            </w:pPr>
            <w:r w:rsidRPr="00CF710F">
              <w:rPr>
                <w:b/>
                <w:bCs/>
                <w:color w:val="000000"/>
                <w:sz w:val="16"/>
                <w:szCs w:val="16"/>
                <w:lang w:eastAsia="et-EE"/>
              </w:rPr>
              <w:t>Asutus</w:t>
            </w:r>
          </w:p>
        </w:tc>
        <w:tc>
          <w:tcPr>
            <w:tcW w:w="614" w:type="pct"/>
            <w:tcBorders>
              <w:top w:val="nil"/>
              <w:left w:val="nil"/>
              <w:bottom w:val="single" w:sz="4" w:space="0" w:color="auto"/>
              <w:right w:val="nil"/>
            </w:tcBorders>
            <w:shd w:val="clear" w:color="auto" w:fill="auto"/>
            <w:hideMark/>
          </w:tcPr>
          <w:p w14:paraId="12036B85" w14:textId="77777777" w:rsidR="009430DC" w:rsidRPr="00CF710F" w:rsidRDefault="009430DC" w:rsidP="009430DC">
            <w:pPr>
              <w:spacing w:before="0" w:after="0"/>
              <w:jc w:val="right"/>
              <w:rPr>
                <w:b/>
                <w:bCs/>
                <w:color w:val="000000"/>
                <w:sz w:val="16"/>
                <w:szCs w:val="16"/>
                <w:lang w:eastAsia="et-EE"/>
              </w:rPr>
            </w:pPr>
            <w:r w:rsidRPr="00CF710F">
              <w:rPr>
                <w:b/>
                <w:bCs/>
                <w:color w:val="000000"/>
                <w:sz w:val="16"/>
                <w:szCs w:val="16"/>
                <w:lang w:eastAsia="et-EE"/>
              </w:rPr>
              <w:t>Eripedagoog</w:t>
            </w:r>
          </w:p>
        </w:tc>
        <w:tc>
          <w:tcPr>
            <w:tcW w:w="614" w:type="pct"/>
            <w:tcBorders>
              <w:top w:val="nil"/>
              <w:left w:val="nil"/>
              <w:bottom w:val="single" w:sz="4" w:space="0" w:color="auto"/>
              <w:right w:val="nil"/>
            </w:tcBorders>
            <w:shd w:val="clear" w:color="auto" w:fill="auto"/>
            <w:hideMark/>
          </w:tcPr>
          <w:p w14:paraId="284078A0" w14:textId="77777777" w:rsidR="009430DC" w:rsidRPr="00CF710F" w:rsidRDefault="009430DC" w:rsidP="009430DC">
            <w:pPr>
              <w:spacing w:before="0" w:after="0"/>
              <w:jc w:val="right"/>
              <w:rPr>
                <w:b/>
                <w:bCs/>
                <w:color w:val="000000"/>
                <w:sz w:val="16"/>
                <w:szCs w:val="16"/>
                <w:lang w:eastAsia="et-EE"/>
              </w:rPr>
            </w:pPr>
            <w:r w:rsidRPr="00CF710F">
              <w:rPr>
                <w:b/>
                <w:bCs/>
                <w:color w:val="000000"/>
                <w:sz w:val="16"/>
                <w:szCs w:val="16"/>
                <w:lang w:eastAsia="et-EE"/>
              </w:rPr>
              <w:t>Logopeed</w:t>
            </w:r>
          </w:p>
        </w:tc>
        <w:tc>
          <w:tcPr>
            <w:tcW w:w="614" w:type="pct"/>
            <w:tcBorders>
              <w:top w:val="nil"/>
              <w:left w:val="nil"/>
              <w:bottom w:val="single" w:sz="4" w:space="0" w:color="auto"/>
              <w:right w:val="nil"/>
            </w:tcBorders>
            <w:shd w:val="clear" w:color="auto" w:fill="auto"/>
            <w:hideMark/>
          </w:tcPr>
          <w:p w14:paraId="4C606B84" w14:textId="77777777" w:rsidR="009430DC" w:rsidRPr="00CF710F" w:rsidRDefault="009430DC" w:rsidP="009430DC">
            <w:pPr>
              <w:spacing w:before="0" w:after="0"/>
              <w:jc w:val="right"/>
              <w:rPr>
                <w:b/>
                <w:bCs/>
                <w:color w:val="000000"/>
                <w:sz w:val="16"/>
                <w:szCs w:val="16"/>
                <w:lang w:eastAsia="et-EE"/>
              </w:rPr>
            </w:pPr>
            <w:r w:rsidRPr="00CF710F">
              <w:rPr>
                <w:b/>
                <w:bCs/>
                <w:color w:val="000000"/>
                <w:sz w:val="16"/>
                <w:szCs w:val="16"/>
                <w:lang w:eastAsia="et-EE"/>
              </w:rPr>
              <w:t>Psühholoog</w:t>
            </w:r>
          </w:p>
        </w:tc>
        <w:tc>
          <w:tcPr>
            <w:tcW w:w="614" w:type="pct"/>
            <w:tcBorders>
              <w:top w:val="nil"/>
              <w:left w:val="nil"/>
              <w:bottom w:val="single" w:sz="4" w:space="0" w:color="auto"/>
              <w:right w:val="nil"/>
            </w:tcBorders>
            <w:shd w:val="clear" w:color="auto" w:fill="auto"/>
            <w:hideMark/>
          </w:tcPr>
          <w:p w14:paraId="2A09752E" w14:textId="77777777" w:rsidR="009430DC" w:rsidRPr="00CF710F" w:rsidRDefault="009430DC" w:rsidP="009430DC">
            <w:pPr>
              <w:spacing w:before="0" w:after="0"/>
              <w:jc w:val="right"/>
              <w:rPr>
                <w:b/>
                <w:bCs/>
                <w:color w:val="000000"/>
                <w:sz w:val="16"/>
                <w:szCs w:val="16"/>
                <w:lang w:eastAsia="et-EE"/>
              </w:rPr>
            </w:pPr>
            <w:r w:rsidRPr="00CF710F">
              <w:rPr>
                <w:b/>
                <w:bCs/>
                <w:color w:val="000000"/>
                <w:sz w:val="16"/>
                <w:szCs w:val="16"/>
                <w:lang w:eastAsia="et-EE"/>
              </w:rPr>
              <w:t>Sotsiaalpedagoog</w:t>
            </w:r>
          </w:p>
        </w:tc>
        <w:tc>
          <w:tcPr>
            <w:tcW w:w="614" w:type="pct"/>
            <w:tcBorders>
              <w:top w:val="nil"/>
              <w:left w:val="nil"/>
              <w:bottom w:val="single" w:sz="4" w:space="0" w:color="auto"/>
              <w:right w:val="nil"/>
            </w:tcBorders>
            <w:shd w:val="clear" w:color="auto" w:fill="auto"/>
            <w:hideMark/>
          </w:tcPr>
          <w:p w14:paraId="47E13177" w14:textId="77777777" w:rsidR="009430DC" w:rsidRPr="00CF710F" w:rsidRDefault="009430DC" w:rsidP="009430DC">
            <w:pPr>
              <w:spacing w:before="0" w:after="0"/>
              <w:jc w:val="right"/>
              <w:rPr>
                <w:b/>
                <w:bCs/>
                <w:color w:val="000000"/>
                <w:sz w:val="16"/>
                <w:szCs w:val="16"/>
                <w:lang w:eastAsia="et-EE"/>
              </w:rPr>
            </w:pPr>
            <w:r w:rsidRPr="00CF710F">
              <w:rPr>
                <w:b/>
                <w:bCs/>
                <w:color w:val="000000"/>
                <w:sz w:val="16"/>
                <w:szCs w:val="16"/>
                <w:lang w:eastAsia="et-EE"/>
              </w:rPr>
              <w:t>Tugiisik</w:t>
            </w:r>
          </w:p>
        </w:tc>
        <w:tc>
          <w:tcPr>
            <w:tcW w:w="614" w:type="pct"/>
            <w:tcBorders>
              <w:top w:val="nil"/>
              <w:left w:val="nil"/>
              <w:bottom w:val="single" w:sz="4" w:space="0" w:color="auto"/>
              <w:right w:val="nil"/>
            </w:tcBorders>
            <w:shd w:val="clear" w:color="auto" w:fill="auto"/>
            <w:hideMark/>
          </w:tcPr>
          <w:p w14:paraId="25336E36" w14:textId="77777777" w:rsidR="009430DC" w:rsidRPr="00CF710F" w:rsidRDefault="009430DC" w:rsidP="009430DC">
            <w:pPr>
              <w:spacing w:before="0" w:after="0"/>
              <w:jc w:val="right"/>
              <w:rPr>
                <w:b/>
                <w:bCs/>
                <w:color w:val="000000"/>
                <w:sz w:val="16"/>
                <w:szCs w:val="16"/>
                <w:lang w:eastAsia="et-EE"/>
              </w:rPr>
            </w:pPr>
            <w:r w:rsidRPr="00CF710F">
              <w:rPr>
                <w:b/>
                <w:bCs/>
                <w:color w:val="000000"/>
                <w:sz w:val="16"/>
                <w:szCs w:val="16"/>
                <w:lang w:eastAsia="et-EE"/>
              </w:rPr>
              <w:t>Abiõpetaja koolis</w:t>
            </w:r>
          </w:p>
        </w:tc>
        <w:tc>
          <w:tcPr>
            <w:tcW w:w="614" w:type="pct"/>
            <w:tcBorders>
              <w:top w:val="nil"/>
              <w:left w:val="nil"/>
              <w:bottom w:val="single" w:sz="4" w:space="0" w:color="auto"/>
              <w:right w:val="nil"/>
            </w:tcBorders>
            <w:shd w:val="clear" w:color="auto" w:fill="auto"/>
            <w:hideMark/>
          </w:tcPr>
          <w:p w14:paraId="4117C823" w14:textId="77777777" w:rsidR="009430DC" w:rsidRPr="00CF710F" w:rsidRDefault="009430DC" w:rsidP="009430DC">
            <w:pPr>
              <w:spacing w:before="0" w:after="0"/>
              <w:jc w:val="right"/>
              <w:rPr>
                <w:b/>
                <w:bCs/>
                <w:color w:val="000000"/>
                <w:sz w:val="16"/>
                <w:szCs w:val="16"/>
                <w:lang w:eastAsia="et-EE"/>
              </w:rPr>
            </w:pPr>
            <w:r w:rsidRPr="00CF710F">
              <w:rPr>
                <w:b/>
                <w:bCs/>
                <w:color w:val="000000"/>
                <w:sz w:val="16"/>
                <w:szCs w:val="16"/>
                <w:lang w:eastAsia="et-EE"/>
              </w:rPr>
              <w:t>HEV koordinaator koolis</w:t>
            </w:r>
          </w:p>
        </w:tc>
      </w:tr>
      <w:tr w:rsidR="009430DC" w:rsidRPr="00CF710F" w14:paraId="3178AFFB" w14:textId="77777777" w:rsidTr="009430DC">
        <w:trPr>
          <w:trHeight w:val="240"/>
        </w:trPr>
        <w:tc>
          <w:tcPr>
            <w:tcW w:w="702" w:type="pct"/>
            <w:tcBorders>
              <w:top w:val="nil"/>
              <w:left w:val="nil"/>
              <w:bottom w:val="nil"/>
              <w:right w:val="nil"/>
            </w:tcBorders>
            <w:shd w:val="clear" w:color="000000" w:fill="B1D1E2"/>
            <w:noWrap/>
            <w:vAlign w:val="bottom"/>
            <w:hideMark/>
          </w:tcPr>
          <w:p w14:paraId="01CCC272" w14:textId="77777777" w:rsidR="009430DC" w:rsidRPr="00CF710F" w:rsidRDefault="009430DC" w:rsidP="009430DC">
            <w:pPr>
              <w:spacing w:before="0" w:after="0"/>
              <w:jc w:val="left"/>
              <w:rPr>
                <w:color w:val="000000"/>
                <w:sz w:val="16"/>
                <w:szCs w:val="16"/>
                <w:lang w:eastAsia="et-EE"/>
              </w:rPr>
            </w:pPr>
            <w:r w:rsidRPr="00CF710F">
              <w:rPr>
                <w:color w:val="000000"/>
                <w:sz w:val="16"/>
                <w:szCs w:val="16"/>
                <w:lang w:eastAsia="et-EE"/>
              </w:rPr>
              <w:t> </w:t>
            </w:r>
          </w:p>
        </w:tc>
        <w:tc>
          <w:tcPr>
            <w:tcW w:w="4298" w:type="pct"/>
            <w:gridSpan w:val="7"/>
            <w:tcBorders>
              <w:top w:val="nil"/>
              <w:left w:val="nil"/>
              <w:bottom w:val="nil"/>
              <w:right w:val="nil"/>
            </w:tcBorders>
            <w:shd w:val="clear" w:color="E2F0D9" w:fill="B1D1E2"/>
            <w:vAlign w:val="center"/>
            <w:hideMark/>
          </w:tcPr>
          <w:p w14:paraId="274C3421" w14:textId="77777777" w:rsidR="009430DC" w:rsidRPr="00CF710F" w:rsidRDefault="009430DC" w:rsidP="009430DC">
            <w:pPr>
              <w:spacing w:before="0" w:after="0"/>
              <w:jc w:val="center"/>
              <w:rPr>
                <w:b/>
                <w:bCs/>
                <w:color w:val="000000"/>
                <w:sz w:val="16"/>
                <w:szCs w:val="16"/>
                <w:lang w:eastAsia="et-EE"/>
              </w:rPr>
            </w:pPr>
            <w:r w:rsidRPr="00CF710F">
              <w:rPr>
                <w:b/>
                <w:bCs/>
                <w:color w:val="000000"/>
                <w:sz w:val="16"/>
                <w:szCs w:val="16"/>
                <w:lang w:eastAsia="et-EE"/>
              </w:rPr>
              <w:t>Olemasolevad kohad struktuuris</w:t>
            </w:r>
          </w:p>
        </w:tc>
      </w:tr>
      <w:tr w:rsidR="009430DC" w:rsidRPr="00CF710F" w14:paraId="5EF63B7A" w14:textId="77777777" w:rsidTr="009430DC">
        <w:trPr>
          <w:trHeight w:val="204"/>
        </w:trPr>
        <w:tc>
          <w:tcPr>
            <w:tcW w:w="702" w:type="pct"/>
            <w:tcBorders>
              <w:top w:val="nil"/>
              <w:left w:val="nil"/>
              <w:bottom w:val="nil"/>
              <w:right w:val="nil"/>
            </w:tcBorders>
            <w:shd w:val="clear" w:color="auto" w:fill="auto"/>
            <w:noWrap/>
            <w:vAlign w:val="bottom"/>
            <w:hideMark/>
          </w:tcPr>
          <w:p w14:paraId="7E04006E" w14:textId="77777777" w:rsidR="009430DC" w:rsidRPr="00CF710F" w:rsidRDefault="009430DC" w:rsidP="009430DC">
            <w:pPr>
              <w:spacing w:before="0" w:after="0"/>
              <w:jc w:val="left"/>
              <w:rPr>
                <w:color w:val="000000"/>
                <w:sz w:val="16"/>
                <w:szCs w:val="16"/>
                <w:lang w:eastAsia="et-EE"/>
              </w:rPr>
            </w:pPr>
            <w:r w:rsidRPr="00CF710F">
              <w:rPr>
                <w:color w:val="000000"/>
                <w:sz w:val="16"/>
                <w:szCs w:val="16"/>
                <w:lang w:eastAsia="et-EE"/>
              </w:rPr>
              <w:t>Toila Gümnaasium</w:t>
            </w:r>
          </w:p>
        </w:tc>
        <w:tc>
          <w:tcPr>
            <w:tcW w:w="614" w:type="pct"/>
            <w:tcBorders>
              <w:top w:val="nil"/>
              <w:left w:val="nil"/>
              <w:bottom w:val="nil"/>
              <w:right w:val="nil"/>
            </w:tcBorders>
            <w:shd w:val="clear" w:color="auto" w:fill="auto"/>
            <w:noWrap/>
            <w:vAlign w:val="bottom"/>
            <w:hideMark/>
          </w:tcPr>
          <w:p w14:paraId="7A916A67" w14:textId="77777777" w:rsidR="009430DC" w:rsidRPr="00CF710F" w:rsidRDefault="009430DC" w:rsidP="009430DC">
            <w:pPr>
              <w:spacing w:before="0" w:after="0"/>
              <w:jc w:val="right"/>
              <w:rPr>
                <w:color w:val="000000"/>
                <w:sz w:val="16"/>
                <w:szCs w:val="16"/>
                <w:lang w:eastAsia="et-EE"/>
              </w:rPr>
            </w:pPr>
            <w:r w:rsidRPr="00CF710F">
              <w:rPr>
                <w:color w:val="000000"/>
                <w:sz w:val="16"/>
                <w:szCs w:val="16"/>
                <w:lang w:eastAsia="et-EE"/>
              </w:rPr>
              <w:t>0,4</w:t>
            </w:r>
          </w:p>
        </w:tc>
        <w:tc>
          <w:tcPr>
            <w:tcW w:w="614" w:type="pct"/>
            <w:tcBorders>
              <w:top w:val="nil"/>
              <w:left w:val="nil"/>
              <w:bottom w:val="nil"/>
              <w:right w:val="nil"/>
            </w:tcBorders>
            <w:shd w:val="clear" w:color="auto" w:fill="auto"/>
            <w:noWrap/>
            <w:vAlign w:val="bottom"/>
            <w:hideMark/>
          </w:tcPr>
          <w:p w14:paraId="37ABE7BB" w14:textId="77777777" w:rsidR="009430DC" w:rsidRPr="00CF710F" w:rsidRDefault="009430DC" w:rsidP="009430DC">
            <w:pPr>
              <w:spacing w:before="0" w:after="0"/>
              <w:jc w:val="right"/>
              <w:rPr>
                <w:color w:val="000000"/>
                <w:sz w:val="16"/>
                <w:szCs w:val="16"/>
                <w:lang w:eastAsia="et-EE"/>
              </w:rPr>
            </w:pPr>
            <w:r w:rsidRPr="00CF710F">
              <w:rPr>
                <w:color w:val="000000"/>
                <w:sz w:val="16"/>
                <w:szCs w:val="16"/>
                <w:lang w:eastAsia="et-EE"/>
              </w:rPr>
              <w:t>0,5</w:t>
            </w:r>
          </w:p>
        </w:tc>
        <w:tc>
          <w:tcPr>
            <w:tcW w:w="614" w:type="pct"/>
            <w:tcBorders>
              <w:top w:val="nil"/>
              <w:left w:val="nil"/>
              <w:bottom w:val="nil"/>
              <w:right w:val="nil"/>
            </w:tcBorders>
            <w:shd w:val="clear" w:color="auto" w:fill="auto"/>
            <w:noWrap/>
            <w:vAlign w:val="bottom"/>
            <w:hideMark/>
          </w:tcPr>
          <w:p w14:paraId="58E5C394" w14:textId="77777777" w:rsidR="009430DC" w:rsidRPr="00CF710F" w:rsidRDefault="009430DC" w:rsidP="009430DC">
            <w:pPr>
              <w:spacing w:before="0" w:after="0"/>
              <w:jc w:val="right"/>
              <w:rPr>
                <w:color w:val="000000"/>
                <w:sz w:val="16"/>
                <w:szCs w:val="16"/>
                <w:lang w:eastAsia="et-EE"/>
              </w:rPr>
            </w:pPr>
            <w:r w:rsidRPr="00CF710F">
              <w:rPr>
                <w:color w:val="000000"/>
                <w:sz w:val="16"/>
                <w:szCs w:val="16"/>
                <w:lang w:eastAsia="et-EE"/>
              </w:rPr>
              <w:t>0,4</w:t>
            </w:r>
          </w:p>
        </w:tc>
        <w:tc>
          <w:tcPr>
            <w:tcW w:w="614" w:type="pct"/>
            <w:tcBorders>
              <w:top w:val="nil"/>
              <w:left w:val="nil"/>
              <w:bottom w:val="nil"/>
              <w:right w:val="nil"/>
            </w:tcBorders>
            <w:shd w:val="clear" w:color="auto" w:fill="auto"/>
            <w:noWrap/>
            <w:vAlign w:val="bottom"/>
            <w:hideMark/>
          </w:tcPr>
          <w:p w14:paraId="018CEC05" w14:textId="77777777" w:rsidR="009430DC" w:rsidRPr="00CF710F" w:rsidRDefault="009430DC" w:rsidP="009430DC">
            <w:pPr>
              <w:spacing w:before="0" w:after="0"/>
              <w:jc w:val="right"/>
              <w:rPr>
                <w:color w:val="000000"/>
                <w:sz w:val="16"/>
                <w:szCs w:val="16"/>
                <w:lang w:eastAsia="et-EE"/>
              </w:rPr>
            </w:pPr>
            <w:r w:rsidRPr="00CF710F">
              <w:rPr>
                <w:color w:val="000000"/>
                <w:sz w:val="16"/>
                <w:szCs w:val="16"/>
                <w:lang w:eastAsia="et-EE"/>
              </w:rPr>
              <w:t>1</w:t>
            </w:r>
          </w:p>
        </w:tc>
        <w:tc>
          <w:tcPr>
            <w:tcW w:w="614" w:type="pct"/>
            <w:tcBorders>
              <w:top w:val="nil"/>
              <w:left w:val="nil"/>
              <w:bottom w:val="nil"/>
              <w:right w:val="nil"/>
            </w:tcBorders>
            <w:shd w:val="clear" w:color="auto" w:fill="auto"/>
            <w:noWrap/>
            <w:vAlign w:val="bottom"/>
            <w:hideMark/>
          </w:tcPr>
          <w:p w14:paraId="16473AD5" w14:textId="77777777" w:rsidR="009430DC" w:rsidRPr="00CF710F" w:rsidRDefault="009430DC" w:rsidP="009430DC">
            <w:pPr>
              <w:spacing w:before="0" w:after="0"/>
              <w:jc w:val="right"/>
              <w:rPr>
                <w:color w:val="000000"/>
                <w:sz w:val="16"/>
                <w:szCs w:val="16"/>
                <w:lang w:eastAsia="et-EE"/>
              </w:rPr>
            </w:pPr>
          </w:p>
        </w:tc>
        <w:tc>
          <w:tcPr>
            <w:tcW w:w="614" w:type="pct"/>
            <w:tcBorders>
              <w:top w:val="nil"/>
              <w:left w:val="nil"/>
              <w:bottom w:val="nil"/>
              <w:right w:val="nil"/>
            </w:tcBorders>
            <w:shd w:val="clear" w:color="auto" w:fill="auto"/>
            <w:noWrap/>
            <w:vAlign w:val="bottom"/>
            <w:hideMark/>
          </w:tcPr>
          <w:p w14:paraId="45A8CE01" w14:textId="77777777" w:rsidR="009430DC" w:rsidRPr="00CF710F" w:rsidRDefault="009430DC" w:rsidP="009430DC">
            <w:pPr>
              <w:spacing w:before="0" w:after="0"/>
              <w:jc w:val="right"/>
              <w:rPr>
                <w:color w:val="000000"/>
                <w:sz w:val="16"/>
                <w:szCs w:val="16"/>
                <w:lang w:eastAsia="et-EE"/>
              </w:rPr>
            </w:pPr>
            <w:r w:rsidRPr="00CF710F">
              <w:rPr>
                <w:color w:val="000000"/>
                <w:sz w:val="16"/>
                <w:szCs w:val="16"/>
                <w:lang w:eastAsia="et-EE"/>
              </w:rPr>
              <w:t>1</w:t>
            </w:r>
          </w:p>
        </w:tc>
        <w:tc>
          <w:tcPr>
            <w:tcW w:w="614" w:type="pct"/>
            <w:tcBorders>
              <w:top w:val="nil"/>
              <w:left w:val="nil"/>
              <w:bottom w:val="nil"/>
              <w:right w:val="nil"/>
            </w:tcBorders>
            <w:shd w:val="clear" w:color="auto" w:fill="auto"/>
            <w:noWrap/>
            <w:vAlign w:val="bottom"/>
            <w:hideMark/>
          </w:tcPr>
          <w:p w14:paraId="77F3CC6C" w14:textId="77777777" w:rsidR="009430DC" w:rsidRPr="00CF710F" w:rsidRDefault="009430DC" w:rsidP="009430DC">
            <w:pPr>
              <w:spacing w:before="0" w:after="0"/>
              <w:jc w:val="right"/>
              <w:rPr>
                <w:color w:val="000000"/>
                <w:sz w:val="16"/>
                <w:szCs w:val="16"/>
                <w:lang w:eastAsia="et-EE"/>
              </w:rPr>
            </w:pPr>
            <w:r w:rsidRPr="00CF710F">
              <w:rPr>
                <w:color w:val="000000"/>
                <w:sz w:val="16"/>
                <w:szCs w:val="16"/>
                <w:lang w:eastAsia="et-EE"/>
              </w:rPr>
              <w:t>0,1</w:t>
            </w:r>
          </w:p>
        </w:tc>
      </w:tr>
      <w:tr w:rsidR="009430DC" w:rsidRPr="00CF710F" w14:paraId="2E3A979B" w14:textId="77777777" w:rsidTr="009430DC">
        <w:trPr>
          <w:trHeight w:val="204"/>
        </w:trPr>
        <w:tc>
          <w:tcPr>
            <w:tcW w:w="702" w:type="pct"/>
            <w:tcBorders>
              <w:top w:val="nil"/>
              <w:left w:val="nil"/>
              <w:bottom w:val="nil"/>
              <w:right w:val="nil"/>
            </w:tcBorders>
            <w:shd w:val="clear" w:color="auto" w:fill="auto"/>
            <w:noWrap/>
            <w:vAlign w:val="bottom"/>
            <w:hideMark/>
          </w:tcPr>
          <w:p w14:paraId="2754950F" w14:textId="77777777" w:rsidR="009430DC" w:rsidRPr="00CF710F" w:rsidRDefault="009430DC" w:rsidP="009430DC">
            <w:pPr>
              <w:spacing w:before="0" w:after="0"/>
              <w:jc w:val="left"/>
              <w:rPr>
                <w:color w:val="000000"/>
                <w:sz w:val="16"/>
                <w:szCs w:val="16"/>
                <w:lang w:eastAsia="et-EE"/>
              </w:rPr>
            </w:pPr>
            <w:r w:rsidRPr="00CF710F">
              <w:rPr>
                <w:color w:val="000000"/>
                <w:sz w:val="16"/>
                <w:szCs w:val="16"/>
                <w:lang w:eastAsia="et-EE"/>
              </w:rPr>
              <w:t>Kohtla-Nõmme Kool</w:t>
            </w:r>
          </w:p>
        </w:tc>
        <w:tc>
          <w:tcPr>
            <w:tcW w:w="614" w:type="pct"/>
            <w:tcBorders>
              <w:top w:val="nil"/>
              <w:left w:val="nil"/>
              <w:bottom w:val="nil"/>
              <w:right w:val="nil"/>
            </w:tcBorders>
            <w:shd w:val="clear" w:color="auto" w:fill="auto"/>
            <w:noWrap/>
            <w:vAlign w:val="bottom"/>
            <w:hideMark/>
          </w:tcPr>
          <w:p w14:paraId="72E71CD7" w14:textId="77777777" w:rsidR="009430DC" w:rsidRPr="00CF710F" w:rsidRDefault="009430DC" w:rsidP="009430DC">
            <w:pPr>
              <w:spacing w:before="0" w:after="0"/>
              <w:jc w:val="right"/>
              <w:rPr>
                <w:color w:val="000000"/>
                <w:sz w:val="16"/>
                <w:szCs w:val="16"/>
                <w:lang w:eastAsia="et-EE"/>
              </w:rPr>
            </w:pPr>
            <w:r w:rsidRPr="00CF710F">
              <w:rPr>
                <w:color w:val="000000"/>
                <w:sz w:val="16"/>
                <w:szCs w:val="16"/>
                <w:lang w:eastAsia="et-EE"/>
              </w:rPr>
              <w:t>1</w:t>
            </w:r>
          </w:p>
        </w:tc>
        <w:tc>
          <w:tcPr>
            <w:tcW w:w="614" w:type="pct"/>
            <w:tcBorders>
              <w:top w:val="nil"/>
              <w:left w:val="nil"/>
              <w:bottom w:val="nil"/>
              <w:right w:val="nil"/>
            </w:tcBorders>
            <w:shd w:val="clear" w:color="auto" w:fill="auto"/>
            <w:noWrap/>
            <w:vAlign w:val="bottom"/>
            <w:hideMark/>
          </w:tcPr>
          <w:p w14:paraId="274A4D62" w14:textId="77777777" w:rsidR="009430DC" w:rsidRPr="00CF710F" w:rsidRDefault="009430DC" w:rsidP="009430DC">
            <w:pPr>
              <w:spacing w:before="0" w:after="0"/>
              <w:jc w:val="right"/>
              <w:rPr>
                <w:color w:val="000000"/>
                <w:sz w:val="16"/>
                <w:szCs w:val="16"/>
                <w:lang w:eastAsia="et-EE"/>
              </w:rPr>
            </w:pPr>
            <w:r w:rsidRPr="00CF710F">
              <w:rPr>
                <w:color w:val="000000"/>
                <w:sz w:val="16"/>
                <w:szCs w:val="16"/>
                <w:lang w:eastAsia="et-EE"/>
              </w:rPr>
              <w:t>0,5</w:t>
            </w:r>
          </w:p>
        </w:tc>
        <w:tc>
          <w:tcPr>
            <w:tcW w:w="614" w:type="pct"/>
            <w:tcBorders>
              <w:top w:val="nil"/>
              <w:left w:val="nil"/>
              <w:bottom w:val="nil"/>
              <w:right w:val="nil"/>
            </w:tcBorders>
            <w:shd w:val="clear" w:color="auto" w:fill="auto"/>
            <w:noWrap/>
            <w:vAlign w:val="bottom"/>
            <w:hideMark/>
          </w:tcPr>
          <w:p w14:paraId="68876404" w14:textId="77777777" w:rsidR="009430DC" w:rsidRPr="00CF710F" w:rsidRDefault="009430DC" w:rsidP="009430DC">
            <w:pPr>
              <w:spacing w:before="0" w:after="0"/>
              <w:jc w:val="right"/>
              <w:rPr>
                <w:color w:val="000000"/>
                <w:sz w:val="16"/>
                <w:szCs w:val="16"/>
                <w:lang w:eastAsia="et-EE"/>
              </w:rPr>
            </w:pPr>
          </w:p>
        </w:tc>
        <w:tc>
          <w:tcPr>
            <w:tcW w:w="614" w:type="pct"/>
            <w:tcBorders>
              <w:top w:val="nil"/>
              <w:left w:val="nil"/>
              <w:bottom w:val="nil"/>
              <w:right w:val="nil"/>
            </w:tcBorders>
            <w:shd w:val="clear" w:color="auto" w:fill="auto"/>
            <w:noWrap/>
            <w:vAlign w:val="bottom"/>
            <w:hideMark/>
          </w:tcPr>
          <w:p w14:paraId="2D14EF3B" w14:textId="77777777" w:rsidR="009430DC" w:rsidRPr="00CF710F" w:rsidRDefault="009430DC" w:rsidP="009430DC">
            <w:pPr>
              <w:spacing w:before="0" w:after="0"/>
              <w:jc w:val="right"/>
              <w:rPr>
                <w:color w:val="000000"/>
                <w:sz w:val="16"/>
                <w:szCs w:val="16"/>
                <w:lang w:eastAsia="et-EE"/>
              </w:rPr>
            </w:pPr>
            <w:r w:rsidRPr="00CF710F">
              <w:rPr>
                <w:color w:val="000000"/>
                <w:sz w:val="16"/>
                <w:szCs w:val="16"/>
                <w:lang w:eastAsia="et-EE"/>
              </w:rPr>
              <w:t>0,4</w:t>
            </w:r>
          </w:p>
        </w:tc>
        <w:tc>
          <w:tcPr>
            <w:tcW w:w="614" w:type="pct"/>
            <w:tcBorders>
              <w:top w:val="nil"/>
              <w:left w:val="nil"/>
              <w:bottom w:val="nil"/>
              <w:right w:val="nil"/>
            </w:tcBorders>
            <w:shd w:val="clear" w:color="auto" w:fill="auto"/>
            <w:noWrap/>
            <w:vAlign w:val="bottom"/>
            <w:hideMark/>
          </w:tcPr>
          <w:p w14:paraId="172A74FD" w14:textId="77777777" w:rsidR="009430DC" w:rsidRPr="00CF710F" w:rsidRDefault="009430DC" w:rsidP="009430DC">
            <w:pPr>
              <w:spacing w:before="0" w:after="0"/>
              <w:jc w:val="right"/>
              <w:rPr>
                <w:color w:val="000000"/>
                <w:sz w:val="16"/>
                <w:szCs w:val="16"/>
                <w:lang w:eastAsia="et-EE"/>
              </w:rPr>
            </w:pPr>
          </w:p>
        </w:tc>
        <w:tc>
          <w:tcPr>
            <w:tcW w:w="614" w:type="pct"/>
            <w:tcBorders>
              <w:top w:val="nil"/>
              <w:left w:val="nil"/>
              <w:bottom w:val="nil"/>
              <w:right w:val="nil"/>
            </w:tcBorders>
            <w:shd w:val="clear" w:color="auto" w:fill="auto"/>
            <w:noWrap/>
            <w:vAlign w:val="bottom"/>
            <w:hideMark/>
          </w:tcPr>
          <w:p w14:paraId="52D6DD7C" w14:textId="77777777" w:rsidR="009430DC" w:rsidRPr="00CF710F" w:rsidRDefault="009430DC" w:rsidP="009430DC">
            <w:pPr>
              <w:spacing w:before="0" w:after="0"/>
              <w:jc w:val="right"/>
              <w:rPr>
                <w:color w:val="000000"/>
                <w:sz w:val="16"/>
                <w:szCs w:val="16"/>
                <w:lang w:eastAsia="et-EE"/>
              </w:rPr>
            </w:pPr>
            <w:r w:rsidRPr="00CF710F">
              <w:rPr>
                <w:color w:val="000000"/>
                <w:sz w:val="16"/>
                <w:szCs w:val="16"/>
                <w:lang w:eastAsia="et-EE"/>
              </w:rPr>
              <w:t>0,4</w:t>
            </w:r>
          </w:p>
        </w:tc>
        <w:tc>
          <w:tcPr>
            <w:tcW w:w="614" w:type="pct"/>
            <w:tcBorders>
              <w:top w:val="nil"/>
              <w:left w:val="nil"/>
              <w:bottom w:val="nil"/>
              <w:right w:val="nil"/>
            </w:tcBorders>
            <w:shd w:val="clear" w:color="auto" w:fill="auto"/>
            <w:noWrap/>
            <w:vAlign w:val="bottom"/>
            <w:hideMark/>
          </w:tcPr>
          <w:p w14:paraId="17FBB424" w14:textId="77777777" w:rsidR="009430DC" w:rsidRPr="00CF710F" w:rsidRDefault="009430DC" w:rsidP="009430DC">
            <w:pPr>
              <w:spacing w:before="0" w:after="0"/>
              <w:jc w:val="right"/>
              <w:rPr>
                <w:color w:val="000000"/>
                <w:sz w:val="16"/>
                <w:szCs w:val="16"/>
                <w:lang w:eastAsia="et-EE"/>
              </w:rPr>
            </w:pPr>
            <w:r w:rsidRPr="00CF710F">
              <w:rPr>
                <w:color w:val="000000"/>
                <w:sz w:val="16"/>
                <w:szCs w:val="16"/>
                <w:lang w:eastAsia="et-EE"/>
              </w:rPr>
              <w:t>0,2</w:t>
            </w:r>
          </w:p>
        </w:tc>
      </w:tr>
      <w:tr w:rsidR="009430DC" w:rsidRPr="00CF710F" w14:paraId="4ABBA16A" w14:textId="77777777" w:rsidTr="009430DC">
        <w:trPr>
          <w:trHeight w:val="204"/>
        </w:trPr>
        <w:tc>
          <w:tcPr>
            <w:tcW w:w="702" w:type="pct"/>
            <w:tcBorders>
              <w:top w:val="nil"/>
              <w:left w:val="nil"/>
              <w:bottom w:val="nil"/>
              <w:right w:val="nil"/>
            </w:tcBorders>
            <w:shd w:val="clear" w:color="auto" w:fill="auto"/>
            <w:noWrap/>
            <w:vAlign w:val="bottom"/>
            <w:hideMark/>
          </w:tcPr>
          <w:p w14:paraId="18D6D693" w14:textId="77777777" w:rsidR="009430DC" w:rsidRPr="00CF710F" w:rsidRDefault="009430DC" w:rsidP="009430DC">
            <w:pPr>
              <w:spacing w:before="0" w:after="0"/>
              <w:jc w:val="left"/>
              <w:rPr>
                <w:color w:val="000000"/>
                <w:sz w:val="16"/>
                <w:szCs w:val="16"/>
                <w:lang w:eastAsia="et-EE"/>
              </w:rPr>
            </w:pPr>
            <w:proofErr w:type="spellStart"/>
            <w:r w:rsidRPr="00CF710F">
              <w:rPr>
                <w:color w:val="000000"/>
                <w:sz w:val="16"/>
                <w:szCs w:val="16"/>
                <w:lang w:eastAsia="et-EE"/>
              </w:rPr>
              <w:t>Voka</w:t>
            </w:r>
            <w:proofErr w:type="spellEnd"/>
            <w:r w:rsidRPr="00CF710F">
              <w:rPr>
                <w:color w:val="000000"/>
                <w:sz w:val="16"/>
                <w:szCs w:val="16"/>
                <w:lang w:eastAsia="et-EE"/>
              </w:rPr>
              <w:t xml:space="preserve"> Lasteaed</w:t>
            </w:r>
          </w:p>
        </w:tc>
        <w:tc>
          <w:tcPr>
            <w:tcW w:w="614" w:type="pct"/>
            <w:tcBorders>
              <w:top w:val="nil"/>
              <w:left w:val="nil"/>
              <w:bottom w:val="nil"/>
              <w:right w:val="nil"/>
            </w:tcBorders>
            <w:shd w:val="clear" w:color="auto" w:fill="auto"/>
            <w:noWrap/>
            <w:vAlign w:val="bottom"/>
            <w:hideMark/>
          </w:tcPr>
          <w:p w14:paraId="04F280E6" w14:textId="77777777" w:rsidR="009430DC" w:rsidRPr="00CF710F" w:rsidRDefault="009430DC" w:rsidP="009430DC">
            <w:pPr>
              <w:spacing w:before="0" w:after="0"/>
              <w:jc w:val="left"/>
              <w:rPr>
                <w:color w:val="000000"/>
                <w:sz w:val="16"/>
                <w:szCs w:val="16"/>
                <w:lang w:eastAsia="et-EE"/>
              </w:rPr>
            </w:pPr>
          </w:p>
        </w:tc>
        <w:tc>
          <w:tcPr>
            <w:tcW w:w="614" w:type="pct"/>
            <w:tcBorders>
              <w:top w:val="nil"/>
              <w:left w:val="nil"/>
              <w:bottom w:val="nil"/>
              <w:right w:val="nil"/>
            </w:tcBorders>
            <w:shd w:val="clear" w:color="auto" w:fill="auto"/>
            <w:noWrap/>
            <w:vAlign w:val="bottom"/>
            <w:hideMark/>
          </w:tcPr>
          <w:p w14:paraId="6647B392" w14:textId="77777777" w:rsidR="009430DC" w:rsidRPr="00CF710F" w:rsidRDefault="009430DC" w:rsidP="009430DC">
            <w:pPr>
              <w:spacing w:before="0" w:after="0"/>
              <w:jc w:val="right"/>
              <w:rPr>
                <w:color w:val="000000"/>
                <w:sz w:val="16"/>
                <w:szCs w:val="16"/>
                <w:lang w:eastAsia="et-EE"/>
              </w:rPr>
            </w:pPr>
            <w:r w:rsidRPr="00CF710F">
              <w:rPr>
                <w:color w:val="000000"/>
                <w:sz w:val="16"/>
                <w:szCs w:val="16"/>
                <w:lang w:eastAsia="et-EE"/>
              </w:rPr>
              <w:t>0,5</w:t>
            </w:r>
          </w:p>
        </w:tc>
        <w:tc>
          <w:tcPr>
            <w:tcW w:w="614" w:type="pct"/>
            <w:tcBorders>
              <w:top w:val="nil"/>
              <w:left w:val="nil"/>
              <w:bottom w:val="nil"/>
              <w:right w:val="nil"/>
            </w:tcBorders>
            <w:shd w:val="clear" w:color="auto" w:fill="auto"/>
            <w:noWrap/>
            <w:vAlign w:val="bottom"/>
            <w:hideMark/>
          </w:tcPr>
          <w:p w14:paraId="67C0D4D5" w14:textId="77777777" w:rsidR="009430DC" w:rsidRPr="00CF710F" w:rsidRDefault="009430DC" w:rsidP="009430DC">
            <w:pPr>
              <w:spacing w:before="0" w:after="0"/>
              <w:jc w:val="right"/>
              <w:rPr>
                <w:color w:val="000000"/>
                <w:sz w:val="16"/>
                <w:szCs w:val="16"/>
                <w:lang w:eastAsia="et-EE"/>
              </w:rPr>
            </w:pPr>
          </w:p>
        </w:tc>
        <w:tc>
          <w:tcPr>
            <w:tcW w:w="614" w:type="pct"/>
            <w:tcBorders>
              <w:top w:val="nil"/>
              <w:left w:val="nil"/>
              <w:bottom w:val="nil"/>
              <w:right w:val="nil"/>
            </w:tcBorders>
            <w:shd w:val="clear" w:color="auto" w:fill="auto"/>
            <w:noWrap/>
            <w:vAlign w:val="bottom"/>
            <w:hideMark/>
          </w:tcPr>
          <w:p w14:paraId="6BB1E5B0" w14:textId="77777777" w:rsidR="009430DC" w:rsidRPr="00CF710F" w:rsidRDefault="009430DC" w:rsidP="009430DC">
            <w:pPr>
              <w:spacing w:before="0" w:after="0"/>
              <w:jc w:val="left"/>
              <w:rPr>
                <w:sz w:val="20"/>
                <w:szCs w:val="20"/>
                <w:lang w:eastAsia="et-EE"/>
              </w:rPr>
            </w:pPr>
          </w:p>
        </w:tc>
        <w:tc>
          <w:tcPr>
            <w:tcW w:w="614" w:type="pct"/>
            <w:tcBorders>
              <w:top w:val="nil"/>
              <w:left w:val="nil"/>
              <w:bottom w:val="nil"/>
              <w:right w:val="nil"/>
            </w:tcBorders>
            <w:shd w:val="clear" w:color="auto" w:fill="auto"/>
            <w:noWrap/>
            <w:vAlign w:val="bottom"/>
            <w:hideMark/>
          </w:tcPr>
          <w:p w14:paraId="22C589E0" w14:textId="77777777" w:rsidR="009430DC" w:rsidRPr="00CF710F" w:rsidRDefault="009430DC" w:rsidP="009430DC">
            <w:pPr>
              <w:spacing w:before="0" w:after="0"/>
              <w:jc w:val="left"/>
              <w:rPr>
                <w:sz w:val="20"/>
                <w:szCs w:val="20"/>
                <w:lang w:eastAsia="et-EE"/>
              </w:rPr>
            </w:pPr>
          </w:p>
        </w:tc>
        <w:tc>
          <w:tcPr>
            <w:tcW w:w="614" w:type="pct"/>
            <w:tcBorders>
              <w:top w:val="nil"/>
              <w:left w:val="nil"/>
              <w:bottom w:val="nil"/>
              <w:right w:val="nil"/>
            </w:tcBorders>
            <w:shd w:val="clear" w:color="auto" w:fill="auto"/>
            <w:noWrap/>
            <w:vAlign w:val="bottom"/>
            <w:hideMark/>
          </w:tcPr>
          <w:p w14:paraId="0F471073" w14:textId="77777777" w:rsidR="009430DC" w:rsidRPr="00CF710F" w:rsidRDefault="009430DC" w:rsidP="009430DC">
            <w:pPr>
              <w:spacing w:before="0" w:after="0"/>
              <w:jc w:val="left"/>
              <w:rPr>
                <w:sz w:val="20"/>
                <w:szCs w:val="20"/>
                <w:lang w:eastAsia="et-EE"/>
              </w:rPr>
            </w:pPr>
          </w:p>
        </w:tc>
        <w:tc>
          <w:tcPr>
            <w:tcW w:w="614" w:type="pct"/>
            <w:tcBorders>
              <w:top w:val="nil"/>
              <w:left w:val="nil"/>
              <w:bottom w:val="nil"/>
              <w:right w:val="nil"/>
            </w:tcBorders>
            <w:shd w:val="clear" w:color="auto" w:fill="auto"/>
            <w:noWrap/>
            <w:vAlign w:val="bottom"/>
            <w:hideMark/>
          </w:tcPr>
          <w:p w14:paraId="344EB67D" w14:textId="77777777" w:rsidR="009430DC" w:rsidRPr="00CF710F" w:rsidRDefault="009430DC" w:rsidP="009430DC">
            <w:pPr>
              <w:spacing w:before="0" w:after="0"/>
              <w:jc w:val="left"/>
              <w:rPr>
                <w:sz w:val="20"/>
                <w:szCs w:val="20"/>
                <w:lang w:eastAsia="et-EE"/>
              </w:rPr>
            </w:pPr>
          </w:p>
        </w:tc>
      </w:tr>
      <w:tr w:rsidR="009430DC" w:rsidRPr="00CF710F" w14:paraId="2B9AC1DB" w14:textId="77777777" w:rsidTr="009430DC">
        <w:trPr>
          <w:trHeight w:val="216"/>
        </w:trPr>
        <w:tc>
          <w:tcPr>
            <w:tcW w:w="702" w:type="pct"/>
            <w:tcBorders>
              <w:top w:val="single" w:sz="4" w:space="0" w:color="auto"/>
              <w:left w:val="nil"/>
              <w:bottom w:val="double" w:sz="6" w:space="0" w:color="auto"/>
              <w:right w:val="nil"/>
            </w:tcBorders>
            <w:shd w:val="clear" w:color="auto" w:fill="auto"/>
            <w:noWrap/>
            <w:vAlign w:val="bottom"/>
            <w:hideMark/>
          </w:tcPr>
          <w:p w14:paraId="1B2C4EB4" w14:textId="77777777" w:rsidR="009430DC" w:rsidRPr="00CF710F" w:rsidRDefault="009430DC" w:rsidP="009430DC">
            <w:pPr>
              <w:spacing w:before="0" w:after="0"/>
              <w:jc w:val="left"/>
              <w:rPr>
                <w:b/>
                <w:bCs/>
                <w:color w:val="000000"/>
                <w:sz w:val="16"/>
                <w:szCs w:val="16"/>
                <w:lang w:eastAsia="et-EE"/>
              </w:rPr>
            </w:pPr>
            <w:r w:rsidRPr="00CF710F">
              <w:rPr>
                <w:b/>
                <w:bCs/>
                <w:color w:val="000000"/>
                <w:sz w:val="16"/>
                <w:szCs w:val="16"/>
                <w:lang w:eastAsia="et-EE"/>
              </w:rPr>
              <w:t>Kokku</w:t>
            </w:r>
          </w:p>
        </w:tc>
        <w:tc>
          <w:tcPr>
            <w:tcW w:w="614" w:type="pct"/>
            <w:tcBorders>
              <w:top w:val="single" w:sz="4" w:space="0" w:color="auto"/>
              <w:left w:val="nil"/>
              <w:bottom w:val="double" w:sz="6" w:space="0" w:color="auto"/>
              <w:right w:val="nil"/>
            </w:tcBorders>
            <w:shd w:val="clear" w:color="auto" w:fill="auto"/>
            <w:noWrap/>
            <w:vAlign w:val="bottom"/>
            <w:hideMark/>
          </w:tcPr>
          <w:p w14:paraId="0DD41826" w14:textId="77777777" w:rsidR="009430DC" w:rsidRPr="00CF710F" w:rsidRDefault="009430DC" w:rsidP="009430DC">
            <w:pPr>
              <w:spacing w:before="0" w:after="0"/>
              <w:jc w:val="right"/>
              <w:rPr>
                <w:b/>
                <w:bCs/>
                <w:color w:val="000000"/>
                <w:sz w:val="16"/>
                <w:szCs w:val="16"/>
                <w:lang w:eastAsia="et-EE"/>
              </w:rPr>
            </w:pPr>
            <w:r w:rsidRPr="00CF710F">
              <w:rPr>
                <w:b/>
                <w:bCs/>
                <w:color w:val="000000"/>
                <w:sz w:val="16"/>
                <w:szCs w:val="16"/>
                <w:lang w:eastAsia="et-EE"/>
              </w:rPr>
              <w:t>1,4</w:t>
            </w:r>
          </w:p>
        </w:tc>
        <w:tc>
          <w:tcPr>
            <w:tcW w:w="614" w:type="pct"/>
            <w:tcBorders>
              <w:top w:val="single" w:sz="4" w:space="0" w:color="auto"/>
              <w:left w:val="nil"/>
              <w:bottom w:val="double" w:sz="6" w:space="0" w:color="auto"/>
              <w:right w:val="nil"/>
            </w:tcBorders>
            <w:shd w:val="clear" w:color="auto" w:fill="auto"/>
            <w:noWrap/>
            <w:vAlign w:val="bottom"/>
            <w:hideMark/>
          </w:tcPr>
          <w:p w14:paraId="1CAF2B98" w14:textId="77777777" w:rsidR="009430DC" w:rsidRPr="00CF710F" w:rsidRDefault="009430DC" w:rsidP="009430DC">
            <w:pPr>
              <w:spacing w:before="0" w:after="0"/>
              <w:jc w:val="right"/>
              <w:rPr>
                <w:b/>
                <w:bCs/>
                <w:color w:val="000000"/>
                <w:sz w:val="16"/>
                <w:szCs w:val="16"/>
                <w:lang w:eastAsia="et-EE"/>
              </w:rPr>
            </w:pPr>
            <w:r w:rsidRPr="00CF710F">
              <w:rPr>
                <w:b/>
                <w:bCs/>
                <w:color w:val="000000"/>
                <w:sz w:val="16"/>
                <w:szCs w:val="16"/>
                <w:lang w:eastAsia="et-EE"/>
              </w:rPr>
              <w:t>1,5</w:t>
            </w:r>
          </w:p>
        </w:tc>
        <w:tc>
          <w:tcPr>
            <w:tcW w:w="614" w:type="pct"/>
            <w:tcBorders>
              <w:top w:val="single" w:sz="4" w:space="0" w:color="auto"/>
              <w:left w:val="nil"/>
              <w:bottom w:val="double" w:sz="6" w:space="0" w:color="auto"/>
              <w:right w:val="nil"/>
            </w:tcBorders>
            <w:shd w:val="clear" w:color="auto" w:fill="auto"/>
            <w:noWrap/>
            <w:vAlign w:val="bottom"/>
            <w:hideMark/>
          </w:tcPr>
          <w:p w14:paraId="07282C21" w14:textId="77777777" w:rsidR="009430DC" w:rsidRPr="00CF710F" w:rsidRDefault="009430DC" w:rsidP="009430DC">
            <w:pPr>
              <w:spacing w:before="0" w:after="0"/>
              <w:jc w:val="right"/>
              <w:rPr>
                <w:b/>
                <w:bCs/>
                <w:color w:val="000000"/>
                <w:sz w:val="16"/>
                <w:szCs w:val="16"/>
                <w:lang w:eastAsia="et-EE"/>
              </w:rPr>
            </w:pPr>
            <w:r w:rsidRPr="00CF710F">
              <w:rPr>
                <w:b/>
                <w:bCs/>
                <w:color w:val="000000"/>
                <w:sz w:val="16"/>
                <w:szCs w:val="16"/>
                <w:lang w:eastAsia="et-EE"/>
              </w:rPr>
              <w:t>0,4</w:t>
            </w:r>
          </w:p>
        </w:tc>
        <w:tc>
          <w:tcPr>
            <w:tcW w:w="614" w:type="pct"/>
            <w:tcBorders>
              <w:top w:val="single" w:sz="4" w:space="0" w:color="auto"/>
              <w:left w:val="nil"/>
              <w:bottom w:val="double" w:sz="6" w:space="0" w:color="auto"/>
              <w:right w:val="nil"/>
            </w:tcBorders>
            <w:shd w:val="clear" w:color="auto" w:fill="auto"/>
            <w:noWrap/>
            <w:vAlign w:val="bottom"/>
            <w:hideMark/>
          </w:tcPr>
          <w:p w14:paraId="2B31B386" w14:textId="77777777" w:rsidR="009430DC" w:rsidRPr="00CF710F" w:rsidRDefault="009430DC" w:rsidP="009430DC">
            <w:pPr>
              <w:spacing w:before="0" w:after="0"/>
              <w:jc w:val="right"/>
              <w:rPr>
                <w:b/>
                <w:bCs/>
                <w:color w:val="000000"/>
                <w:sz w:val="16"/>
                <w:szCs w:val="16"/>
                <w:lang w:eastAsia="et-EE"/>
              </w:rPr>
            </w:pPr>
            <w:r w:rsidRPr="00CF710F">
              <w:rPr>
                <w:b/>
                <w:bCs/>
                <w:color w:val="000000"/>
                <w:sz w:val="16"/>
                <w:szCs w:val="16"/>
                <w:lang w:eastAsia="et-EE"/>
              </w:rPr>
              <w:t>1,4</w:t>
            </w:r>
          </w:p>
        </w:tc>
        <w:tc>
          <w:tcPr>
            <w:tcW w:w="614" w:type="pct"/>
            <w:tcBorders>
              <w:top w:val="single" w:sz="4" w:space="0" w:color="auto"/>
              <w:left w:val="nil"/>
              <w:bottom w:val="double" w:sz="6" w:space="0" w:color="auto"/>
              <w:right w:val="nil"/>
            </w:tcBorders>
            <w:shd w:val="clear" w:color="auto" w:fill="auto"/>
            <w:noWrap/>
            <w:vAlign w:val="bottom"/>
            <w:hideMark/>
          </w:tcPr>
          <w:p w14:paraId="2CC0E4BC" w14:textId="77777777" w:rsidR="009430DC" w:rsidRPr="00CF710F" w:rsidRDefault="009430DC" w:rsidP="009430DC">
            <w:pPr>
              <w:spacing w:before="0" w:after="0"/>
              <w:jc w:val="right"/>
              <w:rPr>
                <w:b/>
                <w:bCs/>
                <w:color w:val="000000"/>
                <w:sz w:val="16"/>
                <w:szCs w:val="16"/>
                <w:lang w:eastAsia="et-EE"/>
              </w:rPr>
            </w:pPr>
            <w:r w:rsidRPr="00CF710F">
              <w:rPr>
                <w:b/>
                <w:bCs/>
                <w:color w:val="000000"/>
                <w:sz w:val="16"/>
                <w:szCs w:val="16"/>
                <w:lang w:eastAsia="et-EE"/>
              </w:rPr>
              <w:t>0,0</w:t>
            </w:r>
          </w:p>
        </w:tc>
        <w:tc>
          <w:tcPr>
            <w:tcW w:w="614" w:type="pct"/>
            <w:tcBorders>
              <w:top w:val="single" w:sz="4" w:space="0" w:color="auto"/>
              <w:left w:val="nil"/>
              <w:bottom w:val="double" w:sz="6" w:space="0" w:color="auto"/>
              <w:right w:val="nil"/>
            </w:tcBorders>
            <w:shd w:val="clear" w:color="auto" w:fill="auto"/>
            <w:noWrap/>
            <w:vAlign w:val="bottom"/>
            <w:hideMark/>
          </w:tcPr>
          <w:p w14:paraId="7F13DDF4" w14:textId="77777777" w:rsidR="009430DC" w:rsidRPr="00CF710F" w:rsidRDefault="009430DC" w:rsidP="009430DC">
            <w:pPr>
              <w:spacing w:before="0" w:after="0"/>
              <w:jc w:val="right"/>
              <w:rPr>
                <w:b/>
                <w:bCs/>
                <w:color w:val="000000"/>
                <w:sz w:val="16"/>
                <w:szCs w:val="16"/>
                <w:lang w:eastAsia="et-EE"/>
              </w:rPr>
            </w:pPr>
            <w:r w:rsidRPr="00CF710F">
              <w:rPr>
                <w:b/>
                <w:bCs/>
                <w:color w:val="000000"/>
                <w:sz w:val="16"/>
                <w:szCs w:val="16"/>
                <w:lang w:eastAsia="et-EE"/>
              </w:rPr>
              <w:t>1,4</w:t>
            </w:r>
          </w:p>
        </w:tc>
        <w:tc>
          <w:tcPr>
            <w:tcW w:w="614" w:type="pct"/>
            <w:tcBorders>
              <w:top w:val="single" w:sz="4" w:space="0" w:color="auto"/>
              <w:left w:val="nil"/>
              <w:bottom w:val="double" w:sz="6" w:space="0" w:color="auto"/>
              <w:right w:val="nil"/>
            </w:tcBorders>
            <w:shd w:val="clear" w:color="auto" w:fill="auto"/>
            <w:noWrap/>
            <w:vAlign w:val="bottom"/>
            <w:hideMark/>
          </w:tcPr>
          <w:p w14:paraId="3836DBCB" w14:textId="77777777" w:rsidR="009430DC" w:rsidRPr="00CF710F" w:rsidRDefault="009430DC" w:rsidP="009430DC">
            <w:pPr>
              <w:spacing w:before="0" w:after="0"/>
              <w:jc w:val="right"/>
              <w:rPr>
                <w:b/>
                <w:bCs/>
                <w:color w:val="000000"/>
                <w:sz w:val="16"/>
                <w:szCs w:val="16"/>
                <w:lang w:eastAsia="et-EE"/>
              </w:rPr>
            </w:pPr>
            <w:r w:rsidRPr="00CF710F">
              <w:rPr>
                <w:b/>
                <w:bCs/>
                <w:color w:val="000000"/>
                <w:sz w:val="16"/>
                <w:szCs w:val="16"/>
                <w:lang w:eastAsia="et-EE"/>
              </w:rPr>
              <w:t>0,3</w:t>
            </w:r>
          </w:p>
        </w:tc>
      </w:tr>
      <w:tr w:rsidR="009430DC" w:rsidRPr="00CF710F" w14:paraId="2D643FEA" w14:textId="77777777" w:rsidTr="009430DC">
        <w:trPr>
          <w:trHeight w:val="240"/>
        </w:trPr>
        <w:tc>
          <w:tcPr>
            <w:tcW w:w="702" w:type="pct"/>
            <w:tcBorders>
              <w:top w:val="nil"/>
              <w:left w:val="nil"/>
              <w:bottom w:val="nil"/>
              <w:right w:val="nil"/>
            </w:tcBorders>
            <w:shd w:val="clear" w:color="000000" w:fill="D8E9F1"/>
            <w:noWrap/>
            <w:vAlign w:val="bottom"/>
            <w:hideMark/>
          </w:tcPr>
          <w:p w14:paraId="6B0BB07E" w14:textId="77777777" w:rsidR="009430DC" w:rsidRPr="00CF710F" w:rsidRDefault="009430DC" w:rsidP="009430DC">
            <w:pPr>
              <w:spacing w:before="0" w:after="0"/>
              <w:jc w:val="left"/>
              <w:rPr>
                <w:color w:val="000000"/>
                <w:sz w:val="16"/>
                <w:szCs w:val="16"/>
                <w:lang w:eastAsia="et-EE"/>
              </w:rPr>
            </w:pPr>
            <w:r w:rsidRPr="00CF710F">
              <w:rPr>
                <w:color w:val="000000"/>
                <w:sz w:val="16"/>
                <w:szCs w:val="16"/>
                <w:lang w:eastAsia="et-EE"/>
              </w:rPr>
              <w:t> </w:t>
            </w:r>
          </w:p>
        </w:tc>
        <w:tc>
          <w:tcPr>
            <w:tcW w:w="4298" w:type="pct"/>
            <w:gridSpan w:val="7"/>
            <w:tcBorders>
              <w:top w:val="nil"/>
              <w:left w:val="nil"/>
              <w:bottom w:val="nil"/>
              <w:right w:val="nil"/>
            </w:tcBorders>
            <w:shd w:val="clear" w:color="FBE5D6" w:fill="D8E9F1"/>
            <w:vAlign w:val="center"/>
            <w:hideMark/>
          </w:tcPr>
          <w:p w14:paraId="3A7ECBFB" w14:textId="77777777" w:rsidR="009430DC" w:rsidRPr="00CF710F" w:rsidRDefault="009430DC" w:rsidP="009430DC">
            <w:pPr>
              <w:spacing w:before="0" w:after="0"/>
              <w:jc w:val="center"/>
              <w:rPr>
                <w:b/>
                <w:bCs/>
                <w:color w:val="000000"/>
                <w:sz w:val="16"/>
                <w:szCs w:val="16"/>
                <w:lang w:eastAsia="et-EE"/>
              </w:rPr>
            </w:pPr>
            <w:r w:rsidRPr="00CF710F">
              <w:rPr>
                <w:b/>
                <w:bCs/>
                <w:color w:val="000000"/>
                <w:sz w:val="16"/>
                <w:szCs w:val="16"/>
                <w:lang w:eastAsia="et-EE"/>
              </w:rPr>
              <w:t>Olemasolevad spetsialistid asutustes (täidetud kohad)</w:t>
            </w:r>
          </w:p>
        </w:tc>
      </w:tr>
      <w:tr w:rsidR="009430DC" w:rsidRPr="00CF710F" w14:paraId="59D9484B" w14:textId="77777777" w:rsidTr="009430DC">
        <w:trPr>
          <w:trHeight w:val="204"/>
        </w:trPr>
        <w:tc>
          <w:tcPr>
            <w:tcW w:w="702" w:type="pct"/>
            <w:tcBorders>
              <w:top w:val="nil"/>
              <w:left w:val="nil"/>
              <w:bottom w:val="nil"/>
              <w:right w:val="nil"/>
            </w:tcBorders>
            <w:shd w:val="clear" w:color="auto" w:fill="auto"/>
            <w:noWrap/>
            <w:vAlign w:val="bottom"/>
            <w:hideMark/>
          </w:tcPr>
          <w:p w14:paraId="79F4C4C7" w14:textId="77777777" w:rsidR="009430DC" w:rsidRPr="00CF710F" w:rsidRDefault="009430DC" w:rsidP="009430DC">
            <w:pPr>
              <w:spacing w:before="0" w:after="0"/>
              <w:jc w:val="left"/>
              <w:rPr>
                <w:color w:val="000000"/>
                <w:sz w:val="16"/>
                <w:szCs w:val="16"/>
                <w:lang w:eastAsia="et-EE"/>
              </w:rPr>
            </w:pPr>
            <w:r w:rsidRPr="00CF710F">
              <w:rPr>
                <w:color w:val="000000"/>
                <w:sz w:val="16"/>
                <w:szCs w:val="16"/>
                <w:lang w:eastAsia="et-EE"/>
              </w:rPr>
              <w:t>Toila Gümnaasium</w:t>
            </w:r>
          </w:p>
        </w:tc>
        <w:tc>
          <w:tcPr>
            <w:tcW w:w="614" w:type="pct"/>
            <w:tcBorders>
              <w:top w:val="nil"/>
              <w:left w:val="nil"/>
              <w:bottom w:val="nil"/>
              <w:right w:val="nil"/>
            </w:tcBorders>
            <w:shd w:val="clear" w:color="auto" w:fill="auto"/>
            <w:noWrap/>
            <w:vAlign w:val="bottom"/>
            <w:hideMark/>
          </w:tcPr>
          <w:p w14:paraId="3E2DFF27" w14:textId="77777777" w:rsidR="009430DC" w:rsidRPr="00CF710F" w:rsidRDefault="009430DC" w:rsidP="009430DC">
            <w:pPr>
              <w:spacing w:before="0" w:after="0"/>
              <w:jc w:val="right"/>
              <w:rPr>
                <w:color w:val="000000"/>
                <w:sz w:val="16"/>
                <w:szCs w:val="16"/>
                <w:lang w:eastAsia="et-EE"/>
              </w:rPr>
            </w:pPr>
            <w:r w:rsidRPr="00CF710F">
              <w:rPr>
                <w:color w:val="000000"/>
                <w:sz w:val="16"/>
                <w:szCs w:val="16"/>
                <w:lang w:eastAsia="et-EE"/>
              </w:rPr>
              <w:t>0,4</w:t>
            </w:r>
          </w:p>
        </w:tc>
        <w:tc>
          <w:tcPr>
            <w:tcW w:w="614" w:type="pct"/>
            <w:tcBorders>
              <w:top w:val="nil"/>
              <w:left w:val="nil"/>
              <w:bottom w:val="nil"/>
              <w:right w:val="nil"/>
            </w:tcBorders>
            <w:shd w:val="clear" w:color="auto" w:fill="auto"/>
            <w:noWrap/>
            <w:vAlign w:val="bottom"/>
            <w:hideMark/>
          </w:tcPr>
          <w:p w14:paraId="05A25490" w14:textId="77777777" w:rsidR="009430DC" w:rsidRPr="00CF710F" w:rsidRDefault="009430DC" w:rsidP="009430DC">
            <w:pPr>
              <w:spacing w:before="0" w:after="0"/>
              <w:jc w:val="right"/>
              <w:rPr>
                <w:color w:val="000000"/>
                <w:sz w:val="16"/>
                <w:szCs w:val="16"/>
                <w:lang w:eastAsia="et-EE"/>
              </w:rPr>
            </w:pPr>
            <w:r w:rsidRPr="00CF710F">
              <w:rPr>
                <w:color w:val="000000"/>
                <w:sz w:val="16"/>
                <w:szCs w:val="16"/>
                <w:lang w:eastAsia="et-EE"/>
              </w:rPr>
              <w:t>0,5</w:t>
            </w:r>
          </w:p>
        </w:tc>
        <w:tc>
          <w:tcPr>
            <w:tcW w:w="614" w:type="pct"/>
            <w:tcBorders>
              <w:top w:val="nil"/>
              <w:left w:val="nil"/>
              <w:bottom w:val="nil"/>
              <w:right w:val="nil"/>
            </w:tcBorders>
            <w:shd w:val="clear" w:color="auto" w:fill="auto"/>
            <w:noWrap/>
            <w:vAlign w:val="bottom"/>
            <w:hideMark/>
          </w:tcPr>
          <w:p w14:paraId="3F92C02D" w14:textId="77777777" w:rsidR="009430DC" w:rsidRPr="00CF710F" w:rsidRDefault="009430DC" w:rsidP="009430DC">
            <w:pPr>
              <w:spacing w:before="0" w:after="0"/>
              <w:jc w:val="right"/>
              <w:rPr>
                <w:color w:val="000000"/>
                <w:sz w:val="16"/>
                <w:szCs w:val="16"/>
                <w:lang w:eastAsia="et-EE"/>
              </w:rPr>
            </w:pPr>
          </w:p>
        </w:tc>
        <w:tc>
          <w:tcPr>
            <w:tcW w:w="614" w:type="pct"/>
            <w:tcBorders>
              <w:top w:val="nil"/>
              <w:left w:val="nil"/>
              <w:bottom w:val="nil"/>
              <w:right w:val="nil"/>
            </w:tcBorders>
            <w:shd w:val="clear" w:color="auto" w:fill="auto"/>
            <w:noWrap/>
            <w:vAlign w:val="bottom"/>
            <w:hideMark/>
          </w:tcPr>
          <w:p w14:paraId="7BE34A19" w14:textId="77777777" w:rsidR="009430DC" w:rsidRPr="00CF710F" w:rsidRDefault="009430DC" w:rsidP="009430DC">
            <w:pPr>
              <w:spacing w:before="0" w:after="0"/>
              <w:jc w:val="right"/>
              <w:rPr>
                <w:color w:val="000000"/>
                <w:sz w:val="16"/>
                <w:szCs w:val="16"/>
                <w:lang w:eastAsia="et-EE"/>
              </w:rPr>
            </w:pPr>
            <w:r w:rsidRPr="00CF710F">
              <w:rPr>
                <w:color w:val="000000"/>
                <w:sz w:val="16"/>
                <w:szCs w:val="16"/>
                <w:lang w:eastAsia="et-EE"/>
              </w:rPr>
              <w:t>1</w:t>
            </w:r>
          </w:p>
        </w:tc>
        <w:tc>
          <w:tcPr>
            <w:tcW w:w="614" w:type="pct"/>
            <w:tcBorders>
              <w:top w:val="nil"/>
              <w:left w:val="nil"/>
              <w:bottom w:val="nil"/>
              <w:right w:val="nil"/>
            </w:tcBorders>
            <w:shd w:val="clear" w:color="auto" w:fill="auto"/>
            <w:noWrap/>
            <w:vAlign w:val="bottom"/>
            <w:hideMark/>
          </w:tcPr>
          <w:p w14:paraId="599E936C" w14:textId="77777777" w:rsidR="009430DC" w:rsidRPr="00CF710F" w:rsidRDefault="009430DC" w:rsidP="009430DC">
            <w:pPr>
              <w:spacing w:before="0" w:after="0"/>
              <w:jc w:val="right"/>
              <w:rPr>
                <w:color w:val="000000"/>
                <w:sz w:val="16"/>
                <w:szCs w:val="16"/>
                <w:lang w:eastAsia="et-EE"/>
              </w:rPr>
            </w:pPr>
          </w:p>
        </w:tc>
        <w:tc>
          <w:tcPr>
            <w:tcW w:w="614" w:type="pct"/>
            <w:tcBorders>
              <w:top w:val="nil"/>
              <w:left w:val="nil"/>
              <w:bottom w:val="nil"/>
              <w:right w:val="nil"/>
            </w:tcBorders>
            <w:shd w:val="clear" w:color="auto" w:fill="auto"/>
            <w:noWrap/>
            <w:vAlign w:val="bottom"/>
            <w:hideMark/>
          </w:tcPr>
          <w:p w14:paraId="338A7745" w14:textId="77777777" w:rsidR="009430DC" w:rsidRPr="00CF710F" w:rsidRDefault="009430DC" w:rsidP="009430DC">
            <w:pPr>
              <w:spacing w:before="0" w:after="0"/>
              <w:jc w:val="left"/>
              <w:rPr>
                <w:sz w:val="20"/>
                <w:szCs w:val="20"/>
                <w:lang w:eastAsia="et-EE"/>
              </w:rPr>
            </w:pPr>
          </w:p>
        </w:tc>
        <w:tc>
          <w:tcPr>
            <w:tcW w:w="614" w:type="pct"/>
            <w:tcBorders>
              <w:top w:val="nil"/>
              <w:left w:val="nil"/>
              <w:bottom w:val="nil"/>
              <w:right w:val="nil"/>
            </w:tcBorders>
            <w:shd w:val="clear" w:color="auto" w:fill="auto"/>
            <w:noWrap/>
            <w:vAlign w:val="bottom"/>
            <w:hideMark/>
          </w:tcPr>
          <w:p w14:paraId="620E4E28" w14:textId="77777777" w:rsidR="009430DC" w:rsidRPr="00CF710F" w:rsidRDefault="009430DC" w:rsidP="009430DC">
            <w:pPr>
              <w:spacing w:before="0" w:after="0"/>
              <w:jc w:val="right"/>
              <w:rPr>
                <w:color w:val="000000"/>
                <w:sz w:val="16"/>
                <w:szCs w:val="16"/>
                <w:lang w:eastAsia="et-EE"/>
              </w:rPr>
            </w:pPr>
            <w:r w:rsidRPr="00CF710F">
              <w:rPr>
                <w:color w:val="000000"/>
                <w:sz w:val="16"/>
                <w:szCs w:val="16"/>
                <w:lang w:eastAsia="et-EE"/>
              </w:rPr>
              <w:t>0,15</w:t>
            </w:r>
          </w:p>
        </w:tc>
      </w:tr>
      <w:tr w:rsidR="009430DC" w:rsidRPr="00CF710F" w14:paraId="5F2E7DB5" w14:textId="77777777" w:rsidTr="009430DC">
        <w:trPr>
          <w:trHeight w:val="204"/>
        </w:trPr>
        <w:tc>
          <w:tcPr>
            <w:tcW w:w="702" w:type="pct"/>
            <w:tcBorders>
              <w:top w:val="nil"/>
              <w:left w:val="nil"/>
              <w:bottom w:val="nil"/>
              <w:right w:val="nil"/>
            </w:tcBorders>
            <w:shd w:val="clear" w:color="auto" w:fill="auto"/>
            <w:noWrap/>
            <w:vAlign w:val="bottom"/>
            <w:hideMark/>
          </w:tcPr>
          <w:p w14:paraId="7FB7576F" w14:textId="77777777" w:rsidR="009430DC" w:rsidRPr="00CF710F" w:rsidRDefault="009430DC" w:rsidP="009430DC">
            <w:pPr>
              <w:spacing w:before="0" w:after="0"/>
              <w:jc w:val="left"/>
              <w:rPr>
                <w:color w:val="000000"/>
                <w:sz w:val="16"/>
                <w:szCs w:val="16"/>
                <w:lang w:eastAsia="et-EE"/>
              </w:rPr>
            </w:pPr>
            <w:r w:rsidRPr="00CF710F">
              <w:rPr>
                <w:color w:val="000000"/>
                <w:sz w:val="16"/>
                <w:szCs w:val="16"/>
                <w:lang w:eastAsia="et-EE"/>
              </w:rPr>
              <w:t>Kohtla-Nõmme Kool</w:t>
            </w:r>
          </w:p>
        </w:tc>
        <w:tc>
          <w:tcPr>
            <w:tcW w:w="614" w:type="pct"/>
            <w:tcBorders>
              <w:top w:val="nil"/>
              <w:left w:val="nil"/>
              <w:bottom w:val="nil"/>
              <w:right w:val="nil"/>
            </w:tcBorders>
            <w:shd w:val="clear" w:color="auto" w:fill="auto"/>
            <w:noWrap/>
            <w:vAlign w:val="bottom"/>
            <w:hideMark/>
          </w:tcPr>
          <w:p w14:paraId="37A236A2" w14:textId="77777777" w:rsidR="009430DC" w:rsidRPr="00CF710F" w:rsidRDefault="009430DC" w:rsidP="009430DC">
            <w:pPr>
              <w:spacing w:before="0" w:after="0"/>
              <w:jc w:val="right"/>
              <w:rPr>
                <w:color w:val="000000"/>
                <w:sz w:val="16"/>
                <w:szCs w:val="16"/>
                <w:lang w:eastAsia="et-EE"/>
              </w:rPr>
            </w:pPr>
            <w:r w:rsidRPr="00CF710F">
              <w:rPr>
                <w:color w:val="000000"/>
                <w:sz w:val="16"/>
                <w:szCs w:val="16"/>
                <w:lang w:eastAsia="et-EE"/>
              </w:rPr>
              <w:t>1</w:t>
            </w:r>
          </w:p>
        </w:tc>
        <w:tc>
          <w:tcPr>
            <w:tcW w:w="614" w:type="pct"/>
            <w:tcBorders>
              <w:top w:val="nil"/>
              <w:left w:val="nil"/>
              <w:bottom w:val="nil"/>
              <w:right w:val="nil"/>
            </w:tcBorders>
            <w:shd w:val="clear" w:color="auto" w:fill="auto"/>
            <w:noWrap/>
            <w:vAlign w:val="bottom"/>
            <w:hideMark/>
          </w:tcPr>
          <w:p w14:paraId="6516C1B0" w14:textId="77777777" w:rsidR="009430DC" w:rsidRPr="00CF710F" w:rsidRDefault="009430DC" w:rsidP="009430DC">
            <w:pPr>
              <w:spacing w:before="0" w:after="0"/>
              <w:jc w:val="right"/>
              <w:rPr>
                <w:color w:val="000000"/>
                <w:sz w:val="16"/>
                <w:szCs w:val="16"/>
                <w:lang w:eastAsia="et-EE"/>
              </w:rPr>
            </w:pPr>
            <w:r w:rsidRPr="00CF710F">
              <w:rPr>
                <w:color w:val="000000"/>
                <w:sz w:val="16"/>
                <w:szCs w:val="16"/>
                <w:lang w:eastAsia="et-EE"/>
              </w:rPr>
              <w:t>0,5</w:t>
            </w:r>
          </w:p>
        </w:tc>
        <w:tc>
          <w:tcPr>
            <w:tcW w:w="614" w:type="pct"/>
            <w:tcBorders>
              <w:top w:val="nil"/>
              <w:left w:val="nil"/>
              <w:bottom w:val="nil"/>
              <w:right w:val="nil"/>
            </w:tcBorders>
            <w:shd w:val="clear" w:color="auto" w:fill="auto"/>
            <w:noWrap/>
            <w:vAlign w:val="bottom"/>
            <w:hideMark/>
          </w:tcPr>
          <w:p w14:paraId="351158CD" w14:textId="77777777" w:rsidR="009430DC" w:rsidRPr="00CF710F" w:rsidRDefault="009430DC" w:rsidP="009430DC">
            <w:pPr>
              <w:spacing w:before="0" w:after="0"/>
              <w:jc w:val="right"/>
              <w:rPr>
                <w:color w:val="000000"/>
                <w:sz w:val="16"/>
                <w:szCs w:val="16"/>
                <w:lang w:eastAsia="et-EE"/>
              </w:rPr>
            </w:pPr>
          </w:p>
        </w:tc>
        <w:tc>
          <w:tcPr>
            <w:tcW w:w="614" w:type="pct"/>
            <w:tcBorders>
              <w:top w:val="nil"/>
              <w:left w:val="nil"/>
              <w:bottom w:val="nil"/>
              <w:right w:val="nil"/>
            </w:tcBorders>
            <w:shd w:val="clear" w:color="auto" w:fill="auto"/>
            <w:noWrap/>
            <w:vAlign w:val="bottom"/>
            <w:hideMark/>
          </w:tcPr>
          <w:p w14:paraId="75887E78" w14:textId="77777777" w:rsidR="009430DC" w:rsidRPr="00CF710F" w:rsidRDefault="009430DC" w:rsidP="009430DC">
            <w:pPr>
              <w:spacing w:before="0" w:after="0"/>
              <w:jc w:val="right"/>
              <w:rPr>
                <w:color w:val="000000"/>
                <w:sz w:val="16"/>
                <w:szCs w:val="16"/>
                <w:lang w:eastAsia="et-EE"/>
              </w:rPr>
            </w:pPr>
            <w:r w:rsidRPr="00CF710F">
              <w:rPr>
                <w:color w:val="000000"/>
                <w:sz w:val="16"/>
                <w:szCs w:val="16"/>
                <w:lang w:eastAsia="et-EE"/>
              </w:rPr>
              <w:t>0,4</w:t>
            </w:r>
          </w:p>
        </w:tc>
        <w:tc>
          <w:tcPr>
            <w:tcW w:w="614" w:type="pct"/>
            <w:tcBorders>
              <w:top w:val="nil"/>
              <w:left w:val="nil"/>
              <w:bottom w:val="nil"/>
              <w:right w:val="nil"/>
            </w:tcBorders>
            <w:shd w:val="clear" w:color="auto" w:fill="auto"/>
            <w:noWrap/>
            <w:vAlign w:val="bottom"/>
            <w:hideMark/>
          </w:tcPr>
          <w:p w14:paraId="1068C52C" w14:textId="77777777" w:rsidR="009430DC" w:rsidRPr="00CF710F" w:rsidRDefault="009430DC" w:rsidP="009430DC">
            <w:pPr>
              <w:spacing w:before="0" w:after="0"/>
              <w:jc w:val="right"/>
              <w:rPr>
                <w:color w:val="000000"/>
                <w:sz w:val="16"/>
                <w:szCs w:val="16"/>
                <w:lang w:eastAsia="et-EE"/>
              </w:rPr>
            </w:pPr>
          </w:p>
        </w:tc>
        <w:tc>
          <w:tcPr>
            <w:tcW w:w="614" w:type="pct"/>
            <w:tcBorders>
              <w:top w:val="nil"/>
              <w:left w:val="nil"/>
              <w:bottom w:val="nil"/>
              <w:right w:val="nil"/>
            </w:tcBorders>
            <w:shd w:val="clear" w:color="auto" w:fill="auto"/>
            <w:noWrap/>
            <w:vAlign w:val="bottom"/>
            <w:hideMark/>
          </w:tcPr>
          <w:p w14:paraId="1E60DAF7" w14:textId="77777777" w:rsidR="009430DC" w:rsidRPr="00CF710F" w:rsidRDefault="009430DC" w:rsidP="009430DC">
            <w:pPr>
              <w:spacing w:before="0" w:after="0"/>
              <w:jc w:val="right"/>
              <w:rPr>
                <w:color w:val="000000"/>
                <w:sz w:val="16"/>
                <w:szCs w:val="16"/>
                <w:lang w:eastAsia="et-EE"/>
              </w:rPr>
            </w:pPr>
            <w:r w:rsidRPr="00CF710F">
              <w:rPr>
                <w:color w:val="000000"/>
                <w:sz w:val="16"/>
                <w:szCs w:val="16"/>
                <w:lang w:eastAsia="et-EE"/>
              </w:rPr>
              <w:t>0,4</w:t>
            </w:r>
          </w:p>
        </w:tc>
        <w:tc>
          <w:tcPr>
            <w:tcW w:w="614" w:type="pct"/>
            <w:tcBorders>
              <w:top w:val="nil"/>
              <w:left w:val="nil"/>
              <w:bottom w:val="nil"/>
              <w:right w:val="nil"/>
            </w:tcBorders>
            <w:shd w:val="clear" w:color="auto" w:fill="auto"/>
            <w:noWrap/>
            <w:vAlign w:val="bottom"/>
            <w:hideMark/>
          </w:tcPr>
          <w:p w14:paraId="04BCEF21" w14:textId="77777777" w:rsidR="009430DC" w:rsidRPr="00CF710F" w:rsidRDefault="009430DC" w:rsidP="009430DC">
            <w:pPr>
              <w:spacing w:before="0" w:after="0"/>
              <w:jc w:val="right"/>
              <w:rPr>
                <w:color w:val="000000"/>
                <w:sz w:val="16"/>
                <w:szCs w:val="16"/>
                <w:lang w:eastAsia="et-EE"/>
              </w:rPr>
            </w:pPr>
            <w:r w:rsidRPr="00CF710F">
              <w:rPr>
                <w:color w:val="000000"/>
                <w:sz w:val="16"/>
                <w:szCs w:val="16"/>
                <w:lang w:eastAsia="et-EE"/>
              </w:rPr>
              <w:t>0,2</w:t>
            </w:r>
          </w:p>
        </w:tc>
      </w:tr>
      <w:tr w:rsidR="009430DC" w:rsidRPr="00CF710F" w14:paraId="011321F4" w14:textId="77777777" w:rsidTr="009430DC">
        <w:trPr>
          <w:trHeight w:val="204"/>
        </w:trPr>
        <w:tc>
          <w:tcPr>
            <w:tcW w:w="702" w:type="pct"/>
            <w:tcBorders>
              <w:top w:val="nil"/>
              <w:left w:val="nil"/>
              <w:bottom w:val="nil"/>
              <w:right w:val="nil"/>
            </w:tcBorders>
            <w:shd w:val="clear" w:color="auto" w:fill="auto"/>
            <w:noWrap/>
            <w:vAlign w:val="bottom"/>
            <w:hideMark/>
          </w:tcPr>
          <w:p w14:paraId="159975DA" w14:textId="77777777" w:rsidR="009430DC" w:rsidRPr="00CF710F" w:rsidRDefault="009430DC" w:rsidP="009430DC">
            <w:pPr>
              <w:spacing w:before="0" w:after="0"/>
              <w:jc w:val="left"/>
              <w:rPr>
                <w:color w:val="000000"/>
                <w:sz w:val="16"/>
                <w:szCs w:val="16"/>
                <w:lang w:eastAsia="et-EE"/>
              </w:rPr>
            </w:pPr>
            <w:proofErr w:type="spellStart"/>
            <w:r w:rsidRPr="00CF710F">
              <w:rPr>
                <w:color w:val="000000"/>
                <w:sz w:val="16"/>
                <w:szCs w:val="16"/>
                <w:lang w:eastAsia="et-EE"/>
              </w:rPr>
              <w:t>Voka</w:t>
            </w:r>
            <w:proofErr w:type="spellEnd"/>
            <w:r w:rsidRPr="00CF710F">
              <w:rPr>
                <w:color w:val="000000"/>
                <w:sz w:val="16"/>
                <w:szCs w:val="16"/>
                <w:lang w:eastAsia="et-EE"/>
              </w:rPr>
              <w:t xml:space="preserve"> Lasteaed</w:t>
            </w:r>
          </w:p>
        </w:tc>
        <w:tc>
          <w:tcPr>
            <w:tcW w:w="614" w:type="pct"/>
            <w:tcBorders>
              <w:top w:val="nil"/>
              <w:left w:val="nil"/>
              <w:bottom w:val="nil"/>
              <w:right w:val="nil"/>
            </w:tcBorders>
            <w:shd w:val="clear" w:color="auto" w:fill="auto"/>
            <w:noWrap/>
            <w:vAlign w:val="bottom"/>
            <w:hideMark/>
          </w:tcPr>
          <w:p w14:paraId="3B4AF1A8" w14:textId="77777777" w:rsidR="009430DC" w:rsidRPr="00CF710F" w:rsidRDefault="009430DC" w:rsidP="009430DC">
            <w:pPr>
              <w:spacing w:before="0" w:after="0"/>
              <w:jc w:val="left"/>
              <w:rPr>
                <w:color w:val="000000"/>
                <w:sz w:val="16"/>
                <w:szCs w:val="16"/>
                <w:lang w:eastAsia="et-EE"/>
              </w:rPr>
            </w:pPr>
          </w:p>
        </w:tc>
        <w:tc>
          <w:tcPr>
            <w:tcW w:w="614" w:type="pct"/>
            <w:tcBorders>
              <w:top w:val="nil"/>
              <w:left w:val="nil"/>
              <w:bottom w:val="nil"/>
              <w:right w:val="nil"/>
            </w:tcBorders>
            <w:shd w:val="clear" w:color="auto" w:fill="auto"/>
            <w:noWrap/>
            <w:vAlign w:val="bottom"/>
            <w:hideMark/>
          </w:tcPr>
          <w:p w14:paraId="45257C1E" w14:textId="77777777" w:rsidR="009430DC" w:rsidRPr="00CF710F" w:rsidRDefault="009430DC" w:rsidP="009430DC">
            <w:pPr>
              <w:spacing w:before="0" w:after="0"/>
              <w:jc w:val="right"/>
              <w:rPr>
                <w:color w:val="000000"/>
                <w:sz w:val="16"/>
                <w:szCs w:val="16"/>
                <w:lang w:eastAsia="et-EE"/>
              </w:rPr>
            </w:pPr>
            <w:r w:rsidRPr="00CF710F">
              <w:rPr>
                <w:color w:val="000000"/>
                <w:sz w:val="16"/>
                <w:szCs w:val="16"/>
                <w:lang w:eastAsia="et-EE"/>
              </w:rPr>
              <w:t>0,375</w:t>
            </w:r>
          </w:p>
        </w:tc>
        <w:tc>
          <w:tcPr>
            <w:tcW w:w="614" w:type="pct"/>
            <w:tcBorders>
              <w:top w:val="nil"/>
              <w:left w:val="nil"/>
              <w:bottom w:val="nil"/>
              <w:right w:val="nil"/>
            </w:tcBorders>
            <w:shd w:val="clear" w:color="auto" w:fill="auto"/>
            <w:noWrap/>
            <w:vAlign w:val="bottom"/>
            <w:hideMark/>
          </w:tcPr>
          <w:p w14:paraId="4A176CAE" w14:textId="77777777" w:rsidR="009430DC" w:rsidRPr="00CF710F" w:rsidRDefault="009430DC" w:rsidP="009430DC">
            <w:pPr>
              <w:spacing w:before="0" w:after="0"/>
              <w:jc w:val="right"/>
              <w:rPr>
                <w:color w:val="000000"/>
                <w:sz w:val="16"/>
                <w:szCs w:val="16"/>
                <w:lang w:eastAsia="et-EE"/>
              </w:rPr>
            </w:pPr>
          </w:p>
        </w:tc>
        <w:tc>
          <w:tcPr>
            <w:tcW w:w="614" w:type="pct"/>
            <w:tcBorders>
              <w:top w:val="nil"/>
              <w:left w:val="nil"/>
              <w:bottom w:val="nil"/>
              <w:right w:val="nil"/>
            </w:tcBorders>
            <w:shd w:val="clear" w:color="auto" w:fill="auto"/>
            <w:noWrap/>
            <w:vAlign w:val="bottom"/>
            <w:hideMark/>
          </w:tcPr>
          <w:p w14:paraId="7FB12A9F" w14:textId="77777777" w:rsidR="009430DC" w:rsidRPr="00CF710F" w:rsidRDefault="009430DC" w:rsidP="009430DC">
            <w:pPr>
              <w:spacing w:before="0" w:after="0"/>
              <w:jc w:val="left"/>
              <w:rPr>
                <w:sz w:val="20"/>
                <w:szCs w:val="20"/>
                <w:lang w:eastAsia="et-EE"/>
              </w:rPr>
            </w:pPr>
          </w:p>
        </w:tc>
        <w:tc>
          <w:tcPr>
            <w:tcW w:w="614" w:type="pct"/>
            <w:tcBorders>
              <w:top w:val="nil"/>
              <w:left w:val="nil"/>
              <w:bottom w:val="nil"/>
              <w:right w:val="nil"/>
            </w:tcBorders>
            <w:shd w:val="clear" w:color="auto" w:fill="auto"/>
            <w:noWrap/>
            <w:vAlign w:val="bottom"/>
            <w:hideMark/>
          </w:tcPr>
          <w:p w14:paraId="4ABD06AE" w14:textId="77777777" w:rsidR="009430DC" w:rsidRPr="00CF710F" w:rsidRDefault="009430DC" w:rsidP="009430DC">
            <w:pPr>
              <w:spacing w:before="0" w:after="0"/>
              <w:jc w:val="left"/>
              <w:rPr>
                <w:sz w:val="20"/>
                <w:szCs w:val="20"/>
                <w:lang w:eastAsia="et-EE"/>
              </w:rPr>
            </w:pPr>
          </w:p>
        </w:tc>
        <w:tc>
          <w:tcPr>
            <w:tcW w:w="614" w:type="pct"/>
            <w:tcBorders>
              <w:top w:val="nil"/>
              <w:left w:val="nil"/>
              <w:bottom w:val="nil"/>
              <w:right w:val="nil"/>
            </w:tcBorders>
            <w:shd w:val="clear" w:color="auto" w:fill="auto"/>
            <w:noWrap/>
            <w:vAlign w:val="bottom"/>
            <w:hideMark/>
          </w:tcPr>
          <w:p w14:paraId="50B610DC" w14:textId="77777777" w:rsidR="009430DC" w:rsidRPr="00CF710F" w:rsidRDefault="009430DC" w:rsidP="009430DC">
            <w:pPr>
              <w:spacing w:before="0" w:after="0"/>
              <w:jc w:val="left"/>
              <w:rPr>
                <w:sz w:val="20"/>
                <w:szCs w:val="20"/>
                <w:lang w:eastAsia="et-EE"/>
              </w:rPr>
            </w:pPr>
          </w:p>
        </w:tc>
        <w:tc>
          <w:tcPr>
            <w:tcW w:w="614" w:type="pct"/>
            <w:tcBorders>
              <w:top w:val="nil"/>
              <w:left w:val="nil"/>
              <w:bottom w:val="nil"/>
              <w:right w:val="nil"/>
            </w:tcBorders>
            <w:shd w:val="clear" w:color="auto" w:fill="auto"/>
            <w:noWrap/>
            <w:vAlign w:val="bottom"/>
            <w:hideMark/>
          </w:tcPr>
          <w:p w14:paraId="73B1A4FB" w14:textId="77777777" w:rsidR="009430DC" w:rsidRPr="00CF710F" w:rsidRDefault="009430DC" w:rsidP="009430DC">
            <w:pPr>
              <w:spacing w:before="0" w:after="0"/>
              <w:jc w:val="left"/>
              <w:rPr>
                <w:sz w:val="20"/>
                <w:szCs w:val="20"/>
                <w:lang w:eastAsia="et-EE"/>
              </w:rPr>
            </w:pPr>
          </w:p>
        </w:tc>
      </w:tr>
      <w:tr w:rsidR="009430DC" w:rsidRPr="00CF710F" w14:paraId="21D744E2" w14:textId="77777777" w:rsidTr="009430DC">
        <w:trPr>
          <w:trHeight w:val="216"/>
        </w:trPr>
        <w:tc>
          <w:tcPr>
            <w:tcW w:w="702" w:type="pct"/>
            <w:tcBorders>
              <w:top w:val="single" w:sz="4" w:space="0" w:color="auto"/>
              <w:left w:val="nil"/>
              <w:bottom w:val="double" w:sz="6" w:space="0" w:color="auto"/>
              <w:right w:val="nil"/>
            </w:tcBorders>
            <w:shd w:val="clear" w:color="auto" w:fill="auto"/>
            <w:noWrap/>
            <w:vAlign w:val="bottom"/>
            <w:hideMark/>
          </w:tcPr>
          <w:p w14:paraId="560A4F5A" w14:textId="77777777" w:rsidR="009430DC" w:rsidRPr="00CF710F" w:rsidRDefault="009430DC" w:rsidP="009430DC">
            <w:pPr>
              <w:spacing w:before="0" w:after="0"/>
              <w:jc w:val="left"/>
              <w:rPr>
                <w:b/>
                <w:bCs/>
                <w:color w:val="000000"/>
                <w:sz w:val="16"/>
                <w:szCs w:val="16"/>
                <w:lang w:eastAsia="et-EE"/>
              </w:rPr>
            </w:pPr>
            <w:r w:rsidRPr="00CF710F">
              <w:rPr>
                <w:b/>
                <w:bCs/>
                <w:color w:val="000000"/>
                <w:sz w:val="16"/>
                <w:szCs w:val="16"/>
                <w:lang w:eastAsia="et-EE"/>
              </w:rPr>
              <w:t>Kokku</w:t>
            </w:r>
          </w:p>
        </w:tc>
        <w:tc>
          <w:tcPr>
            <w:tcW w:w="614" w:type="pct"/>
            <w:tcBorders>
              <w:top w:val="single" w:sz="4" w:space="0" w:color="auto"/>
              <w:left w:val="nil"/>
              <w:bottom w:val="double" w:sz="6" w:space="0" w:color="auto"/>
              <w:right w:val="nil"/>
            </w:tcBorders>
            <w:shd w:val="clear" w:color="auto" w:fill="auto"/>
            <w:noWrap/>
            <w:vAlign w:val="bottom"/>
            <w:hideMark/>
          </w:tcPr>
          <w:p w14:paraId="649314FF" w14:textId="77777777" w:rsidR="009430DC" w:rsidRPr="00CF710F" w:rsidRDefault="009430DC" w:rsidP="009430DC">
            <w:pPr>
              <w:spacing w:before="0" w:after="0"/>
              <w:jc w:val="right"/>
              <w:rPr>
                <w:b/>
                <w:bCs/>
                <w:color w:val="000000"/>
                <w:sz w:val="16"/>
                <w:szCs w:val="16"/>
                <w:lang w:eastAsia="et-EE"/>
              </w:rPr>
            </w:pPr>
            <w:r w:rsidRPr="00CF710F">
              <w:rPr>
                <w:b/>
                <w:bCs/>
                <w:color w:val="000000"/>
                <w:sz w:val="16"/>
                <w:szCs w:val="16"/>
                <w:lang w:eastAsia="et-EE"/>
              </w:rPr>
              <w:t>1,4</w:t>
            </w:r>
          </w:p>
        </w:tc>
        <w:tc>
          <w:tcPr>
            <w:tcW w:w="614" w:type="pct"/>
            <w:tcBorders>
              <w:top w:val="single" w:sz="4" w:space="0" w:color="auto"/>
              <w:left w:val="nil"/>
              <w:bottom w:val="double" w:sz="6" w:space="0" w:color="auto"/>
              <w:right w:val="nil"/>
            </w:tcBorders>
            <w:shd w:val="clear" w:color="auto" w:fill="auto"/>
            <w:noWrap/>
            <w:vAlign w:val="bottom"/>
            <w:hideMark/>
          </w:tcPr>
          <w:p w14:paraId="7999761E" w14:textId="77777777" w:rsidR="009430DC" w:rsidRPr="00CF710F" w:rsidRDefault="009430DC" w:rsidP="009430DC">
            <w:pPr>
              <w:spacing w:before="0" w:after="0"/>
              <w:jc w:val="right"/>
              <w:rPr>
                <w:b/>
                <w:bCs/>
                <w:color w:val="000000"/>
                <w:sz w:val="16"/>
                <w:szCs w:val="16"/>
                <w:lang w:eastAsia="et-EE"/>
              </w:rPr>
            </w:pPr>
            <w:r w:rsidRPr="00CF710F">
              <w:rPr>
                <w:b/>
                <w:bCs/>
                <w:color w:val="000000"/>
                <w:sz w:val="16"/>
                <w:szCs w:val="16"/>
                <w:lang w:eastAsia="et-EE"/>
              </w:rPr>
              <w:t>1,4</w:t>
            </w:r>
          </w:p>
        </w:tc>
        <w:tc>
          <w:tcPr>
            <w:tcW w:w="614" w:type="pct"/>
            <w:tcBorders>
              <w:top w:val="single" w:sz="4" w:space="0" w:color="auto"/>
              <w:left w:val="nil"/>
              <w:bottom w:val="double" w:sz="6" w:space="0" w:color="auto"/>
              <w:right w:val="nil"/>
            </w:tcBorders>
            <w:shd w:val="clear" w:color="auto" w:fill="auto"/>
            <w:noWrap/>
            <w:vAlign w:val="bottom"/>
            <w:hideMark/>
          </w:tcPr>
          <w:p w14:paraId="0F5543EE" w14:textId="77777777" w:rsidR="009430DC" w:rsidRPr="00CF710F" w:rsidRDefault="009430DC" w:rsidP="009430DC">
            <w:pPr>
              <w:spacing w:before="0" w:after="0"/>
              <w:jc w:val="right"/>
              <w:rPr>
                <w:b/>
                <w:bCs/>
                <w:color w:val="000000"/>
                <w:sz w:val="16"/>
                <w:szCs w:val="16"/>
                <w:lang w:eastAsia="et-EE"/>
              </w:rPr>
            </w:pPr>
            <w:r w:rsidRPr="00CF710F">
              <w:rPr>
                <w:b/>
                <w:bCs/>
                <w:color w:val="000000"/>
                <w:sz w:val="16"/>
                <w:szCs w:val="16"/>
                <w:lang w:eastAsia="et-EE"/>
              </w:rPr>
              <w:t>0,0</w:t>
            </w:r>
          </w:p>
        </w:tc>
        <w:tc>
          <w:tcPr>
            <w:tcW w:w="614" w:type="pct"/>
            <w:tcBorders>
              <w:top w:val="single" w:sz="4" w:space="0" w:color="auto"/>
              <w:left w:val="nil"/>
              <w:bottom w:val="double" w:sz="6" w:space="0" w:color="auto"/>
              <w:right w:val="nil"/>
            </w:tcBorders>
            <w:shd w:val="clear" w:color="auto" w:fill="auto"/>
            <w:noWrap/>
            <w:vAlign w:val="bottom"/>
            <w:hideMark/>
          </w:tcPr>
          <w:p w14:paraId="551BABA5" w14:textId="77777777" w:rsidR="009430DC" w:rsidRPr="00CF710F" w:rsidRDefault="009430DC" w:rsidP="009430DC">
            <w:pPr>
              <w:spacing w:before="0" w:after="0"/>
              <w:jc w:val="right"/>
              <w:rPr>
                <w:b/>
                <w:bCs/>
                <w:color w:val="000000"/>
                <w:sz w:val="16"/>
                <w:szCs w:val="16"/>
                <w:lang w:eastAsia="et-EE"/>
              </w:rPr>
            </w:pPr>
            <w:r w:rsidRPr="00CF710F">
              <w:rPr>
                <w:b/>
                <w:bCs/>
                <w:color w:val="000000"/>
                <w:sz w:val="16"/>
                <w:szCs w:val="16"/>
                <w:lang w:eastAsia="et-EE"/>
              </w:rPr>
              <w:t>1,4</w:t>
            </w:r>
          </w:p>
        </w:tc>
        <w:tc>
          <w:tcPr>
            <w:tcW w:w="614" w:type="pct"/>
            <w:tcBorders>
              <w:top w:val="single" w:sz="4" w:space="0" w:color="auto"/>
              <w:left w:val="nil"/>
              <w:bottom w:val="double" w:sz="6" w:space="0" w:color="auto"/>
              <w:right w:val="nil"/>
            </w:tcBorders>
            <w:shd w:val="clear" w:color="auto" w:fill="auto"/>
            <w:noWrap/>
            <w:vAlign w:val="bottom"/>
            <w:hideMark/>
          </w:tcPr>
          <w:p w14:paraId="2194BCE6" w14:textId="77777777" w:rsidR="009430DC" w:rsidRPr="00CF710F" w:rsidRDefault="009430DC" w:rsidP="009430DC">
            <w:pPr>
              <w:spacing w:before="0" w:after="0"/>
              <w:jc w:val="right"/>
              <w:rPr>
                <w:b/>
                <w:bCs/>
                <w:color w:val="000000"/>
                <w:sz w:val="16"/>
                <w:szCs w:val="16"/>
                <w:lang w:eastAsia="et-EE"/>
              </w:rPr>
            </w:pPr>
            <w:r w:rsidRPr="00CF710F">
              <w:rPr>
                <w:b/>
                <w:bCs/>
                <w:color w:val="000000"/>
                <w:sz w:val="16"/>
                <w:szCs w:val="16"/>
                <w:lang w:eastAsia="et-EE"/>
              </w:rPr>
              <w:t>0,0</w:t>
            </w:r>
          </w:p>
        </w:tc>
        <w:tc>
          <w:tcPr>
            <w:tcW w:w="614" w:type="pct"/>
            <w:tcBorders>
              <w:top w:val="single" w:sz="4" w:space="0" w:color="auto"/>
              <w:left w:val="nil"/>
              <w:bottom w:val="double" w:sz="6" w:space="0" w:color="auto"/>
              <w:right w:val="nil"/>
            </w:tcBorders>
            <w:shd w:val="clear" w:color="auto" w:fill="auto"/>
            <w:noWrap/>
            <w:vAlign w:val="bottom"/>
            <w:hideMark/>
          </w:tcPr>
          <w:p w14:paraId="621F82DE" w14:textId="77777777" w:rsidR="009430DC" w:rsidRPr="00CF710F" w:rsidRDefault="009430DC" w:rsidP="009430DC">
            <w:pPr>
              <w:spacing w:before="0" w:after="0"/>
              <w:jc w:val="right"/>
              <w:rPr>
                <w:b/>
                <w:bCs/>
                <w:color w:val="000000"/>
                <w:sz w:val="16"/>
                <w:szCs w:val="16"/>
                <w:lang w:eastAsia="et-EE"/>
              </w:rPr>
            </w:pPr>
            <w:r w:rsidRPr="00CF710F">
              <w:rPr>
                <w:b/>
                <w:bCs/>
                <w:color w:val="000000"/>
                <w:sz w:val="16"/>
                <w:szCs w:val="16"/>
                <w:lang w:eastAsia="et-EE"/>
              </w:rPr>
              <w:t>0,4</w:t>
            </w:r>
          </w:p>
        </w:tc>
        <w:tc>
          <w:tcPr>
            <w:tcW w:w="614" w:type="pct"/>
            <w:tcBorders>
              <w:top w:val="single" w:sz="4" w:space="0" w:color="auto"/>
              <w:left w:val="nil"/>
              <w:bottom w:val="double" w:sz="6" w:space="0" w:color="auto"/>
              <w:right w:val="nil"/>
            </w:tcBorders>
            <w:shd w:val="clear" w:color="auto" w:fill="auto"/>
            <w:noWrap/>
            <w:vAlign w:val="bottom"/>
            <w:hideMark/>
          </w:tcPr>
          <w:p w14:paraId="6DEC6B24" w14:textId="77777777" w:rsidR="009430DC" w:rsidRPr="00CF710F" w:rsidRDefault="009430DC" w:rsidP="009430DC">
            <w:pPr>
              <w:spacing w:before="0" w:after="0"/>
              <w:jc w:val="right"/>
              <w:rPr>
                <w:b/>
                <w:bCs/>
                <w:color w:val="000000"/>
                <w:sz w:val="16"/>
                <w:szCs w:val="16"/>
                <w:lang w:eastAsia="et-EE"/>
              </w:rPr>
            </w:pPr>
            <w:r w:rsidRPr="00CF710F">
              <w:rPr>
                <w:b/>
                <w:bCs/>
                <w:color w:val="000000"/>
                <w:sz w:val="16"/>
                <w:szCs w:val="16"/>
                <w:lang w:eastAsia="et-EE"/>
              </w:rPr>
              <w:t>0,4</w:t>
            </w:r>
          </w:p>
        </w:tc>
      </w:tr>
      <w:tr w:rsidR="009430DC" w:rsidRPr="00CF710F" w14:paraId="5CBABC85" w14:textId="77777777" w:rsidTr="009430DC">
        <w:trPr>
          <w:trHeight w:val="240"/>
        </w:trPr>
        <w:tc>
          <w:tcPr>
            <w:tcW w:w="702" w:type="pct"/>
            <w:tcBorders>
              <w:top w:val="nil"/>
              <w:left w:val="nil"/>
              <w:bottom w:val="nil"/>
              <w:right w:val="nil"/>
            </w:tcBorders>
            <w:shd w:val="clear" w:color="000000" w:fill="8ABBD5"/>
            <w:noWrap/>
            <w:vAlign w:val="bottom"/>
            <w:hideMark/>
          </w:tcPr>
          <w:p w14:paraId="5A7A4EDE" w14:textId="77777777" w:rsidR="009430DC" w:rsidRPr="00CF710F" w:rsidRDefault="009430DC" w:rsidP="009430DC">
            <w:pPr>
              <w:spacing w:before="0" w:after="0"/>
              <w:jc w:val="left"/>
              <w:rPr>
                <w:color w:val="000000"/>
                <w:sz w:val="16"/>
                <w:szCs w:val="16"/>
                <w:lang w:eastAsia="et-EE"/>
              </w:rPr>
            </w:pPr>
            <w:r w:rsidRPr="00CF710F">
              <w:rPr>
                <w:color w:val="000000"/>
                <w:sz w:val="16"/>
                <w:szCs w:val="16"/>
                <w:lang w:eastAsia="et-EE"/>
              </w:rPr>
              <w:t> </w:t>
            </w:r>
          </w:p>
        </w:tc>
        <w:tc>
          <w:tcPr>
            <w:tcW w:w="4298" w:type="pct"/>
            <w:gridSpan w:val="7"/>
            <w:tcBorders>
              <w:top w:val="nil"/>
              <w:left w:val="nil"/>
              <w:bottom w:val="nil"/>
              <w:right w:val="nil"/>
            </w:tcBorders>
            <w:shd w:val="clear" w:color="E2F0D9" w:fill="8ABBD5"/>
            <w:vAlign w:val="center"/>
            <w:hideMark/>
          </w:tcPr>
          <w:p w14:paraId="21308067" w14:textId="77777777" w:rsidR="009430DC" w:rsidRPr="00CF710F" w:rsidRDefault="009430DC" w:rsidP="009430DC">
            <w:pPr>
              <w:spacing w:before="0" w:after="0"/>
              <w:jc w:val="center"/>
              <w:rPr>
                <w:b/>
                <w:bCs/>
                <w:color w:val="000000"/>
                <w:sz w:val="16"/>
                <w:szCs w:val="16"/>
                <w:lang w:eastAsia="et-EE"/>
              </w:rPr>
            </w:pPr>
            <w:r w:rsidRPr="00CF710F">
              <w:rPr>
                <w:b/>
                <w:bCs/>
                <w:color w:val="000000"/>
                <w:sz w:val="16"/>
                <w:szCs w:val="16"/>
                <w:lang w:eastAsia="et-EE"/>
              </w:rPr>
              <w:t>Ideaalolukord (võrreldes kohtadega struktuuris)</w:t>
            </w:r>
          </w:p>
        </w:tc>
      </w:tr>
      <w:tr w:rsidR="009430DC" w:rsidRPr="00CF710F" w14:paraId="28D43D5D" w14:textId="77777777" w:rsidTr="009430DC">
        <w:trPr>
          <w:trHeight w:val="204"/>
        </w:trPr>
        <w:tc>
          <w:tcPr>
            <w:tcW w:w="702" w:type="pct"/>
            <w:tcBorders>
              <w:top w:val="nil"/>
              <w:left w:val="nil"/>
              <w:bottom w:val="nil"/>
              <w:right w:val="nil"/>
            </w:tcBorders>
            <w:shd w:val="clear" w:color="auto" w:fill="auto"/>
            <w:noWrap/>
            <w:vAlign w:val="bottom"/>
            <w:hideMark/>
          </w:tcPr>
          <w:p w14:paraId="02DF10A3" w14:textId="77777777" w:rsidR="009430DC" w:rsidRPr="00CF710F" w:rsidRDefault="009430DC" w:rsidP="009430DC">
            <w:pPr>
              <w:spacing w:before="0" w:after="0"/>
              <w:jc w:val="left"/>
              <w:rPr>
                <w:color w:val="000000"/>
                <w:sz w:val="16"/>
                <w:szCs w:val="16"/>
                <w:lang w:eastAsia="et-EE"/>
              </w:rPr>
            </w:pPr>
            <w:r w:rsidRPr="00CF710F">
              <w:rPr>
                <w:color w:val="000000"/>
                <w:sz w:val="16"/>
                <w:szCs w:val="16"/>
                <w:lang w:eastAsia="et-EE"/>
              </w:rPr>
              <w:t>Toila Gümnaasium</w:t>
            </w:r>
          </w:p>
        </w:tc>
        <w:tc>
          <w:tcPr>
            <w:tcW w:w="614" w:type="pct"/>
            <w:tcBorders>
              <w:top w:val="nil"/>
              <w:left w:val="nil"/>
              <w:bottom w:val="nil"/>
              <w:right w:val="nil"/>
            </w:tcBorders>
            <w:shd w:val="clear" w:color="auto" w:fill="auto"/>
            <w:noWrap/>
            <w:vAlign w:val="bottom"/>
            <w:hideMark/>
          </w:tcPr>
          <w:p w14:paraId="428DFA48" w14:textId="77777777" w:rsidR="009430DC" w:rsidRPr="00CF710F" w:rsidRDefault="009430DC" w:rsidP="009430DC">
            <w:pPr>
              <w:spacing w:before="0" w:after="0"/>
              <w:jc w:val="right"/>
              <w:rPr>
                <w:color w:val="000000"/>
                <w:sz w:val="16"/>
                <w:szCs w:val="16"/>
                <w:lang w:eastAsia="et-EE"/>
              </w:rPr>
            </w:pPr>
            <w:r w:rsidRPr="00CF710F">
              <w:rPr>
                <w:color w:val="000000"/>
                <w:sz w:val="16"/>
                <w:szCs w:val="16"/>
                <w:lang w:eastAsia="et-EE"/>
              </w:rPr>
              <w:t>1</w:t>
            </w:r>
          </w:p>
        </w:tc>
        <w:tc>
          <w:tcPr>
            <w:tcW w:w="614" w:type="pct"/>
            <w:tcBorders>
              <w:top w:val="nil"/>
              <w:left w:val="nil"/>
              <w:bottom w:val="nil"/>
              <w:right w:val="nil"/>
            </w:tcBorders>
            <w:shd w:val="clear" w:color="auto" w:fill="auto"/>
            <w:noWrap/>
            <w:vAlign w:val="bottom"/>
            <w:hideMark/>
          </w:tcPr>
          <w:p w14:paraId="5BC7776B" w14:textId="77777777" w:rsidR="009430DC" w:rsidRPr="00CF710F" w:rsidRDefault="009430DC" w:rsidP="009430DC">
            <w:pPr>
              <w:spacing w:before="0" w:after="0"/>
              <w:jc w:val="right"/>
              <w:rPr>
                <w:color w:val="000000"/>
                <w:sz w:val="16"/>
                <w:szCs w:val="16"/>
                <w:lang w:eastAsia="et-EE"/>
              </w:rPr>
            </w:pPr>
            <w:r w:rsidRPr="00CF710F">
              <w:rPr>
                <w:color w:val="000000"/>
                <w:sz w:val="16"/>
                <w:szCs w:val="16"/>
                <w:lang w:eastAsia="et-EE"/>
              </w:rPr>
              <w:t>1</w:t>
            </w:r>
          </w:p>
        </w:tc>
        <w:tc>
          <w:tcPr>
            <w:tcW w:w="614" w:type="pct"/>
            <w:tcBorders>
              <w:top w:val="nil"/>
              <w:left w:val="nil"/>
              <w:bottom w:val="nil"/>
              <w:right w:val="nil"/>
            </w:tcBorders>
            <w:shd w:val="clear" w:color="auto" w:fill="auto"/>
            <w:noWrap/>
            <w:vAlign w:val="bottom"/>
            <w:hideMark/>
          </w:tcPr>
          <w:p w14:paraId="0E3D3DDC" w14:textId="77777777" w:rsidR="009430DC" w:rsidRPr="00CF710F" w:rsidRDefault="009430DC" w:rsidP="009430DC">
            <w:pPr>
              <w:spacing w:before="0" w:after="0"/>
              <w:jc w:val="right"/>
              <w:rPr>
                <w:color w:val="000000"/>
                <w:sz w:val="16"/>
                <w:szCs w:val="16"/>
                <w:lang w:eastAsia="et-EE"/>
              </w:rPr>
            </w:pPr>
            <w:r w:rsidRPr="00CF710F">
              <w:rPr>
                <w:color w:val="000000"/>
                <w:sz w:val="16"/>
                <w:szCs w:val="16"/>
                <w:lang w:eastAsia="et-EE"/>
              </w:rPr>
              <w:t>1</w:t>
            </w:r>
          </w:p>
        </w:tc>
        <w:tc>
          <w:tcPr>
            <w:tcW w:w="614" w:type="pct"/>
            <w:tcBorders>
              <w:top w:val="nil"/>
              <w:left w:val="nil"/>
              <w:bottom w:val="nil"/>
              <w:right w:val="nil"/>
            </w:tcBorders>
            <w:shd w:val="clear" w:color="auto" w:fill="auto"/>
            <w:noWrap/>
            <w:vAlign w:val="bottom"/>
            <w:hideMark/>
          </w:tcPr>
          <w:p w14:paraId="5E7AC94F" w14:textId="77777777" w:rsidR="009430DC" w:rsidRPr="00CF710F" w:rsidRDefault="009430DC" w:rsidP="009430DC">
            <w:pPr>
              <w:spacing w:before="0" w:after="0"/>
              <w:jc w:val="right"/>
              <w:rPr>
                <w:color w:val="000000"/>
                <w:sz w:val="16"/>
                <w:szCs w:val="16"/>
                <w:lang w:eastAsia="et-EE"/>
              </w:rPr>
            </w:pPr>
            <w:r w:rsidRPr="00CF710F">
              <w:rPr>
                <w:color w:val="000000"/>
                <w:sz w:val="16"/>
                <w:szCs w:val="16"/>
                <w:lang w:eastAsia="et-EE"/>
              </w:rPr>
              <w:t>1</w:t>
            </w:r>
          </w:p>
        </w:tc>
        <w:tc>
          <w:tcPr>
            <w:tcW w:w="614" w:type="pct"/>
            <w:tcBorders>
              <w:top w:val="nil"/>
              <w:left w:val="nil"/>
              <w:bottom w:val="nil"/>
              <w:right w:val="nil"/>
            </w:tcBorders>
            <w:shd w:val="clear" w:color="auto" w:fill="auto"/>
            <w:noWrap/>
            <w:vAlign w:val="bottom"/>
            <w:hideMark/>
          </w:tcPr>
          <w:p w14:paraId="2789B1DE" w14:textId="77777777" w:rsidR="009430DC" w:rsidRPr="00CF710F" w:rsidRDefault="009430DC" w:rsidP="009430DC">
            <w:pPr>
              <w:spacing w:before="0" w:after="0"/>
              <w:jc w:val="right"/>
              <w:rPr>
                <w:color w:val="000000"/>
                <w:sz w:val="16"/>
                <w:szCs w:val="16"/>
                <w:lang w:eastAsia="et-EE"/>
              </w:rPr>
            </w:pPr>
            <w:r w:rsidRPr="00CF710F">
              <w:rPr>
                <w:color w:val="000000"/>
                <w:sz w:val="16"/>
                <w:szCs w:val="16"/>
                <w:lang w:eastAsia="et-EE"/>
              </w:rPr>
              <w:t>1</w:t>
            </w:r>
          </w:p>
        </w:tc>
        <w:tc>
          <w:tcPr>
            <w:tcW w:w="614" w:type="pct"/>
            <w:tcBorders>
              <w:top w:val="nil"/>
              <w:left w:val="nil"/>
              <w:bottom w:val="nil"/>
              <w:right w:val="nil"/>
            </w:tcBorders>
            <w:shd w:val="clear" w:color="auto" w:fill="auto"/>
            <w:noWrap/>
            <w:vAlign w:val="bottom"/>
            <w:hideMark/>
          </w:tcPr>
          <w:p w14:paraId="68796724" w14:textId="77777777" w:rsidR="009430DC" w:rsidRPr="00CF710F" w:rsidRDefault="009430DC" w:rsidP="009430DC">
            <w:pPr>
              <w:spacing w:before="0" w:after="0"/>
              <w:jc w:val="right"/>
              <w:rPr>
                <w:color w:val="000000"/>
                <w:sz w:val="16"/>
                <w:szCs w:val="16"/>
                <w:lang w:eastAsia="et-EE"/>
              </w:rPr>
            </w:pPr>
            <w:r w:rsidRPr="00CF710F">
              <w:rPr>
                <w:color w:val="000000"/>
                <w:sz w:val="16"/>
                <w:szCs w:val="16"/>
                <w:lang w:eastAsia="et-EE"/>
              </w:rPr>
              <w:t>1</w:t>
            </w:r>
          </w:p>
        </w:tc>
        <w:tc>
          <w:tcPr>
            <w:tcW w:w="614" w:type="pct"/>
            <w:tcBorders>
              <w:top w:val="nil"/>
              <w:left w:val="nil"/>
              <w:bottom w:val="nil"/>
              <w:right w:val="nil"/>
            </w:tcBorders>
            <w:shd w:val="clear" w:color="auto" w:fill="auto"/>
            <w:noWrap/>
            <w:vAlign w:val="bottom"/>
            <w:hideMark/>
          </w:tcPr>
          <w:p w14:paraId="1476B396" w14:textId="77777777" w:rsidR="009430DC" w:rsidRPr="00CF710F" w:rsidRDefault="009430DC" w:rsidP="009430DC">
            <w:pPr>
              <w:spacing w:before="0" w:after="0"/>
              <w:jc w:val="right"/>
              <w:rPr>
                <w:color w:val="000000"/>
                <w:sz w:val="16"/>
                <w:szCs w:val="16"/>
                <w:lang w:eastAsia="et-EE"/>
              </w:rPr>
            </w:pPr>
            <w:r w:rsidRPr="00CF710F">
              <w:rPr>
                <w:color w:val="000000"/>
                <w:sz w:val="16"/>
                <w:szCs w:val="16"/>
                <w:lang w:eastAsia="et-EE"/>
              </w:rPr>
              <w:t>0,5</w:t>
            </w:r>
          </w:p>
        </w:tc>
      </w:tr>
      <w:tr w:rsidR="009430DC" w:rsidRPr="00CF710F" w14:paraId="0115A72D" w14:textId="77777777" w:rsidTr="009430DC">
        <w:trPr>
          <w:trHeight w:val="204"/>
        </w:trPr>
        <w:tc>
          <w:tcPr>
            <w:tcW w:w="702" w:type="pct"/>
            <w:tcBorders>
              <w:top w:val="nil"/>
              <w:left w:val="nil"/>
              <w:bottom w:val="nil"/>
              <w:right w:val="nil"/>
            </w:tcBorders>
            <w:shd w:val="clear" w:color="auto" w:fill="auto"/>
            <w:noWrap/>
            <w:vAlign w:val="bottom"/>
            <w:hideMark/>
          </w:tcPr>
          <w:p w14:paraId="7142D147" w14:textId="77777777" w:rsidR="009430DC" w:rsidRPr="00CF710F" w:rsidRDefault="009430DC" w:rsidP="009430DC">
            <w:pPr>
              <w:spacing w:before="0" w:after="0"/>
              <w:jc w:val="left"/>
              <w:rPr>
                <w:color w:val="000000"/>
                <w:sz w:val="16"/>
                <w:szCs w:val="16"/>
                <w:lang w:eastAsia="et-EE"/>
              </w:rPr>
            </w:pPr>
            <w:r w:rsidRPr="00CF710F">
              <w:rPr>
                <w:color w:val="000000"/>
                <w:sz w:val="16"/>
                <w:szCs w:val="16"/>
                <w:lang w:eastAsia="et-EE"/>
              </w:rPr>
              <w:t>Kohtla-Nõmme Kool</w:t>
            </w:r>
          </w:p>
        </w:tc>
        <w:tc>
          <w:tcPr>
            <w:tcW w:w="614" w:type="pct"/>
            <w:tcBorders>
              <w:top w:val="nil"/>
              <w:left w:val="nil"/>
              <w:bottom w:val="nil"/>
              <w:right w:val="nil"/>
            </w:tcBorders>
            <w:shd w:val="clear" w:color="auto" w:fill="auto"/>
            <w:noWrap/>
            <w:vAlign w:val="bottom"/>
            <w:hideMark/>
          </w:tcPr>
          <w:p w14:paraId="2B638F59" w14:textId="77777777" w:rsidR="009430DC" w:rsidRPr="00CF710F" w:rsidRDefault="009430DC" w:rsidP="009430DC">
            <w:pPr>
              <w:spacing w:before="0" w:after="0"/>
              <w:jc w:val="right"/>
              <w:rPr>
                <w:color w:val="000000"/>
                <w:sz w:val="16"/>
                <w:szCs w:val="16"/>
                <w:lang w:eastAsia="et-EE"/>
              </w:rPr>
            </w:pPr>
            <w:r w:rsidRPr="00CF710F">
              <w:rPr>
                <w:color w:val="000000"/>
                <w:sz w:val="16"/>
                <w:szCs w:val="16"/>
                <w:lang w:eastAsia="et-EE"/>
              </w:rPr>
              <w:t>1</w:t>
            </w:r>
          </w:p>
        </w:tc>
        <w:tc>
          <w:tcPr>
            <w:tcW w:w="614" w:type="pct"/>
            <w:tcBorders>
              <w:top w:val="nil"/>
              <w:left w:val="nil"/>
              <w:bottom w:val="nil"/>
              <w:right w:val="nil"/>
            </w:tcBorders>
            <w:shd w:val="clear" w:color="auto" w:fill="auto"/>
            <w:noWrap/>
            <w:vAlign w:val="bottom"/>
            <w:hideMark/>
          </w:tcPr>
          <w:p w14:paraId="257F1B3B" w14:textId="77777777" w:rsidR="009430DC" w:rsidRPr="00CF710F" w:rsidRDefault="009430DC" w:rsidP="009430DC">
            <w:pPr>
              <w:spacing w:before="0" w:after="0"/>
              <w:jc w:val="right"/>
              <w:rPr>
                <w:color w:val="000000"/>
                <w:sz w:val="16"/>
                <w:szCs w:val="16"/>
                <w:lang w:eastAsia="et-EE"/>
              </w:rPr>
            </w:pPr>
            <w:r w:rsidRPr="00CF710F">
              <w:rPr>
                <w:color w:val="000000"/>
                <w:sz w:val="16"/>
                <w:szCs w:val="16"/>
                <w:lang w:eastAsia="et-EE"/>
              </w:rPr>
              <w:t>1</w:t>
            </w:r>
          </w:p>
        </w:tc>
        <w:tc>
          <w:tcPr>
            <w:tcW w:w="614" w:type="pct"/>
            <w:tcBorders>
              <w:top w:val="nil"/>
              <w:left w:val="nil"/>
              <w:bottom w:val="nil"/>
              <w:right w:val="nil"/>
            </w:tcBorders>
            <w:shd w:val="clear" w:color="auto" w:fill="auto"/>
            <w:noWrap/>
            <w:vAlign w:val="bottom"/>
            <w:hideMark/>
          </w:tcPr>
          <w:p w14:paraId="18446E5E" w14:textId="77777777" w:rsidR="009430DC" w:rsidRPr="00CF710F" w:rsidRDefault="009430DC" w:rsidP="009430DC">
            <w:pPr>
              <w:spacing w:before="0" w:after="0"/>
              <w:jc w:val="right"/>
              <w:rPr>
                <w:color w:val="000000"/>
                <w:sz w:val="16"/>
                <w:szCs w:val="16"/>
                <w:lang w:eastAsia="et-EE"/>
              </w:rPr>
            </w:pPr>
            <w:r w:rsidRPr="00CF710F">
              <w:rPr>
                <w:color w:val="000000"/>
                <w:sz w:val="16"/>
                <w:szCs w:val="16"/>
                <w:lang w:eastAsia="et-EE"/>
              </w:rPr>
              <w:t>0,5</w:t>
            </w:r>
          </w:p>
        </w:tc>
        <w:tc>
          <w:tcPr>
            <w:tcW w:w="614" w:type="pct"/>
            <w:tcBorders>
              <w:top w:val="nil"/>
              <w:left w:val="nil"/>
              <w:bottom w:val="nil"/>
              <w:right w:val="nil"/>
            </w:tcBorders>
            <w:shd w:val="clear" w:color="auto" w:fill="auto"/>
            <w:noWrap/>
            <w:vAlign w:val="bottom"/>
            <w:hideMark/>
          </w:tcPr>
          <w:p w14:paraId="144ACE03" w14:textId="77777777" w:rsidR="009430DC" w:rsidRPr="00CF710F" w:rsidRDefault="009430DC" w:rsidP="009430DC">
            <w:pPr>
              <w:spacing w:before="0" w:after="0"/>
              <w:jc w:val="right"/>
              <w:rPr>
                <w:color w:val="000000"/>
                <w:sz w:val="16"/>
                <w:szCs w:val="16"/>
                <w:lang w:eastAsia="et-EE"/>
              </w:rPr>
            </w:pPr>
            <w:r w:rsidRPr="00CF710F">
              <w:rPr>
                <w:color w:val="000000"/>
                <w:sz w:val="16"/>
                <w:szCs w:val="16"/>
                <w:lang w:eastAsia="et-EE"/>
              </w:rPr>
              <w:t>1</w:t>
            </w:r>
          </w:p>
        </w:tc>
        <w:tc>
          <w:tcPr>
            <w:tcW w:w="614" w:type="pct"/>
            <w:tcBorders>
              <w:top w:val="nil"/>
              <w:left w:val="nil"/>
              <w:bottom w:val="nil"/>
              <w:right w:val="nil"/>
            </w:tcBorders>
            <w:shd w:val="clear" w:color="auto" w:fill="auto"/>
            <w:noWrap/>
            <w:vAlign w:val="bottom"/>
            <w:hideMark/>
          </w:tcPr>
          <w:p w14:paraId="14CE15F8" w14:textId="77777777" w:rsidR="009430DC" w:rsidRPr="00CF710F" w:rsidRDefault="009430DC" w:rsidP="009430DC">
            <w:pPr>
              <w:spacing w:before="0" w:after="0"/>
              <w:jc w:val="right"/>
              <w:rPr>
                <w:color w:val="000000"/>
                <w:sz w:val="16"/>
                <w:szCs w:val="16"/>
                <w:lang w:eastAsia="et-EE"/>
              </w:rPr>
            </w:pPr>
            <w:r w:rsidRPr="00CF710F">
              <w:rPr>
                <w:color w:val="000000"/>
                <w:sz w:val="16"/>
                <w:szCs w:val="16"/>
                <w:lang w:eastAsia="et-EE"/>
              </w:rPr>
              <w:t>1</w:t>
            </w:r>
          </w:p>
        </w:tc>
        <w:tc>
          <w:tcPr>
            <w:tcW w:w="614" w:type="pct"/>
            <w:tcBorders>
              <w:top w:val="nil"/>
              <w:left w:val="nil"/>
              <w:bottom w:val="nil"/>
              <w:right w:val="nil"/>
            </w:tcBorders>
            <w:shd w:val="clear" w:color="auto" w:fill="auto"/>
            <w:noWrap/>
            <w:vAlign w:val="bottom"/>
            <w:hideMark/>
          </w:tcPr>
          <w:p w14:paraId="412D8C82" w14:textId="77777777" w:rsidR="009430DC" w:rsidRPr="00CF710F" w:rsidRDefault="009430DC" w:rsidP="009430DC">
            <w:pPr>
              <w:spacing w:before="0" w:after="0"/>
              <w:jc w:val="right"/>
              <w:rPr>
                <w:color w:val="000000"/>
                <w:sz w:val="16"/>
                <w:szCs w:val="16"/>
                <w:lang w:eastAsia="et-EE"/>
              </w:rPr>
            </w:pPr>
            <w:r w:rsidRPr="00CF710F">
              <w:rPr>
                <w:color w:val="000000"/>
                <w:sz w:val="16"/>
                <w:szCs w:val="16"/>
                <w:lang w:eastAsia="et-EE"/>
              </w:rPr>
              <w:t>2</w:t>
            </w:r>
          </w:p>
        </w:tc>
        <w:tc>
          <w:tcPr>
            <w:tcW w:w="614" w:type="pct"/>
            <w:tcBorders>
              <w:top w:val="nil"/>
              <w:left w:val="nil"/>
              <w:bottom w:val="nil"/>
              <w:right w:val="nil"/>
            </w:tcBorders>
            <w:shd w:val="clear" w:color="auto" w:fill="auto"/>
            <w:noWrap/>
            <w:vAlign w:val="bottom"/>
            <w:hideMark/>
          </w:tcPr>
          <w:p w14:paraId="0B7420A9" w14:textId="77777777" w:rsidR="009430DC" w:rsidRPr="00CF710F" w:rsidRDefault="009430DC" w:rsidP="009430DC">
            <w:pPr>
              <w:spacing w:before="0" w:after="0"/>
              <w:jc w:val="right"/>
              <w:rPr>
                <w:color w:val="000000"/>
                <w:sz w:val="16"/>
                <w:szCs w:val="16"/>
                <w:lang w:eastAsia="et-EE"/>
              </w:rPr>
            </w:pPr>
            <w:r w:rsidRPr="00CF710F">
              <w:rPr>
                <w:color w:val="000000"/>
                <w:sz w:val="16"/>
                <w:szCs w:val="16"/>
                <w:lang w:eastAsia="et-EE"/>
              </w:rPr>
              <w:t>0,2</w:t>
            </w:r>
          </w:p>
        </w:tc>
      </w:tr>
      <w:tr w:rsidR="009430DC" w:rsidRPr="00CF710F" w14:paraId="29704119" w14:textId="77777777" w:rsidTr="009430DC">
        <w:trPr>
          <w:trHeight w:val="204"/>
        </w:trPr>
        <w:tc>
          <w:tcPr>
            <w:tcW w:w="702" w:type="pct"/>
            <w:tcBorders>
              <w:top w:val="nil"/>
              <w:left w:val="nil"/>
              <w:bottom w:val="nil"/>
              <w:right w:val="nil"/>
            </w:tcBorders>
            <w:shd w:val="clear" w:color="auto" w:fill="auto"/>
            <w:noWrap/>
            <w:vAlign w:val="bottom"/>
            <w:hideMark/>
          </w:tcPr>
          <w:p w14:paraId="36BB0A2B" w14:textId="77777777" w:rsidR="009430DC" w:rsidRPr="00CF710F" w:rsidRDefault="009430DC" w:rsidP="009430DC">
            <w:pPr>
              <w:spacing w:before="0" w:after="0"/>
              <w:jc w:val="left"/>
              <w:rPr>
                <w:color w:val="000000"/>
                <w:sz w:val="16"/>
                <w:szCs w:val="16"/>
                <w:lang w:eastAsia="et-EE"/>
              </w:rPr>
            </w:pPr>
            <w:proofErr w:type="spellStart"/>
            <w:r w:rsidRPr="00CF710F">
              <w:rPr>
                <w:color w:val="000000"/>
                <w:sz w:val="16"/>
                <w:szCs w:val="16"/>
                <w:lang w:eastAsia="et-EE"/>
              </w:rPr>
              <w:t>Voka</w:t>
            </w:r>
            <w:proofErr w:type="spellEnd"/>
            <w:r w:rsidRPr="00CF710F">
              <w:rPr>
                <w:color w:val="000000"/>
                <w:sz w:val="16"/>
                <w:szCs w:val="16"/>
                <w:lang w:eastAsia="et-EE"/>
              </w:rPr>
              <w:t xml:space="preserve"> Lasteaed</w:t>
            </w:r>
          </w:p>
        </w:tc>
        <w:tc>
          <w:tcPr>
            <w:tcW w:w="614" w:type="pct"/>
            <w:tcBorders>
              <w:top w:val="nil"/>
              <w:left w:val="nil"/>
              <w:bottom w:val="nil"/>
              <w:right w:val="nil"/>
            </w:tcBorders>
            <w:shd w:val="clear" w:color="auto" w:fill="auto"/>
            <w:noWrap/>
            <w:vAlign w:val="bottom"/>
            <w:hideMark/>
          </w:tcPr>
          <w:p w14:paraId="4081DC87" w14:textId="77777777" w:rsidR="009430DC" w:rsidRPr="00CF710F" w:rsidRDefault="009430DC" w:rsidP="009430DC">
            <w:pPr>
              <w:spacing w:before="0" w:after="0"/>
              <w:jc w:val="right"/>
              <w:rPr>
                <w:color w:val="000000"/>
                <w:sz w:val="16"/>
                <w:szCs w:val="16"/>
                <w:lang w:eastAsia="et-EE"/>
              </w:rPr>
            </w:pPr>
            <w:r w:rsidRPr="00CF710F">
              <w:rPr>
                <w:color w:val="000000"/>
                <w:sz w:val="16"/>
                <w:szCs w:val="16"/>
                <w:lang w:eastAsia="et-EE"/>
              </w:rPr>
              <w:t>1</w:t>
            </w:r>
          </w:p>
        </w:tc>
        <w:tc>
          <w:tcPr>
            <w:tcW w:w="614" w:type="pct"/>
            <w:tcBorders>
              <w:top w:val="nil"/>
              <w:left w:val="nil"/>
              <w:bottom w:val="nil"/>
              <w:right w:val="nil"/>
            </w:tcBorders>
            <w:shd w:val="clear" w:color="auto" w:fill="auto"/>
            <w:noWrap/>
            <w:vAlign w:val="bottom"/>
            <w:hideMark/>
          </w:tcPr>
          <w:p w14:paraId="50F6023B" w14:textId="77777777" w:rsidR="009430DC" w:rsidRPr="00CF710F" w:rsidRDefault="009430DC" w:rsidP="009430DC">
            <w:pPr>
              <w:spacing w:before="0" w:after="0"/>
              <w:jc w:val="right"/>
              <w:rPr>
                <w:color w:val="000000"/>
                <w:sz w:val="16"/>
                <w:szCs w:val="16"/>
                <w:lang w:eastAsia="et-EE"/>
              </w:rPr>
            </w:pPr>
            <w:r w:rsidRPr="00CF710F">
              <w:rPr>
                <w:color w:val="000000"/>
                <w:sz w:val="16"/>
                <w:szCs w:val="16"/>
                <w:lang w:eastAsia="et-EE"/>
              </w:rPr>
              <w:t>1</w:t>
            </w:r>
          </w:p>
        </w:tc>
        <w:tc>
          <w:tcPr>
            <w:tcW w:w="614" w:type="pct"/>
            <w:tcBorders>
              <w:top w:val="nil"/>
              <w:left w:val="nil"/>
              <w:bottom w:val="nil"/>
              <w:right w:val="nil"/>
            </w:tcBorders>
            <w:shd w:val="clear" w:color="auto" w:fill="auto"/>
            <w:noWrap/>
            <w:vAlign w:val="bottom"/>
            <w:hideMark/>
          </w:tcPr>
          <w:p w14:paraId="08C06D73" w14:textId="77777777" w:rsidR="009430DC" w:rsidRPr="00CF710F" w:rsidRDefault="009430DC" w:rsidP="009430DC">
            <w:pPr>
              <w:spacing w:before="0" w:after="0"/>
              <w:jc w:val="right"/>
              <w:rPr>
                <w:color w:val="000000"/>
                <w:sz w:val="16"/>
                <w:szCs w:val="16"/>
                <w:lang w:eastAsia="et-EE"/>
              </w:rPr>
            </w:pPr>
          </w:p>
        </w:tc>
        <w:tc>
          <w:tcPr>
            <w:tcW w:w="614" w:type="pct"/>
            <w:tcBorders>
              <w:top w:val="nil"/>
              <w:left w:val="nil"/>
              <w:bottom w:val="nil"/>
              <w:right w:val="nil"/>
            </w:tcBorders>
            <w:shd w:val="clear" w:color="auto" w:fill="auto"/>
            <w:noWrap/>
            <w:vAlign w:val="bottom"/>
            <w:hideMark/>
          </w:tcPr>
          <w:p w14:paraId="59338A5A" w14:textId="77777777" w:rsidR="009430DC" w:rsidRPr="00CF710F" w:rsidRDefault="009430DC" w:rsidP="009430DC">
            <w:pPr>
              <w:spacing w:before="0" w:after="0"/>
              <w:jc w:val="left"/>
              <w:rPr>
                <w:sz w:val="20"/>
                <w:szCs w:val="20"/>
                <w:lang w:eastAsia="et-EE"/>
              </w:rPr>
            </w:pPr>
          </w:p>
        </w:tc>
        <w:tc>
          <w:tcPr>
            <w:tcW w:w="614" w:type="pct"/>
            <w:tcBorders>
              <w:top w:val="nil"/>
              <w:left w:val="nil"/>
              <w:bottom w:val="nil"/>
              <w:right w:val="nil"/>
            </w:tcBorders>
            <w:shd w:val="clear" w:color="auto" w:fill="auto"/>
            <w:noWrap/>
            <w:vAlign w:val="bottom"/>
            <w:hideMark/>
          </w:tcPr>
          <w:p w14:paraId="294F73AA" w14:textId="77777777" w:rsidR="009430DC" w:rsidRPr="00CF710F" w:rsidRDefault="009430DC" w:rsidP="009430DC">
            <w:pPr>
              <w:spacing w:before="0" w:after="0"/>
              <w:jc w:val="right"/>
              <w:rPr>
                <w:color w:val="000000"/>
                <w:sz w:val="16"/>
                <w:szCs w:val="16"/>
                <w:lang w:eastAsia="et-EE"/>
              </w:rPr>
            </w:pPr>
            <w:r w:rsidRPr="00CF710F">
              <w:rPr>
                <w:color w:val="000000"/>
                <w:sz w:val="16"/>
                <w:szCs w:val="16"/>
                <w:lang w:eastAsia="et-EE"/>
              </w:rPr>
              <w:t>2</w:t>
            </w:r>
          </w:p>
        </w:tc>
        <w:tc>
          <w:tcPr>
            <w:tcW w:w="614" w:type="pct"/>
            <w:tcBorders>
              <w:top w:val="nil"/>
              <w:left w:val="nil"/>
              <w:bottom w:val="nil"/>
              <w:right w:val="nil"/>
            </w:tcBorders>
            <w:shd w:val="clear" w:color="auto" w:fill="auto"/>
            <w:noWrap/>
            <w:vAlign w:val="bottom"/>
            <w:hideMark/>
          </w:tcPr>
          <w:p w14:paraId="681519D8" w14:textId="77777777" w:rsidR="009430DC" w:rsidRPr="00CF710F" w:rsidRDefault="009430DC" w:rsidP="009430DC">
            <w:pPr>
              <w:spacing w:before="0" w:after="0"/>
              <w:jc w:val="right"/>
              <w:rPr>
                <w:color w:val="000000"/>
                <w:sz w:val="16"/>
                <w:szCs w:val="16"/>
                <w:lang w:eastAsia="et-EE"/>
              </w:rPr>
            </w:pPr>
          </w:p>
        </w:tc>
        <w:tc>
          <w:tcPr>
            <w:tcW w:w="614" w:type="pct"/>
            <w:tcBorders>
              <w:top w:val="nil"/>
              <w:left w:val="nil"/>
              <w:bottom w:val="nil"/>
              <w:right w:val="nil"/>
            </w:tcBorders>
            <w:shd w:val="clear" w:color="auto" w:fill="auto"/>
            <w:noWrap/>
            <w:vAlign w:val="bottom"/>
            <w:hideMark/>
          </w:tcPr>
          <w:p w14:paraId="0C8D728D" w14:textId="77777777" w:rsidR="009430DC" w:rsidRPr="00CF710F" w:rsidRDefault="009430DC" w:rsidP="009430DC">
            <w:pPr>
              <w:spacing w:before="0" w:after="0"/>
              <w:jc w:val="left"/>
              <w:rPr>
                <w:sz w:val="20"/>
                <w:szCs w:val="20"/>
                <w:lang w:eastAsia="et-EE"/>
              </w:rPr>
            </w:pPr>
          </w:p>
        </w:tc>
      </w:tr>
      <w:tr w:rsidR="009430DC" w:rsidRPr="00CF710F" w14:paraId="1D91C94B" w14:textId="77777777" w:rsidTr="009430DC">
        <w:trPr>
          <w:trHeight w:val="216"/>
        </w:trPr>
        <w:tc>
          <w:tcPr>
            <w:tcW w:w="702" w:type="pct"/>
            <w:tcBorders>
              <w:top w:val="single" w:sz="4" w:space="0" w:color="auto"/>
              <w:left w:val="nil"/>
              <w:bottom w:val="double" w:sz="6" w:space="0" w:color="auto"/>
              <w:right w:val="nil"/>
            </w:tcBorders>
            <w:shd w:val="clear" w:color="auto" w:fill="auto"/>
            <w:noWrap/>
            <w:vAlign w:val="bottom"/>
            <w:hideMark/>
          </w:tcPr>
          <w:p w14:paraId="527E268F" w14:textId="77777777" w:rsidR="009430DC" w:rsidRPr="00CF710F" w:rsidRDefault="009430DC" w:rsidP="009430DC">
            <w:pPr>
              <w:spacing w:before="0" w:after="0"/>
              <w:jc w:val="left"/>
              <w:rPr>
                <w:b/>
                <w:bCs/>
                <w:color w:val="000000"/>
                <w:sz w:val="16"/>
                <w:szCs w:val="16"/>
                <w:lang w:eastAsia="et-EE"/>
              </w:rPr>
            </w:pPr>
            <w:r w:rsidRPr="00CF710F">
              <w:rPr>
                <w:b/>
                <w:bCs/>
                <w:color w:val="000000"/>
                <w:sz w:val="16"/>
                <w:szCs w:val="16"/>
                <w:lang w:eastAsia="et-EE"/>
              </w:rPr>
              <w:t>Kokku</w:t>
            </w:r>
          </w:p>
        </w:tc>
        <w:tc>
          <w:tcPr>
            <w:tcW w:w="614" w:type="pct"/>
            <w:tcBorders>
              <w:top w:val="single" w:sz="4" w:space="0" w:color="auto"/>
              <w:left w:val="nil"/>
              <w:bottom w:val="double" w:sz="6" w:space="0" w:color="auto"/>
              <w:right w:val="nil"/>
            </w:tcBorders>
            <w:shd w:val="clear" w:color="auto" w:fill="auto"/>
            <w:noWrap/>
            <w:vAlign w:val="bottom"/>
            <w:hideMark/>
          </w:tcPr>
          <w:p w14:paraId="4C9A2AEB" w14:textId="77777777" w:rsidR="009430DC" w:rsidRPr="00CF710F" w:rsidRDefault="009430DC" w:rsidP="009430DC">
            <w:pPr>
              <w:spacing w:before="0" w:after="0"/>
              <w:jc w:val="right"/>
              <w:rPr>
                <w:b/>
                <w:bCs/>
                <w:color w:val="000000"/>
                <w:sz w:val="16"/>
                <w:szCs w:val="16"/>
                <w:lang w:eastAsia="et-EE"/>
              </w:rPr>
            </w:pPr>
            <w:r w:rsidRPr="00CF710F">
              <w:rPr>
                <w:b/>
                <w:bCs/>
                <w:color w:val="000000"/>
                <w:sz w:val="16"/>
                <w:szCs w:val="16"/>
                <w:lang w:eastAsia="et-EE"/>
              </w:rPr>
              <w:t>3,0</w:t>
            </w:r>
          </w:p>
        </w:tc>
        <w:tc>
          <w:tcPr>
            <w:tcW w:w="614" w:type="pct"/>
            <w:tcBorders>
              <w:top w:val="single" w:sz="4" w:space="0" w:color="auto"/>
              <w:left w:val="nil"/>
              <w:bottom w:val="double" w:sz="6" w:space="0" w:color="auto"/>
              <w:right w:val="nil"/>
            </w:tcBorders>
            <w:shd w:val="clear" w:color="auto" w:fill="auto"/>
            <w:noWrap/>
            <w:vAlign w:val="bottom"/>
            <w:hideMark/>
          </w:tcPr>
          <w:p w14:paraId="516D5396" w14:textId="77777777" w:rsidR="009430DC" w:rsidRPr="00CF710F" w:rsidRDefault="009430DC" w:rsidP="009430DC">
            <w:pPr>
              <w:spacing w:before="0" w:after="0"/>
              <w:jc w:val="right"/>
              <w:rPr>
                <w:b/>
                <w:bCs/>
                <w:color w:val="000000"/>
                <w:sz w:val="16"/>
                <w:szCs w:val="16"/>
                <w:lang w:eastAsia="et-EE"/>
              </w:rPr>
            </w:pPr>
            <w:r w:rsidRPr="00CF710F">
              <w:rPr>
                <w:b/>
                <w:bCs/>
                <w:color w:val="000000"/>
                <w:sz w:val="16"/>
                <w:szCs w:val="16"/>
                <w:lang w:eastAsia="et-EE"/>
              </w:rPr>
              <w:t>3,0</w:t>
            </w:r>
          </w:p>
        </w:tc>
        <w:tc>
          <w:tcPr>
            <w:tcW w:w="614" w:type="pct"/>
            <w:tcBorders>
              <w:top w:val="single" w:sz="4" w:space="0" w:color="auto"/>
              <w:left w:val="nil"/>
              <w:bottom w:val="double" w:sz="6" w:space="0" w:color="auto"/>
              <w:right w:val="nil"/>
            </w:tcBorders>
            <w:shd w:val="clear" w:color="auto" w:fill="auto"/>
            <w:noWrap/>
            <w:vAlign w:val="bottom"/>
            <w:hideMark/>
          </w:tcPr>
          <w:p w14:paraId="6A2C6FA4" w14:textId="77777777" w:rsidR="009430DC" w:rsidRPr="00CF710F" w:rsidRDefault="009430DC" w:rsidP="009430DC">
            <w:pPr>
              <w:spacing w:before="0" w:after="0"/>
              <w:jc w:val="right"/>
              <w:rPr>
                <w:b/>
                <w:bCs/>
                <w:color w:val="000000"/>
                <w:sz w:val="16"/>
                <w:szCs w:val="16"/>
                <w:lang w:eastAsia="et-EE"/>
              </w:rPr>
            </w:pPr>
            <w:r w:rsidRPr="00CF710F">
              <w:rPr>
                <w:b/>
                <w:bCs/>
                <w:color w:val="000000"/>
                <w:sz w:val="16"/>
                <w:szCs w:val="16"/>
                <w:lang w:eastAsia="et-EE"/>
              </w:rPr>
              <w:t>1,5</w:t>
            </w:r>
          </w:p>
        </w:tc>
        <w:tc>
          <w:tcPr>
            <w:tcW w:w="614" w:type="pct"/>
            <w:tcBorders>
              <w:top w:val="single" w:sz="4" w:space="0" w:color="auto"/>
              <w:left w:val="nil"/>
              <w:bottom w:val="double" w:sz="6" w:space="0" w:color="auto"/>
              <w:right w:val="nil"/>
            </w:tcBorders>
            <w:shd w:val="clear" w:color="auto" w:fill="auto"/>
            <w:noWrap/>
            <w:vAlign w:val="bottom"/>
            <w:hideMark/>
          </w:tcPr>
          <w:p w14:paraId="45C3D1BA" w14:textId="77777777" w:rsidR="009430DC" w:rsidRPr="00CF710F" w:rsidRDefault="009430DC" w:rsidP="009430DC">
            <w:pPr>
              <w:spacing w:before="0" w:after="0"/>
              <w:jc w:val="right"/>
              <w:rPr>
                <w:b/>
                <w:bCs/>
                <w:color w:val="000000"/>
                <w:sz w:val="16"/>
                <w:szCs w:val="16"/>
                <w:lang w:eastAsia="et-EE"/>
              </w:rPr>
            </w:pPr>
            <w:r w:rsidRPr="00CF710F">
              <w:rPr>
                <w:b/>
                <w:bCs/>
                <w:color w:val="000000"/>
                <w:sz w:val="16"/>
                <w:szCs w:val="16"/>
                <w:lang w:eastAsia="et-EE"/>
              </w:rPr>
              <w:t>2,0</w:t>
            </w:r>
          </w:p>
        </w:tc>
        <w:tc>
          <w:tcPr>
            <w:tcW w:w="614" w:type="pct"/>
            <w:tcBorders>
              <w:top w:val="single" w:sz="4" w:space="0" w:color="auto"/>
              <w:left w:val="nil"/>
              <w:bottom w:val="double" w:sz="6" w:space="0" w:color="auto"/>
              <w:right w:val="nil"/>
            </w:tcBorders>
            <w:shd w:val="clear" w:color="auto" w:fill="auto"/>
            <w:noWrap/>
            <w:vAlign w:val="bottom"/>
            <w:hideMark/>
          </w:tcPr>
          <w:p w14:paraId="04519CAC" w14:textId="77777777" w:rsidR="009430DC" w:rsidRPr="00CF710F" w:rsidRDefault="009430DC" w:rsidP="009430DC">
            <w:pPr>
              <w:spacing w:before="0" w:after="0"/>
              <w:jc w:val="right"/>
              <w:rPr>
                <w:b/>
                <w:bCs/>
                <w:color w:val="000000"/>
                <w:sz w:val="16"/>
                <w:szCs w:val="16"/>
                <w:lang w:eastAsia="et-EE"/>
              </w:rPr>
            </w:pPr>
            <w:r w:rsidRPr="00CF710F">
              <w:rPr>
                <w:b/>
                <w:bCs/>
                <w:color w:val="000000"/>
                <w:sz w:val="16"/>
                <w:szCs w:val="16"/>
                <w:lang w:eastAsia="et-EE"/>
              </w:rPr>
              <w:t>4,0</w:t>
            </w:r>
          </w:p>
        </w:tc>
        <w:tc>
          <w:tcPr>
            <w:tcW w:w="614" w:type="pct"/>
            <w:tcBorders>
              <w:top w:val="single" w:sz="4" w:space="0" w:color="auto"/>
              <w:left w:val="nil"/>
              <w:bottom w:val="double" w:sz="6" w:space="0" w:color="auto"/>
              <w:right w:val="nil"/>
            </w:tcBorders>
            <w:shd w:val="clear" w:color="auto" w:fill="auto"/>
            <w:noWrap/>
            <w:vAlign w:val="bottom"/>
            <w:hideMark/>
          </w:tcPr>
          <w:p w14:paraId="49F42CA1" w14:textId="77777777" w:rsidR="009430DC" w:rsidRPr="00CF710F" w:rsidRDefault="009430DC" w:rsidP="009430DC">
            <w:pPr>
              <w:spacing w:before="0" w:after="0"/>
              <w:jc w:val="right"/>
              <w:rPr>
                <w:b/>
                <w:bCs/>
                <w:color w:val="000000"/>
                <w:sz w:val="16"/>
                <w:szCs w:val="16"/>
                <w:lang w:eastAsia="et-EE"/>
              </w:rPr>
            </w:pPr>
            <w:r w:rsidRPr="00CF710F">
              <w:rPr>
                <w:b/>
                <w:bCs/>
                <w:color w:val="000000"/>
                <w:sz w:val="16"/>
                <w:szCs w:val="16"/>
                <w:lang w:eastAsia="et-EE"/>
              </w:rPr>
              <w:t>3,0</w:t>
            </w:r>
          </w:p>
        </w:tc>
        <w:tc>
          <w:tcPr>
            <w:tcW w:w="614" w:type="pct"/>
            <w:tcBorders>
              <w:top w:val="single" w:sz="4" w:space="0" w:color="auto"/>
              <w:left w:val="nil"/>
              <w:bottom w:val="double" w:sz="6" w:space="0" w:color="auto"/>
              <w:right w:val="nil"/>
            </w:tcBorders>
            <w:shd w:val="clear" w:color="auto" w:fill="auto"/>
            <w:noWrap/>
            <w:vAlign w:val="bottom"/>
            <w:hideMark/>
          </w:tcPr>
          <w:p w14:paraId="3760F488" w14:textId="77777777" w:rsidR="009430DC" w:rsidRPr="00CF710F" w:rsidRDefault="009430DC" w:rsidP="009430DC">
            <w:pPr>
              <w:spacing w:before="0" w:after="0"/>
              <w:jc w:val="right"/>
              <w:rPr>
                <w:b/>
                <w:bCs/>
                <w:color w:val="000000"/>
                <w:sz w:val="16"/>
                <w:szCs w:val="16"/>
                <w:lang w:eastAsia="et-EE"/>
              </w:rPr>
            </w:pPr>
            <w:r w:rsidRPr="00CF710F">
              <w:rPr>
                <w:b/>
                <w:bCs/>
                <w:color w:val="000000"/>
                <w:sz w:val="16"/>
                <w:szCs w:val="16"/>
                <w:lang w:eastAsia="et-EE"/>
              </w:rPr>
              <w:t>0,7</w:t>
            </w:r>
          </w:p>
        </w:tc>
      </w:tr>
      <w:tr w:rsidR="009430DC" w:rsidRPr="00CF710F" w14:paraId="3E49B725" w14:textId="77777777" w:rsidTr="009430DC">
        <w:trPr>
          <w:trHeight w:val="228"/>
        </w:trPr>
        <w:tc>
          <w:tcPr>
            <w:tcW w:w="702" w:type="pct"/>
            <w:tcBorders>
              <w:top w:val="nil"/>
              <w:left w:val="nil"/>
              <w:bottom w:val="double" w:sz="6" w:space="0" w:color="auto"/>
              <w:right w:val="nil"/>
            </w:tcBorders>
            <w:shd w:val="clear" w:color="auto" w:fill="auto"/>
            <w:noWrap/>
            <w:vAlign w:val="bottom"/>
            <w:hideMark/>
          </w:tcPr>
          <w:p w14:paraId="7CE40B73" w14:textId="77777777" w:rsidR="009430DC" w:rsidRPr="00CF710F" w:rsidRDefault="009430DC" w:rsidP="009430DC">
            <w:pPr>
              <w:spacing w:before="0" w:after="0"/>
              <w:jc w:val="left"/>
              <w:rPr>
                <w:b/>
                <w:bCs/>
                <w:color w:val="000000"/>
                <w:sz w:val="16"/>
                <w:szCs w:val="16"/>
                <w:lang w:eastAsia="et-EE"/>
              </w:rPr>
            </w:pPr>
            <w:r w:rsidRPr="00CF710F">
              <w:rPr>
                <w:b/>
                <w:bCs/>
                <w:color w:val="000000"/>
                <w:sz w:val="16"/>
                <w:szCs w:val="16"/>
                <w:lang w:eastAsia="et-EE"/>
              </w:rPr>
              <w:t>Puudu</w:t>
            </w:r>
          </w:p>
        </w:tc>
        <w:tc>
          <w:tcPr>
            <w:tcW w:w="614" w:type="pct"/>
            <w:tcBorders>
              <w:top w:val="nil"/>
              <w:left w:val="nil"/>
              <w:bottom w:val="double" w:sz="6" w:space="0" w:color="auto"/>
              <w:right w:val="nil"/>
            </w:tcBorders>
            <w:shd w:val="clear" w:color="auto" w:fill="auto"/>
            <w:noWrap/>
            <w:vAlign w:val="bottom"/>
            <w:hideMark/>
          </w:tcPr>
          <w:p w14:paraId="53982660" w14:textId="77777777" w:rsidR="009430DC" w:rsidRPr="00CF710F" w:rsidRDefault="009430DC" w:rsidP="009430DC">
            <w:pPr>
              <w:spacing w:before="0" w:after="0"/>
              <w:jc w:val="right"/>
              <w:rPr>
                <w:b/>
                <w:bCs/>
                <w:color w:val="000000"/>
                <w:sz w:val="16"/>
                <w:szCs w:val="16"/>
                <w:lang w:eastAsia="et-EE"/>
              </w:rPr>
            </w:pPr>
            <w:r w:rsidRPr="00CF710F">
              <w:rPr>
                <w:b/>
                <w:bCs/>
                <w:color w:val="000000"/>
                <w:sz w:val="16"/>
                <w:szCs w:val="16"/>
                <w:lang w:eastAsia="et-EE"/>
              </w:rPr>
              <w:t>1,6</w:t>
            </w:r>
          </w:p>
        </w:tc>
        <w:tc>
          <w:tcPr>
            <w:tcW w:w="614" w:type="pct"/>
            <w:tcBorders>
              <w:top w:val="nil"/>
              <w:left w:val="nil"/>
              <w:bottom w:val="double" w:sz="6" w:space="0" w:color="auto"/>
              <w:right w:val="nil"/>
            </w:tcBorders>
            <w:shd w:val="clear" w:color="auto" w:fill="auto"/>
            <w:noWrap/>
            <w:vAlign w:val="bottom"/>
            <w:hideMark/>
          </w:tcPr>
          <w:p w14:paraId="0F05046C" w14:textId="77777777" w:rsidR="009430DC" w:rsidRPr="00CF710F" w:rsidRDefault="009430DC" w:rsidP="009430DC">
            <w:pPr>
              <w:spacing w:before="0" w:after="0"/>
              <w:jc w:val="right"/>
              <w:rPr>
                <w:b/>
                <w:bCs/>
                <w:color w:val="000000"/>
                <w:sz w:val="16"/>
                <w:szCs w:val="16"/>
                <w:lang w:eastAsia="et-EE"/>
              </w:rPr>
            </w:pPr>
            <w:r w:rsidRPr="00CF710F">
              <w:rPr>
                <w:b/>
                <w:bCs/>
                <w:color w:val="000000"/>
                <w:sz w:val="16"/>
                <w:szCs w:val="16"/>
                <w:lang w:eastAsia="et-EE"/>
              </w:rPr>
              <w:t>1,6</w:t>
            </w:r>
          </w:p>
        </w:tc>
        <w:tc>
          <w:tcPr>
            <w:tcW w:w="614" w:type="pct"/>
            <w:tcBorders>
              <w:top w:val="nil"/>
              <w:left w:val="nil"/>
              <w:bottom w:val="double" w:sz="6" w:space="0" w:color="auto"/>
              <w:right w:val="nil"/>
            </w:tcBorders>
            <w:shd w:val="clear" w:color="auto" w:fill="auto"/>
            <w:noWrap/>
            <w:vAlign w:val="bottom"/>
            <w:hideMark/>
          </w:tcPr>
          <w:p w14:paraId="4E876B04" w14:textId="77777777" w:rsidR="009430DC" w:rsidRPr="00CF710F" w:rsidRDefault="009430DC" w:rsidP="009430DC">
            <w:pPr>
              <w:spacing w:before="0" w:after="0"/>
              <w:jc w:val="right"/>
              <w:rPr>
                <w:b/>
                <w:bCs/>
                <w:color w:val="000000"/>
                <w:sz w:val="16"/>
                <w:szCs w:val="16"/>
                <w:lang w:eastAsia="et-EE"/>
              </w:rPr>
            </w:pPr>
            <w:r w:rsidRPr="00CF710F">
              <w:rPr>
                <w:b/>
                <w:bCs/>
                <w:color w:val="000000"/>
                <w:sz w:val="16"/>
                <w:szCs w:val="16"/>
                <w:lang w:eastAsia="et-EE"/>
              </w:rPr>
              <w:t>1,5</w:t>
            </w:r>
          </w:p>
        </w:tc>
        <w:tc>
          <w:tcPr>
            <w:tcW w:w="614" w:type="pct"/>
            <w:tcBorders>
              <w:top w:val="nil"/>
              <w:left w:val="nil"/>
              <w:bottom w:val="double" w:sz="6" w:space="0" w:color="auto"/>
              <w:right w:val="nil"/>
            </w:tcBorders>
            <w:shd w:val="clear" w:color="auto" w:fill="auto"/>
            <w:noWrap/>
            <w:vAlign w:val="bottom"/>
            <w:hideMark/>
          </w:tcPr>
          <w:p w14:paraId="3C2152BE" w14:textId="77777777" w:rsidR="009430DC" w:rsidRPr="00CF710F" w:rsidRDefault="009430DC" w:rsidP="009430DC">
            <w:pPr>
              <w:spacing w:before="0" w:after="0"/>
              <w:jc w:val="right"/>
              <w:rPr>
                <w:b/>
                <w:bCs/>
                <w:color w:val="000000"/>
                <w:sz w:val="16"/>
                <w:szCs w:val="16"/>
                <w:lang w:eastAsia="et-EE"/>
              </w:rPr>
            </w:pPr>
            <w:r w:rsidRPr="00CF710F">
              <w:rPr>
                <w:b/>
                <w:bCs/>
                <w:color w:val="000000"/>
                <w:sz w:val="16"/>
                <w:szCs w:val="16"/>
                <w:lang w:eastAsia="et-EE"/>
              </w:rPr>
              <w:t>0,6</w:t>
            </w:r>
          </w:p>
        </w:tc>
        <w:tc>
          <w:tcPr>
            <w:tcW w:w="614" w:type="pct"/>
            <w:tcBorders>
              <w:top w:val="nil"/>
              <w:left w:val="nil"/>
              <w:bottom w:val="double" w:sz="6" w:space="0" w:color="auto"/>
              <w:right w:val="nil"/>
            </w:tcBorders>
            <w:shd w:val="clear" w:color="auto" w:fill="auto"/>
            <w:noWrap/>
            <w:vAlign w:val="bottom"/>
            <w:hideMark/>
          </w:tcPr>
          <w:p w14:paraId="65701824" w14:textId="77777777" w:rsidR="009430DC" w:rsidRPr="00CF710F" w:rsidRDefault="009430DC" w:rsidP="009430DC">
            <w:pPr>
              <w:spacing w:before="0" w:after="0"/>
              <w:jc w:val="right"/>
              <w:rPr>
                <w:b/>
                <w:bCs/>
                <w:color w:val="000000"/>
                <w:sz w:val="16"/>
                <w:szCs w:val="16"/>
                <w:lang w:eastAsia="et-EE"/>
              </w:rPr>
            </w:pPr>
            <w:r w:rsidRPr="00CF710F">
              <w:rPr>
                <w:b/>
                <w:bCs/>
                <w:color w:val="000000"/>
                <w:sz w:val="16"/>
                <w:szCs w:val="16"/>
                <w:lang w:eastAsia="et-EE"/>
              </w:rPr>
              <w:t>4,0</w:t>
            </w:r>
          </w:p>
        </w:tc>
        <w:tc>
          <w:tcPr>
            <w:tcW w:w="614" w:type="pct"/>
            <w:tcBorders>
              <w:top w:val="nil"/>
              <w:left w:val="nil"/>
              <w:bottom w:val="double" w:sz="6" w:space="0" w:color="auto"/>
              <w:right w:val="nil"/>
            </w:tcBorders>
            <w:shd w:val="clear" w:color="auto" w:fill="auto"/>
            <w:noWrap/>
            <w:vAlign w:val="bottom"/>
            <w:hideMark/>
          </w:tcPr>
          <w:p w14:paraId="185B041B" w14:textId="77777777" w:rsidR="009430DC" w:rsidRPr="00CF710F" w:rsidRDefault="009430DC" w:rsidP="009430DC">
            <w:pPr>
              <w:spacing w:before="0" w:after="0"/>
              <w:jc w:val="right"/>
              <w:rPr>
                <w:b/>
                <w:bCs/>
                <w:color w:val="000000"/>
                <w:sz w:val="16"/>
                <w:szCs w:val="16"/>
                <w:lang w:eastAsia="et-EE"/>
              </w:rPr>
            </w:pPr>
            <w:r w:rsidRPr="00CF710F">
              <w:rPr>
                <w:b/>
                <w:bCs/>
                <w:color w:val="000000"/>
                <w:sz w:val="16"/>
                <w:szCs w:val="16"/>
                <w:lang w:eastAsia="et-EE"/>
              </w:rPr>
              <w:t>2,6</w:t>
            </w:r>
          </w:p>
        </w:tc>
        <w:tc>
          <w:tcPr>
            <w:tcW w:w="614" w:type="pct"/>
            <w:tcBorders>
              <w:top w:val="nil"/>
              <w:left w:val="nil"/>
              <w:bottom w:val="double" w:sz="6" w:space="0" w:color="auto"/>
              <w:right w:val="nil"/>
            </w:tcBorders>
            <w:shd w:val="clear" w:color="auto" w:fill="auto"/>
            <w:noWrap/>
            <w:vAlign w:val="bottom"/>
            <w:hideMark/>
          </w:tcPr>
          <w:p w14:paraId="76B95047" w14:textId="77777777" w:rsidR="009430DC" w:rsidRPr="00CF710F" w:rsidRDefault="009430DC" w:rsidP="009430DC">
            <w:pPr>
              <w:spacing w:before="0" w:after="0"/>
              <w:jc w:val="right"/>
              <w:rPr>
                <w:b/>
                <w:bCs/>
                <w:color w:val="000000"/>
                <w:sz w:val="16"/>
                <w:szCs w:val="16"/>
                <w:lang w:eastAsia="et-EE"/>
              </w:rPr>
            </w:pPr>
            <w:r w:rsidRPr="00CF710F">
              <w:rPr>
                <w:b/>
                <w:bCs/>
                <w:color w:val="000000"/>
                <w:sz w:val="16"/>
                <w:szCs w:val="16"/>
                <w:lang w:eastAsia="et-EE"/>
              </w:rPr>
              <w:t>0,4</w:t>
            </w:r>
          </w:p>
        </w:tc>
      </w:tr>
    </w:tbl>
    <w:p w14:paraId="07CE954F" w14:textId="77777777" w:rsidR="00E97BE7" w:rsidRPr="00CF710F" w:rsidRDefault="00E97BE7" w:rsidP="00925AF3">
      <w:pPr>
        <w:rPr>
          <w:lang w:eastAsia="en-US"/>
        </w:rPr>
      </w:pPr>
    </w:p>
    <w:p w14:paraId="47C2F224" w14:textId="2302F49E" w:rsidR="00E34ED2" w:rsidRPr="00CF710F" w:rsidRDefault="00E34ED2" w:rsidP="00E34ED2">
      <w:pPr>
        <w:pStyle w:val="Heading2"/>
      </w:pPr>
      <w:bookmarkStart w:id="33" w:name="_Toc149091159"/>
      <w:r w:rsidRPr="00CF710F">
        <w:t>Kinnisvara</w:t>
      </w:r>
      <w:bookmarkEnd w:id="33"/>
    </w:p>
    <w:p w14:paraId="5C4E6D46" w14:textId="77777777" w:rsidR="00E34ED2" w:rsidRPr="00CF710F" w:rsidRDefault="00E34ED2" w:rsidP="00925AF3">
      <w:pPr>
        <w:rPr>
          <w:lang w:eastAsia="en-US"/>
        </w:rPr>
      </w:pPr>
    </w:p>
    <w:p w14:paraId="0D694D20" w14:textId="5AA381B2" w:rsidR="00FE7634" w:rsidRPr="00CF710F" w:rsidRDefault="00FE7634" w:rsidP="00E57B63">
      <w:pPr>
        <w:rPr>
          <w:lang w:eastAsia="en-US"/>
        </w:rPr>
      </w:pPr>
      <w:r w:rsidRPr="00CF710F">
        <w:rPr>
          <w:lang w:eastAsia="en-US"/>
        </w:rPr>
        <w:t>Toila valla asutuste kasutuses on kolm haridushoonet</w:t>
      </w:r>
      <w:r w:rsidR="00482C74" w:rsidRPr="00CF710F">
        <w:rPr>
          <w:lang w:eastAsia="en-US"/>
        </w:rPr>
        <w:t>. Asutustes on vabu kohti enama arvu laste tarbeks</w:t>
      </w:r>
      <w:r w:rsidRPr="00CF710F">
        <w:rPr>
          <w:lang w:eastAsia="en-US"/>
        </w:rPr>
        <w:t xml:space="preserve"> (tabel </w:t>
      </w:r>
      <w:r w:rsidR="00EE21B4" w:rsidRPr="00CF710F">
        <w:rPr>
          <w:lang w:eastAsia="en-US"/>
        </w:rPr>
        <w:t>9</w:t>
      </w:r>
      <w:r w:rsidRPr="00CF710F">
        <w:rPr>
          <w:lang w:eastAsia="en-US"/>
        </w:rPr>
        <w:t>).</w:t>
      </w:r>
    </w:p>
    <w:p w14:paraId="4E7DF01F" w14:textId="4A73544E" w:rsidR="00FE7634" w:rsidRPr="00CF710F" w:rsidRDefault="00FE7634" w:rsidP="00FE7634">
      <w:pPr>
        <w:pStyle w:val="Caption"/>
      </w:pPr>
      <w:r w:rsidRPr="00CF710F">
        <w:t xml:space="preserve">Tabel </w:t>
      </w:r>
      <w:r w:rsidRPr="00CF710F">
        <w:fldChar w:fldCharType="begin"/>
      </w:r>
      <w:r w:rsidRPr="00CF710F">
        <w:instrText xml:space="preserve"> SEQ Tabel \* ARABIC </w:instrText>
      </w:r>
      <w:r w:rsidRPr="00CF710F">
        <w:fldChar w:fldCharType="separate"/>
      </w:r>
      <w:r w:rsidR="00EE21B4" w:rsidRPr="00CF710F">
        <w:rPr>
          <w:noProof/>
        </w:rPr>
        <w:t>9</w:t>
      </w:r>
      <w:r w:rsidRPr="00CF710F">
        <w:rPr>
          <w:noProof/>
        </w:rPr>
        <w:fldChar w:fldCharType="end"/>
      </w:r>
      <w:r w:rsidRPr="00CF710F">
        <w:t>. Vabad kohad haridusasutustes (Toila Vallavalitsus, EHIS)</w:t>
      </w:r>
    </w:p>
    <w:tbl>
      <w:tblPr>
        <w:tblW w:w="5000" w:type="pct"/>
        <w:tblCellMar>
          <w:left w:w="70" w:type="dxa"/>
          <w:right w:w="70" w:type="dxa"/>
        </w:tblCellMar>
        <w:tblLook w:val="04A0" w:firstRow="1" w:lastRow="0" w:firstColumn="1" w:lastColumn="0" w:noHBand="0" w:noVBand="1"/>
      </w:tblPr>
      <w:tblGrid>
        <w:gridCol w:w="3288"/>
        <w:gridCol w:w="1932"/>
        <w:gridCol w:w="1716"/>
        <w:gridCol w:w="2084"/>
      </w:tblGrid>
      <w:tr w:rsidR="00FE7634" w:rsidRPr="00CF710F" w14:paraId="5765FE38" w14:textId="77777777" w:rsidTr="009E5DA0">
        <w:trPr>
          <w:trHeight w:val="216"/>
        </w:trPr>
        <w:tc>
          <w:tcPr>
            <w:tcW w:w="1823" w:type="pct"/>
            <w:tcBorders>
              <w:top w:val="nil"/>
              <w:left w:val="nil"/>
              <w:bottom w:val="nil"/>
              <w:right w:val="nil"/>
            </w:tcBorders>
            <w:shd w:val="clear" w:color="auto" w:fill="auto"/>
            <w:noWrap/>
            <w:vAlign w:val="center"/>
            <w:hideMark/>
          </w:tcPr>
          <w:p w14:paraId="5071B339" w14:textId="77777777" w:rsidR="00FE7634" w:rsidRPr="00CF710F" w:rsidRDefault="00FE7634" w:rsidP="009E5DA0">
            <w:pPr>
              <w:spacing w:before="0" w:after="0"/>
              <w:jc w:val="left"/>
              <w:rPr>
                <w:b/>
                <w:bCs/>
                <w:color w:val="000000"/>
                <w:sz w:val="16"/>
                <w:szCs w:val="16"/>
                <w:lang w:eastAsia="et-EE"/>
              </w:rPr>
            </w:pPr>
            <w:r w:rsidRPr="00CF710F">
              <w:rPr>
                <w:b/>
                <w:bCs/>
                <w:color w:val="000000"/>
                <w:sz w:val="16"/>
                <w:szCs w:val="16"/>
                <w:lang w:eastAsia="et-EE"/>
              </w:rPr>
              <w:t>Asutuse nimi</w:t>
            </w:r>
          </w:p>
        </w:tc>
        <w:tc>
          <w:tcPr>
            <w:tcW w:w="1071" w:type="pct"/>
            <w:tcBorders>
              <w:top w:val="nil"/>
              <w:left w:val="nil"/>
              <w:bottom w:val="nil"/>
              <w:right w:val="nil"/>
            </w:tcBorders>
            <w:shd w:val="clear" w:color="auto" w:fill="auto"/>
            <w:vAlign w:val="center"/>
            <w:hideMark/>
          </w:tcPr>
          <w:p w14:paraId="34F56301" w14:textId="77777777" w:rsidR="00FE7634" w:rsidRPr="00CF710F" w:rsidRDefault="00FE7634" w:rsidP="009E5DA0">
            <w:pPr>
              <w:spacing w:before="0" w:after="0"/>
              <w:jc w:val="right"/>
              <w:rPr>
                <w:b/>
                <w:bCs/>
                <w:color w:val="000000"/>
                <w:sz w:val="16"/>
                <w:szCs w:val="16"/>
                <w:lang w:eastAsia="et-EE"/>
              </w:rPr>
            </w:pPr>
            <w:r w:rsidRPr="00CF710F">
              <w:rPr>
                <w:b/>
                <w:bCs/>
                <w:color w:val="000000"/>
                <w:sz w:val="16"/>
                <w:szCs w:val="16"/>
                <w:lang w:eastAsia="et-EE"/>
              </w:rPr>
              <w:t>Lapsi 23/24</w:t>
            </w:r>
          </w:p>
        </w:tc>
        <w:tc>
          <w:tcPr>
            <w:tcW w:w="951" w:type="pct"/>
            <w:tcBorders>
              <w:top w:val="nil"/>
              <w:left w:val="nil"/>
              <w:bottom w:val="nil"/>
              <w:right w:val="nil"/>
            </w:tcBorders>
            <w:shd w:val="clear" w:color="auto" w:fill="auto"/>
            <w:vAlign w:val="center"/>
            <w:hideMark/>
          </w:tcPr>
          <w:p w14:paraId="44E3FA46" w14:textId="77777777" w:rsidR="00FE7634" w:rsidRPr="00CF710F" w:rsidRDefault="00FE7634" w:rsidP="009E5DA0">
            <w:pPr>
              <w:spacing w:before="0" w:after="0"/>
              <w:jc w:val="right"/>
              <w:rPr>
                <w:b/>
                <w:bCs/>
                <w:color w:val="000000"/>
                <w:sz w:val="16"/>
                <w:szCs w:val="16"/>
                <w:lang w:eastAsia="et-EE"/>
              </w:rPr>
            </w:pPr>
            <w:r w:rsidRPr="00CF710F">
              <w:rPr>
                <w:b/>
                <w:bCs/>
                <w:color w:val="000000"/>
                <w:sz w:val="16"/>
                <w:szCs w:val="16"/>
                <w:lang w:eastAsia="et-EE"/>
              </w:rPr>
              <w:t>Kohad</w:t>
            </w:r>
          </w:p>
        </w:tc>
        <w:tc>
          <w:tcPr>
            <w:tcW w:w="1155" w:type="pct"/>
            <w:tcBorders>
              <w:top w:val="nil"/>
              <w:left w:val="nil"/>
              <w:bottom w:val="nil"/>
              <w:right w:val="nil"/>
            </w:tcBorders>
            <w:shd w:val="clear" w:color="auto" w:fill="auto"/>
            <w:vAlign w:val="center"/>
            <w:hideMark/>
          </w:tcPr>
          <w:p w14:paraId="79053242" w14:textId="77777777" w:rsidR="00FE7634" w:rsidRPr="00CF710F" w:rsidRDefault="00FE7634" w:rsidP="009E5DA0">
            <w:pPr>
              <w:spacing w:before="0" w:after="0"/>
              <w:jc w:val="right"/>
              <w:rPr>
                <w:b/>
                <w:bCs/>
                <w:color w:val="000000"/>
                <w:sz w:val="16"/>
                <w:szCs w:val="16"/>
                <w:lang w:eastAsia="et-EE"/>
              </w:rPr>
            </w:pPr>
            <w:r w:rsidRPr="00CF710F">
              <w:rPr>
                <w:b/>
                <w:bCs/>
                <w:color w:val="000000"/>
                <w:sz w:val="16"/>
                <w:szCs w:val="16"/>
                <w:lang w:eastAsia="et-EE"/>
              </w:rPr>
              <w:t>Vabad kohad</w:t>
            </w:r>
          </w:p>
        </w:tc>
      </w:tr>
      <w:tr w:rsidR="00FE7634" w:rsidRPr="00CF710F" w14:paraId="373DB50A" w14:textId="77777777" w:rsidTr="009E5DA0">
        <w:trPr>
          <w:trHeight w:val="216"/>
        </w:trPr>
        <w:tc>
          <w:tcPr>
            <w:tcW w:w="1823" w:type="pct"/>
            <w:tcBorders>
              <w:top w:val="single" w:sz="4" w:space="0" w:color="auto"/>
              <w:left w:val="nil"/>
              <w:bottom w:val="nil"/>
              <w:right w:val="nil"/>
            </w:tcBorders>
            <w:shd w:val="clear" w:color="auto" w:fill="auto"/>
            <w:noWrap/>
            <w:vAlign w:val="center"/>
            <w:hideMark/>
          </w:tcPr>
          <w:p w14:paraId="7ED68813" w14:textId="77777777" w:rsidR="00FE7634" w:rsidRPr="00CF710F" w:rsidRDefault="00FE7634" w:rsidP="009E5DA0">
            <w:pPr>
              <w:spacing w:before="0" w:after="0"/>
              <w:jc w:val="left"/>
              <w:rPr>
                <w:color w:val="000000"/>
                <w:sz w:val="16"/>
                <w:szCs w:val="16"/>
                <w:lang w:eastAsia="et-EE"/>
              </w:rPr>
            </w:pPr>
            <w:r w:rsidRPr="00CF710F">
              <w:rPr>
                <w:color w:val="000000"/>
                <w:sz w:val="16"/>
                <w:szCs w:val="16"/>
                <w:lang w:eastAsia="et-EE"/>
              </w:rPr>
              <w:t>Kohtla-Nõmme Kool</w:t>
            </w:r>
          </w:p>
        </w:tc>
        <w:tc>
          <w:tcPr>
            <w:tcW w:w="1071" w:type="pct"/>
            <w:tcBorders>
              <w:top w:val="single" w:sz="4" w:space="0" w:color="auto"/>
              <w:left w:val="nil"/>
              <w:bottom w:val="nil"/>
              <w:right w:val="nil"/>
            </w:tcBorders>
            <w:shd w:val="clear" w:color="auto" w:fill="auto"/>
            <w:noWrap/>
            <w:vAlign w:val="center"/>
            <w:hideMark/>
          </w:tcPr>
          <w:p w14:paraId="072F4A06" w14:textId="77777777" w:rsidR="00FE7634" w:rsidRPr="00CF710F" w:rsidRDefault="00FE7634" w:rsidP="009E5DA0">
            <w:pPr>
              <w:spacing w:before="0" w:after="0"/>
              <w:jc w:val="right"/>
              <w:rPr>
                <w:color w:val="000000"/>
                <w:sz w:val="16"/>
                <w:szCs w:val="16"/>
                <w:lang w:eastAsia="et-EE"/>
              </w:rPr>
            </w:pPr>
            <w:r w:rsidRPr="00CF710F">
              <w:rPr>
                <w:color w:val="000000"/>
                <w:sz w:val="16"/>
                <w:szCs w:val="16"/>
                <w:lang w:eastAsia="et-EE"/>
              </w:rPr>
              <w:t>41</w:t>
            </w:r>
          </w:p>
        </w:tc>
        <w:tc>
          <w:tcPr>
            <w:tcW w:w="951" w:type="pct"/>
            <w:tcBorders>
              <w:top w:val="single" w:sz="4" w:space="0" w:color="auto"/>
              <w:left w:val="nil"/>
              <w:bottom w:val="nil"/>
              <w:right w:val="nil"/>
            </w:tcBorders>
            <w:shd w:val="clear" w:color="auto" w:fill="auto"/>
            <w:noWrap/>
            <w:vAlign w:val="center"/>
            <w:hideMark/>
          </w:tcPr>
          <w:p w14:paraId="3C378B3E" w14:textId="77777777" w:rsidR="00FE7634" w:rsidRPr="00CF710F" w:rsidRDefault="00FE7634" w:rsidP="009E5DA0">
            <w:pPr>
              <w:spacing w:before="0" w:after="0"/>
              <w:jc w:val="right"/>
              <w:rPr>
                <w:color w:val="000000"/>
                <w:sz w:val="16"/>
                <w:szCs w:val="16"/>
                <w:lang w:eastAsia="et-EE"/>
              </w:rPr>
            </w:pPr>
            <w:r w:rsidRPr="00CF710F">
              <w:rPr>
                <w:color w:val="000000"/>
                <w:sz w:val="16"/>
                <w:szCs w:val="16"/>
                <w:lang w:eastAsia="et-EE"/>
              </w:rPr>
              <w:t>64</w:t>
            </w:r>
          </w:p>
        </w:tc>
        <w:tc>
          <w:tcPr>
            <w:tcW w:w="1155" w:type="pct"/>
            <w:tcBorders>
              <w:top w:val="single" w:sz="4" w:space="0" w:color="auto"/>
              <w:left w:val="nil"/>
              <w:bottom w:val="nil"/>
              <w:right w:val="nil"/>
            </w:tcBorders>
            <w:shd w:val="clear" w:color="auto" w:fill="auto"/>
            <w:noWrap/>
            <w:vAlign w:val="center"/>
            <w:hideMark/>
          </w:tcPr>
          <w:p w14:paraId="39E592CE" w14:textId="77777777" w:rsidR="00FE7634" w:rsidRPr="00CF710F" w:rsidRDefault="00FE7634" w:rsidP="009E5DA0">
            <w:pPr>
              <w:spacing w:before="0" w:after="0"/>
              <w:jc w:val="right"/>
              <w:rPr>
                <w:color w:val="000000"/>
                <w:sz w:val="16"/>
                <w:szCs w:val="16"/>
                <w:lang w:eastAsia="et-EE"/>
              </w:rPr>
            </w:pPr>
            <w:r w:rsidRPr="00CF710F">
              <w:rPr>
                <w:color w:val="000000"/>
                <w:sz w:val="16"/>
                <w:szCs w:val="16"/>
                <w:lang w:eastAsia="et-EE"/>
              </w:rPr>
              <w:t>23</w:t>
            </w:r>
          </w:p>
        </w:tc>
      </w:tr>
      <w:tr w:rsidR="00FE7634" w:rsidRPr="00CF710F" w14:paraId="2262AA32" w14:textId="77777777" w:rsidTr="009E5DA0">
        <w:trPr>
          <w:trHeight w:val="216"/>
        </w:trPr>
        <w:tc>
          <w:tcPr>
            <w:tcW w:w="1823" w:type="pct"/>
            <w:tcBorders>
              <w:top w:val="nil"/>
              <w:left w:val="nil"/>
              <w:bottom w:val="single" w:sz="4" w:space="0" w:color="auto"/>
              <w:right w:val="nil"/>
            </w:tcBorders>
            <w:shd w:val="clear" w:color="000000" w:fill="D0E7F7"/>
            <w:noWrap/>
            <w:vAlign w:val="center"/>
            <w:hideMark/>
          </w:tcPr>
          <w:p w14:paraId="5557100E" w14:textId="77777777" w:rsidR="00FE7634" w:rsidRPr="00CF710F" w:rsidRDefault="00FE7634" w:rsidP="009E5DA0">
            <w:pPr>
              <w:spacing w:before="0" w:after="0"/>
              <w:jc w:val="left"/>
              <w:rPr>
                <w:color w:val="000000"/>
                <w:sz w:val="16"/>
                <w:szCs w:val="16"/>
                <w:lang w:eastAsia="et-EE"/>
              </w:rPr>
            </w:pPr>
            <w:proofErr w:type="spellStart"/>
            <w:r w:rsidRPr="00CF710F">
              <w:rPr>
                <w:color w:val="000000"/>
                <w:sz w:val="16"/>
                <w:szCs w:val="16"/>
                <w:lang w:eastAsia="et-EE"/>
              </w:rPr>
              <w:t>Voka</w:t>
            </w:r>
            <w:proofErr w:type="spellEnd"/>
            <w:r w:rsidRPr="00CF710F">
              <w:rPr>
                <w:color w:val="000000"/>
                <w:sz w:val="16"/>
                <w:szCs w:val="16"/>
                <w:lang w:eastAsia="et-EE"/>
              </w:rPr>
              <w:t xml:space="preserve"> Lasteaed Naksitrallid</w:t>
            </w:r>
          </w:p>
        </w:tc>
        <w:tc>
          <w:tcPr>
            <w:tcW w:w="1071" w:type="pct"/>
            <w:tcBorders>
              <w:top w:val="nil"/>
              <w:left w:val="nil"/>
              <w:bottom w:val="single" w:sz="4" w:space="0" w:color="auto"/>
              <w:right w:val="nil"/>
            </w:tcBorders>
            <w:shd w:val="clear" w:color="000000" w:fill="D0E7F7"/>
            <w:noWrap/>
            <w:vAlign w:val="center"/>
            <w:hideMark/>
          </w:tcPr>
          <w:p w14:paraId="080FD79C" w14:textId="77777777" w:rsidR="00FE7634" w:rsidRPr="00CF710F" w:rsidRDefault="00FE7634" w:rsidP="009E5DA0">
            <w:pPr>
              <w:spacing w:before="0" w:after="0"/>
              <w:jc w:val="right"/>
              <w:rPr>
                <w:color w:val="000000"/>
                <w:sz w:val="16"/>
                <w:szCs w:val="16"/>
                <w:lang w:eastAsia="et-EE"/>
              </w:rPr>
            </w:pPr>
            <w:r w:rsidRPr="00CF710F">
              <w:rPr>
                <w:color w:val="000000"/>
                <w:sz w:val="16"/>
                <w:szCs w:val="16"/>
                <w:lang w:eastAsia="et-EE"/>
              </w:rPr>
              <w:t>100</w:t>
            </w:r>
          </w:p>
        </w:tc>
        <w:tc>
          <w:tcPr>
            <w:tcW w:w="951" w:type="pct"/>
            <w:tcBorders>
              <w:top w:val="nil"/>
              <w:left w:val="nil"/>
              <w:bottom w:val="single" w:sz="4" w:space="0" w:color="auto"/>
              <w:right w:val="nil"/>
            </w:tcBorders>
            <w:shd w:val="clear" w:color="000000" w:fill="D0E7F7"/>
            <w:noWrap/>
            <w:vAlign w:val="center"/>
            <w:hideMark/>
          </w:tcPr>
          <w:p w14:paraId="62CF2C13" w14:textId="77777777" w:rsidR="00FE7634" w:rsidRPr="00CF710F" w:rsidRDefault="00FE7634" w:rsidP="009E5DA0">
            <w:pPr>
              <w:spacing w:before="0" w:after="0"/>
              <w:jc w:val="right"/>
              <w:rPr>
                <w:color w:val="000000"/>
                <w:sz w:val="16"/>
                <w:szCs w:val="16"/>
                <w:lang w:eastAsia="et-EE"/>
              </w:rPr>
            </w:pPr>
            <w:r w:rsidRPr="00CF710F">
              <w:rPr>
                <w:color w:val="000000"/>
                <w:sz w:val="16"/>
                <w:szCs w:val="16"/>
                <w:lang w:eastAsia="et-EE"/>
              </w:rPr>
              <w:t>110</w:t>
            </w:r>
          </w:p>
        </w:tc>
        <w:tc>
          <w:tcPr>
            <w:tcW w:w="1155" w:type="pct"/>
            <w:tcBorders>
              <w:top w:val="nil"/>
              <w:left w:val="nil"/>
              <w:bottom w:val="single" w:sz="4" w:space="0" w:color="auto"/>
              <w:right w:val="nil"/>
            </w:tcBorders>
            <w:shd w:val="clear" w:color="000000" w:fill="D0E7F7"/>
            <w:noWrap/>
            <w:vAlign w:val="center"/>
            <w:hideMark/>
          </w:tcPr>
          <w:p w14:paraId="40DABBC7" w14:textId="77777777" w:rsidR="00FE7634" w:rsidRPr="00CF710F" w:rsidRDefault="00FE7634" w:rsidP="009E5DA0">
            <w:pPr>
              <w:spacing w:before="0" w:after="0"/>
              <w:jc w:val="right"/>
              <w:rPr>
                <w:color w:val="000000"/>
                <w:sz w:val="16"/>
                <w:szCs w:val="16"/>
                <w:lang w:eastAsia="et-EE"/>
              </w:rPr>
            </w:pPr>
            <w:r w:rsidRPr="00CF710F">
              <w:rPr>
                <w:color w:val="000000"/>
                <w:sz w:val="16"/>
                <w:szCs w:val="16"/>
                <w:lang w:eastAsia="et-EE"/>
              </w:rPr>
              <w:t>10</w:t>
            </w:r>
          </w:p>
        </w:tc>
      </w:tr>
      <w:tr w:rsidR="00FE7634" w:rsidRPr="00CF710F" w14:paraId="07F913AE" w14:textId="77777777" w:rsidTr="009E5DA0">
        <w:trPr>
          <w:trHeight w:val="216"/>
        </w:trPr>
        <w:tc>
          <w:tcPr>
            <w:tcW w:w="1823" w:type="pct"/>
            <w:tcBorders>
              <w:top w:val="nil"/>
              <w:left w:val="nil"/>
              <w:bottom w:val="nil"/>
              <w:right w:val="nil"/>
            </w:tcBorders>
            <w:shd w:val="clear" w:color="auto" w:fill="auto"/>
            <w:noWrap/>
            <w:vAlign w:val="center"/>
            <w:hideMark/>
          </w:tcPr>
          <w:p w14:paraId="3E27FF08" w14:textId="77777777" w:rsidR="00FE7634" w:rsidRPr="00CF710F" w:rsidRDefault="00FE7634" w:rsidP="009E5DA0">
            <w:pPr>
              <w:spacing w:before="0" w:after="0"/>
              <w:jc w:val="left"/>
              <w:rPr>
                <w:b/>
                <w:bCs/>
                <w:color w:val="000000"/>
                <w:sz w:val="16"/>
                <w:szCs w:val="16"/>
                <w:lang w:eastAsia="et-EE"/>
              </w:rPr>
            </w:pPr>
            <w:r w:rsidRPr="00CF710F">
              <w:rPr>
                <w:b/>
                <w:bCs/>
                <w:color w:val="000000"/>
                <w:sz w:val="16"/>
                <w:szCs w:val="16"/>
                <w:lang w:eastAsia="et-EE"/>
              </w:rPr>
              <w:t>Lasteaiad kokku</w:t>
            </w:r>
          </w:p>
        </w:tc>
        <w:tc>
          <w:tcPr>
            <w:tcW w:w="1071" w:type="pct"/>
            <w:tcBorders>
              <w:top w:val="nil"/>
              <w:left w:val="nil"/>
              <w:bottom w:val="nil"/>
              <w:right w:val="nil"/>
            </w:tcBorders>
            <w:shd w:val="clear" w:color="auto" w:fill="auto"/>
            <w:noWrap/>
            <w:vAlign w:val="center"/>
            <w:hideMark/>
          </w:tcPr>
          <w:p w14:paraId="1F6F9898" w14:textId="77777777" w:rsidR="00FE7634" w:rsidRPr="00CF710F" w:rsidRDefault="00FE7634" w:rsidP="009E5DA0">
            <w:pPr>
              <w:spacing w:before="0" w:after="0"/>
              <w:jc w:val="right"/>
              <w:rPr>
                <w:b/>
                <w:bCs/>
                <w:color w:val="000000"/>
                <w:sz w:val="16"/>
                <w:szCs w:val="16"/>
                <w:lang w:eastAsia="et-EE"/>
              </w:rPr>
            </w:pPr>
            <w:r w:rsidRPr="00CF710F">
              <w:rPr>
                <w:b/>
                <w:bCs/>
                <w:color w:val="000000"/>
                <w:sz w:val="16"/>
                <w:szCs w:val="16"/>
                <w:lang w:eastAsia="et-EE"/>
              </w:rPr>
              <w:t>141</w:t>
            </w:r>
          </w:p>
        </w:tc>
        <w:tc>
          <w:tcPr>
            <w:tcW w:w="951" w:type="pct"/>
            <w:tcBorders>
              <w:top w:val="nil"/>
              <w:left w:val="nil"/>
              <w:bottom w:val="nil"/>
              <w:right w:val="nil"/>
            </w:tcBorders>
            <w:shd w:val="clear" w:color="auto" w:fill="auto"/>
            <w:noWrap/>
            <w:vAlign w:val="center"/>
            <w:hideMark/>
          </w:tcPr>
          <w:p w14:paraId="173DCC06" w14:textId="77777777" w:rsidR="00FE7634" w:rsidRPr="00CF710F" w:rsidRDefault="00FE7634" w:rsidP="009E5DA0">
            <w:pPr>
              <w:spacing w:before="0" w:after="0"/>
              <w:jc w:val="right"/>
              <w:rPr>
                <w:b/>
                <w:bCs/>
                <w:color w:val="000000"/>
                <w:sz w:val="16"/>
                <w:szCs w:val="16"/>
                <w:lang w:eastAsia="et-EE"/>
              </w:rPr>
            </w:pPr>
            <w:r w:rsidRPr="00CF710F">
              <w:rPr>
                <w:b/>
                <w:bCs/>
                <w:color w:val="000000"/>
                <w:sz w:val="16"/>
                <w:szCs w:val="16"/>
                <w:lang w:eastAsia="et-EE"/>
              </w:rPr>
              <w:t>174</w:t>
            </w:r>
          </w:p>
        </w:tc>
        <w:tc>
          <w:tcPr>
            <w:tcW w:w="1155" w:type="pct"/>
            <w:tcBorders>
              <w:top w:val="nil"/>
              <w:left w:val="nil"/>
              <w:bottom w:val="nil"/>
              <w:right w:val="nil"/>
            </w:tcBorders>
            <w:shd w:val="clear" w:color="auto" w:fill="auto"/>
            <w:noWrap/>
            <w:vAlign w:val="center"/>
            <w:hideMark/>
          </w:tcPr>
          <w:p w14:paraId="38C8BCA0" w14:textId="77777777" w:rsidR="00FE7634" w:rsidRPr="00CF710F" w:rsidRDefault="00FE7634" w:rsidP="009E5DA0">
            <w:pPr>
              <w:spacing w:before="0" w:after="0"/>
              <w:jc w:val="right"/>
              <w:rPr>
                <w:b/>
                <w:bCs/>
                <w:color w:val="000000"/>
                <w:sz w:val="16"/>
                <w:szCs w:val="16"/>
                <w:lang w:eastAsia="et-EE"/>
              </w:rPr>
            </w:pPr>
            <w:r w:rsidRPr="00CF710F">
              <w:rPr>
                <w:b/>
                <w:bCs/>
                <w:color w:val="000000"/>
                <w:sz w:val="16"/>
                <w:szCs w:val="16"/>
                <w:lang w:eastAsia="et-EE"/>
              </w:rPr>
              <w:t>33</w:t>
            </w:r>
          </w:p>
        </w:tc>
      </w:tr>
      <w:tr w:rsidR="00FE7634" w:rsidRPr="00CF710F" w14:paraId="301D7DE9" w14:textId="77777777" w:rsidTr="009E5DA0">
        <w:trPr>
          <w:trHeight w:val="60"/>
        </w:trPr>
        <w:tc>
          <w:tcPr>
            <w:tcW w:w="1823" w:type="pct"/>
            <w:tcBorders>
              <w:top w:val="nil"/>
              <w:left w:val="nil"/>
              <w:bottom w:val="nil"/>
              <w:right w:val="nil"/>
            </w:tcBorders>
            <w:shd w:val="clear" w:color="auto" w:fill="auto"/>
            <w:noWrap/>
            <w:vAlign w:val="bottom"/>
            <w:hideMark/>
          </w:tcPr>
          <w:p w14:paraId="7974AD9C" w14:textId="77777777" w:rsidR="00FE7634" w:rsidRPr="00CF710F" w:rsidRDefault="00FE7634" w:rsidP="009E5DA0">
            <w:pPr>
              <w:spacing w:before="0" w:after="0"/>
              <w:jc w:val="right"/>
              <w:rPr>
                <w:b/>
                <w:bCs/>
                <w:color w:val="000000"/>
                <w:sz w:val="16"/>
                <w:szCs w:val="16"/>
                <w:lang w:eastAsia="et-EE"/>
              </w:rPr>
            </w:pPr>
          </w:p>
        </w:tc>
        <w:tc>
          <w:tcPr>
            <w:tcW w:w="1071" w:type="pct"/>
            <w:tcBorders>
              <w:top w:val="nil"/>
              <w:left w:val="nil"/>
              <w:bottom w:val="nil"/>
              <w:right w:val="nil"/>
            </w:tcBorders>
            <w:shd w:val="clear" w:color="auto" w:fill="auto"/>
            <w:noWrap/>
            <w:vAlign w:val="bottom"/>
            <w:hideMark/>
          </w:tcPr>
          <w:p w14:paraId="0C352ABE" w14:textId="77777777" w:rsidR="00FE7634" w:rsidRPr="00CF710F" w:rsidRDefault="00FE7634" w:rsidP="009E5DA0">
            <w:pPr>
              <w:spacing w:before="0" w:after="0"/>
              <w:jc w:val="left"/>
              <w:rPr>
                <w:sz w:val="20"/>
                <w:szCs w:val="20"/>
                <w:lang w:eastAsia="et-EE"/>
              </w:rPr>
            </w:pPr>
          </w:p>
        </w:tc>
        <w:tc>
          <w:tcPr>
            <w:tcW w:w="951" w:type="pct"/>
            <w:tcBorders>
              <w:top w:val="nil"/>
              <w:left w:val="nil"/>
              <w:bottom w:val="nil"/>
              <w:right w:val="nil"/>
            </w:tcBorders>
            <w:shd w:val="clear" w:color="auto" w:fill="auto"/>
            <w:noWrap/>
            <w:vAlign w:val="bottom"/>
            <w:hideMark/>
          </w:tcPr>
          <w:p w14:paraId="6EB5723E" w14:textId="77777777" w:rsidR="00FE7634" w:rsidRPr="00CF710F" w:rsidRDefault="00FE7634" w:rsidP="009E5DA0">
            <w:pPr>
              <w:spacing w:before="0" w:after="0"/>
              <w:jc w:val="left"/>
              <w:rPr>
                <w:sz w:val="20"/>
                <w:szCs w:val="20"/>
                <w:lang w:eastAsia="et-EE"/>
              </w:rPr>
            </w:pPr>
          </w:p>
        </w:tc>
        <w:tc>
          <w:tcPr>
            <w:tcW w:w="1155" w:type="pct"/>
            <w:tcBorders>
              <w:top w:val="nil"/>
              <w:left w:val="nil"/>
              <w:bottom w:val="nil"/>
              <w:right w:val="nil"/>
            </w:tcBorders>
            <w:shd w:val="clear" w:color="auto" w:fill="auto"/>
            <w:noWrap/>
            <w:vAlign w:val="bottom"/>
            <w:hideMark/>
          </w:tcPr>
          <w:p w14:paraId="41ECAFB5" w14:textId="77777777" w:rsidR="00FE7634" w:rsidRPr="00CF710F" w:rsidRDefault="00FE7634" w:rsidP="009E5DA0">
            <w:pPr>
              <w:spacing w:before="0" w:after="0"/>
              <w:jc w:val="left"/>
              <w:rPr>
                <w:sz w:val="20"/>
                <w:szCs w:val="20"/>
                <w:lang w:eastAsia="et-EE"/>
              </w:rPr>
            </w:pPr>
          </w:p>
        </w:tc>
      </w:tr>
      <w:tr w:rsidR="00FE7634" w:rsidRPr="00CF710F" w14:paraId="4341EDF4" w14:textId="77777777" w:rsidTr="009E5DA0">
        <w:trPr>
          <w:trHeight w:val="216"/>
        </w:trPr>
        <w:tc>
          <w:tcPr>
            <w:tcW w:w="1823" w:type="pct"/>
            <w:tcBorders>
              <w:top w:val="nil"/>
              <w:left w:val="nil"/>
              <w:bottom w:val="nil"/>
              <w:right w:val="nil"/>
            </w:tcBorders>
            <w:shd w:val="clear" w:color="auto" w:fill="auto"/>
            <w:noWrap/>
            <w:vAlign w:val="center"/>
            <w:hideMark/>
          </w:tcPr>
          <w:p w14:paraId="76740E3C" w14:textId="77777777" w:rsidR="00FE7634" w:rsidRPr="00CF710F" w:rsidRDefault="00FE7634" w:rsidP="009E5DA0">
            <w:pPr>
              <w:spacing w:before="0" w:after="0"/>
              <w:jc w:val="left"/>
              <w:rPr>
                <w:b/>
                <w:bCs/>
                <w:color w:val="000000"/>
                <w:sz w:val="16"/>
                <w:szCs w:val="16"/>
                <w:lang w:eastAsia="et-EE"/>
              </w:rPr>
            </w:pPr>
            <w:r w:rsidRPr="00CF710F">
              <w:rPr>
                <w:b/>
                <w:bCs/>
                <w:color w:val="000000"/>
                <w:sz w:val="16"/>
                <w:szCs w:val="16"/>
                <w:lang w:eastAsia="et-EE"/>
              </w:rPr>
              <w:t>Asutuse nimi</w:t>
            </w:r>
          </w:p>
        </w:tc>
        <w:tc>
          <w:tcPr>
            <w:tcW w:w="1071" w:type="pct"/>
            <w:tcBorders>
              <w:top w:val="nil"/>
              <w:left w:val="nil"/>
              <w:bottom w:val="nil"/>
              <w:right w:val="nil"/>
            </w:tcBorders>
            <w:shd w:val="clear" w:color="auto" w:fill="auto"/>
            <w:vAlign w:val="center"/>
            <w:hideMark/>
          </w:tcPr>
          <w:p w14:paraId="5D5315A5" w14:textId="77777777" w:rsidR="00FE7634" w:rsidRPr="00CF710F" w:rsidRDefault="00FE7634" w:rsidP="009E5DA0">
            <w:pPr>
              <w:spacing w:before="0" w:after="0"/>
              <w:jc w:val="right"/>
              <w:rPr>
                <w:b/>
                <w:bCs/>
                <w:color w:val="000000"/>
                <w:sz w:val="16"/>
                <w:szCs w:val="16"/>
                <w:lang w:eastAsia="et-EE"/>
              </w:rPr>
            </w:pPr>
            <w:r w:rsidRPr="00CF710F">
              <w:rPr>
                <w:b/>
                <w:bCs/>
                <w:color w:val="000000"/>
                <w:sz w:val="16"/>
                <w:szCs w:val="16"/>
                <w:lang w:eastAsia="et-EE"/>
              </w:rPr>
              <w:t>Õpilasi 23/24</w:t>
            </w:r>
          </w:p>
        </w:tc>
        <w:tc>
          <w:tcPr>
            <w:tcW w:w="951" w:type="pct"/>
            <w:tcBorders>
              <w:top w:val="nil"/>
              <w:left w:val="nil"/>
              <w:bottom w:val="nil"/>
              <w:right w:val="nil"/>
            </w:tcBorders>
            <w:shd w:val="clear" w:color="auto" w:fill="auto"/>
            <w:vAlign w:val="center"/>
            <w:hideMark/>
          </w:tcPr>
          <w:p w14:paraId="577252E7" w14:textId="77777777" w:rsidR="00FE7634" w:rsidRPr="00CF710F" w:rsidRDefault="00FE7634" w:rsidP="009E5DA0">
            <w:pPr>
              <w:spacing w:before="0" w:after="0"/>
              <w:jc w:val="right"/>
              <w:rPr>
                <w:b/>
                <w:bCs/>
                <w:color w:val="000000"/>
                <w:sz w:val="16"/>
                <w:szCs w:val="16"/>
                <w:lang w:eastAsia="et-EE"/>
              </w:rPr>
            </w:pPr>
            <w:r w:rsidRPr="00CF710F">
              <w:rPr>
                <w:b/>
                <w:bCs/>
                <w:color w:val="000000"/>
                <w:sz w:val="16"/>
                <w:szCs w:val="16"/>
                <w:lang w:eastAsia="et-EE"/>
              </w:rPr>
              <w:t>Kohad</w:t>
            </w:r>
          </w:p>
        </w:tc>
        <w:tc>
          <w:tcPr>
            <w:tcW w:w="1155" w:type="pct"/>
            <w:tcBorders>
              <w:top w:val="nil"/>
              <w:left w:val="nil"/>
              <w:bottom w:val="nil"/>
              <w:right w:val="nil"/>
            </w:tcBorders>
            <w:shd w:val="clear" w:color="auto" w:fill="auto"/>
            <w:vAlign w:val="center"/>
            <w:hideMark/>
          </w:tcPr>
          <w:p w14:paraId="57E33A57" w14:textId="77777777" w:rsidR="00FE7634" w:rsidRPr="00CF710F" w:rsidRDefault="00FE7634" w:rsidP="009E5DA0">
            <w:pPr>
              <w:spacing w:before="0" w:after="0"/>
              <w:jc w:val="right"/>
              <w:rPr>
                <w:b/>
                <w:bCs/>
                <w:color w:val="000000"/>
                <w:sz w:val="16"/>
                <w:szCs w:val="16"/>
                <w:lang w:eastAsia="et-EE"/>
              </w:rPr>
            </w:pPr>
            <w:r w:rsidRPr="00CF710F">
              <w:rPr>
                <w:b/>
                <w:bCs/>
                <w:color w:val="000000"/>
                <w:sz w:val="16"/>
                <w:szCs w:val="16"/>
                <w:lang w:eastAsia="et-EE"/>
              </w:rPr>
              <w:t>Vabad kohad</w:t>
            </w:r>
          </w:p>
        </w:tc>
      </w:tr>
      <w:tr w:rsidR="00FE7634" w:rsidRPr="00CF710F" w14:paraId="0F35C4E7" w14:textId="77777777" w:rsidTr="009E5DA0">
        <w:trPr>
          <w:trHeight w:val="216"/>
        </w:trPr>
        <w:tc>
          <w:tcPr>
            <w:tcW w:w="1823" w:type="pct"/>
            <w:tcBorders>
              <w:top w:val="single" w:sz="4" w:space="0" w:color="auto"/>
              <w:left w:val="nil"/>
              <w:bottom w:val="nil"/>
              <w:right w:val="nil"/>
            </w:tcBorders>
            <w:shd w:val="clear" w:color="auto" w:fill="auto"/>
            <w:noWrap/>
            <w:vAlign w:val="center"/>
            <w:hideMark/>
          </w:tcPr>
          <w:p w14:paraId="53527505" w14:textId="77777777" w:rsidR="00FE7634" w:rsidRPr="00CF710F" w:rsidRDefault="00FE7634" w:rsidP="009E5DA0">
            <w:pPr>
              <w:spacing w:before="0" w:after="0"/>
              <w:jc w:val="left"/>
              <w:rPr>
                <w:color w:val="000000"/>
                <w:sz w:val="16"/>
                <w:szCs w:val="16"/>
                <w:lang w:eastAsia="et-EE"/>
              </w:rPr>
            </w:pPr>
            <w:r w:rsidRPr="00CF710F">
              <w:rPr>
                <w:color w:val="000000"/>
                <w:sz w:val="16"/>
                <w:szCs w:val="16"/>
                <w:lang w:eastAsia="et-EE"/>
              </w:rPr>
              <w:t>Kohtla-Nõmme Kool</w:t>
            </w:r>
          </w:p>
        </w:tc>
        <w:tc>
          <w:tcPr>
            <w:tcW w:w="1071" w:type="pct"/>
            <w:tcBorders>
              <w:top w:val="single" w:sz="4" w:space="0" w:color="auto"/>
              <w:left w:val="nil"/>
              <w:bottom w:val="nil"/>
              <w:right w:val="nil"/>
            </w:tcBorders>
            <w:shd w:val="clear" w:color="auto" w:fill="auto"/>
            <w:noWrap/>
            <w:vAlign w:val="center"/>
            <w:hideMark/>
          </w:tcPr>
          <w:p w14:paraId="1D601051" w14:textId="77777777" w:rsidR="00FE7634" w:rsidRPr="00CF710F" w:rsidRDefault="00FE7634" w:rsidP="009E5DA0">
            <w:pPr>
              <w:spacing w:before="0" w:after="0"/>
              <w:jc w:val="right"/>
              <w:rPr>
                <w:color w:val="000000"/>
                <w:sz w:val="16"/>
                <w:szCs w:val="16"/>
                <w:lang w:eastAsia="et-EE"/>
              </w:rPr>
            </w:pPr>
            <w:r w:rsidRPr="00CF710F">
              <w:rPr>
                <w:color w:val="000000"/>
                <w:sz w:val="16"/>
                <w:szCs w:val="16"/>
                <w:lang w:eastAsia="et-EE"/>
              </w:rPr>
              <w:t>132</w:t>
            </w:r>
          </w:p>
        </w:tc>
        <w:tc>
          <w:tcPr>
            <w:tcW w:w="951" w:type="pct"/>
            <w:tcBorders>
              <w:top w:val="single" w:sz="4" w:space="0" w:color="auto"/>
              <w:left w:val="nil"/>
              <w:bottom w:val="nil"/>
              <w:right w:val="nil"/>
            </w:tcBorders>
            <w:shd w:val="clear" w:color="auto" w:fill="auto"/>
            <w:noWrap/>
            <w:vAlign w:val="center"/>
            <w:hideMark/>
          </w:tcPr>
          <w:p w14:paraId="095EC28E" w14:textId="77777777" w:rsidR="00FE7634" w:rsidRPr="00CF710F" w:rsidRDefault="00FE7634" w:rsidP="009E5DA0">
            <w:pPr>
              <w:spacing w:before="0" w:after="0"/>
              <w:jc w:val="right"/>
              <w:rPr>
                <w:color w:val="000000"/>
                <w:sz w:val="16"/>
                <w:szCs w:val="16"/>
                <w:lang w:eastAsia="et-EE"/>
              </w:rPr>
            </w:pPr>
            <w:r w:rsidRPr="00CF710F">
              <w:rPr>
                <w:color w:val="000000"/>
                <w:sz w:val="16"/>
                <w:szCs w:val="16"/>
                <w:lang w:eastAsia="et-EE"/>
              </w:rPr>
              <w:t>171</w:t>
            </w:r>
          </w:p>
        </w:tc>
        <w:tc>
          <w:tcPr>
            <w:tcW w:w="1155" w:type="pct"/>
            <w:tcBorders>
              <w:top w:val="single" w:sz="4" w:space="0" w:color="auto"/>
              <w:left w:val="nil"/>
              <w:bottom w:val="nil"/>
              <w:right w:val="nil"/>
            </w:tcBorders>
            <w:shd w:val="clear" w:color="auto" w:fill="auto"/>
            <w:noWrap/>
            <w:vAlign w:val="center"/>
            <w:hideMark/>
          </w:tcPr>
          <w:p w14:paraId="135A6DDF" w14:textId="77777777" w:rsidR="00FE7634" w:rsidRPr="00CF710F" w:rsidRDefault="00FE7634" w:rsidP="009E5DA0">
            <w:pPr>
              <w:spacing w:before="0" w:after="0"/>
              <w:jc w:val="right"/>
              <w:rPr>
                <w:color w:val="000000"/>
                <w:sz w:val="16"/>
                <w:szCs w:val="16"/>
                <w:lang w:eastAsia="et-EE"/>
              </w:rPr>
            </w:pPr>
            <w:r w:rsidRPr="00CF710F">
              <w:rPr>
                <w:color w:val="000000"/>
                <w:sz w:val="16"/>
                <w:szCs w:val="16"/>
                <w:lang w:eastAsia="et-EE"/>
              </w:rPr>
              <w:t>39</w:t>
            </w:r>
          </w:p>
        </w:tc>
      </w:tr>
      <w:tr w:rsidR="00FE7634" w:rsidRPr="00CF710F" w14:paraId="784D6820" w14:textId="77777777" w:rsidTr="009E5DA0">
        <w:trPr>
          <w:trHeight w:val="216"/>
        </w:trPr>
        <w:tc>
          <w:tcPr>
            <w:tcW w:w="1823" w:type="pct"/>
            <w:tcBorders>
              <w:top w:val="nil"/>
              <w:left w:val="nil"/>
              <w:bottom w:val="single" w:sz="4" w:space="0" w:color="auto"/>
              <w:right w:val="nil"/>
            </w:tcBorders>
            <w:shd w:val="clear" w:color="000000" w:fill="D0E7F7"/>
            <w:noWrap/>
            <w:vAlign w:val="center"/>
            <w:hideMark/>
          </w:tcPr>
          <w:p w14:paraId="1CCF90EF" w14:textId="77777777" w:rsidR="00FE7634" w:rsidRPr="00CF710F" w:rsidRDefault="00FE7634" w:rsidP="009E5DA0">
            <w:pPr>
              <w:spacing w:before="0" w:after="0"/>
              <w:jc w:val="left"/>
              <w:rPr>
                <w:color w:val="000000"/>
                <w:sz w:val="16"/>
                <w:szCs w:val="16"/>
                <w:lang w:eastAsia="et-EE"/>
              </w:rPr>
            </w:pPr>
            <w:r w:rsidRPr="00CF710F">
              <w:rPr>
                <w:color w:val="000000"/>
                <w:sz w:val="16"/>
                <w:szCs w:val="16"/>
                <w:lang w:eastAsia="et-EE"/>
              </w:rPr>
              <w:t>Toila Gümnaasium</w:t>
            </w:r>
          </w:p>
        </w:tc>
        <w:tc>
          <w:tcPr>
            <w:tcW w:w="1071" w:type="pct"/>
            <w:tcBorders>
              <w:top w:val="nil"/>
              <w:left w:val="nil"/>
              <w:bottom w:val="single" w:sz="4" w:space="0" w:color="auto"/>
              <w:right w:val="nil"/>
            </w:tcBorders>
            <w:shd w:val="clear" w:color="000000" w:fill="D0E7F7"/>
            <w:noWrap/>
            <w:vAlign w:val="center"/>
            <w:hideMark/>
          </w:tcPr>
          <w:p w14:paraId="61F7F172" w14:textId="77777777" w:rsidR="00FE7634" w:rsidRPr="00CF710F" w:rsidRDefault="00FE7634" w:rsidP="009E5DA0">
            <w:pPr>
              <w:spacing w:before="0" w:after="0"/>
              <w:jc w:val="right"/>
              <w:rPr>
                <w:color w:val="000000"/>
                <w:sz w:val="16"/>
                <w:szCs w:val="16"/>
                <w:lang w:eastAsia="et-EE"/>
              </w:rPr>
            </w:pPr>
            <w:r w:rsidRPr="00CF710F">
              <w:rPr>
                <w:color w:val="000000"/>
                <w:sz w:val="16"/>
                <w:szCs w:val="16"/>
                <w:lang w:eastAsia="et-EE"/>
              </w:rPr>
              <w:t>259</w:t>
            </w:r>
          </w:p>
        </w:tc>
        <w:tc>
          <w:tcPr>
            <w:tcW w:w="951" w:type="pct"/>
            <w:tcBorders>
              <w:top w:val="nil"/>
              <w:left w:val="nil"/>
              <w:bottom w:val="single" w:sz="4" w:space="0" w:color="auto"/>
              <w:right w:val="nil"/>
            </w:tcBorders>
            <w:shd w:val="clear" w:color="000000" w:fill="D0E7F7"/>
            <w:noWrap/>
            <w:vAlign w:val="center"/>
            <w:hideMark/>
          </w:tcPr>
          <w:p w14:paraId="7FF68D55" w14:textId="77777777" w:rsidR="00FE7634" w:rsidRPr="00CF710F" w:rsidRDefault="00FE7634" w:rsidP="009E5DA0">
            <w:pPr>
              <w:spacing w:before="0" w:after="0"/>
              <w:jc w:val="right"/>
              <w:rPr>
                <w:color w:val="000000"/>
                <w:sz w:val="16"/>
                <w:szCs w:val="16"/>
                <w:lang w:eastAsia="et-EE"/>
              </w:rPr>
            </w:pPr>
            <w:r w:rsidRPr="00CF710F">
              <w:rPr>
                <w:color w:val="000000"/>
                <w:sz w:val="16"/>
                <w:szCs w:val="16"/>
                <w:lang w:eastAsia="et-EE"/>
              </w:rPr>
              <w:t>375</w:t>
            </w:r>
          </w:p>
        </w:tc>
        <w:tc>
          <w:tcPr>
            <w:tcW w:w="1155" w:type="pct"/>
            <w:tcBorders>
              <w:top w:val="nil"/>
              <w:left w:val="nil"/>
              <w:bottom w:val="single" w:sz="4" w:space="0" w:color="auto"/>
              <w:right w:val="nil"/>
            </w:tcBorders>
            <w:shd w:val="clear" w:color="000000" w:fill="D0E7F7"/>
            <w:noWrap/>
            <w:vAlign w:val="center"/>
            <w:hideMark/>
          </w:tcPr>
          <w:p w14:paraId="3098FDCD" w14:textId="77777777" w:rsidR="00FE7634" w:rsidRPr="00CF710F" w:rsidRDefault="00FE7634" w:rsidP="009E5DA0">
            <w:pPr>
              <w:spacing w:before="0" w:after="0"/>
              <w:jc w:val="right"/>
              <w:rPr>
                <w:color w:val="000000"/>
                <w:sz w:val="16"/>
                <w:szCs w:val="16"/>
                <w:lang w:eastAsia="et-EE"/>
              </w:rPr>
            </w:pPr>
            <w:r w:rsidRPr="00CF710F">
              <w:rPr>
                <w:color w:val="000000"/>
                <w:sz w:val="16"/>
                <w:szCs w:val="16"/>
                <w:lang w:eastAsia="et-EE"/>
              </w:rPr>
              <w:t>116</w:t>
            </w:r>
          </w:p>
        </w:tc>
      </w:tr>
      <w:tr w:rsidR="00FE7634" w:rsidRPr="00CF710F" w14:paraId="645B966C" w14:textId="77777777" w:rsidTr="009E5DA0">
        <w:trPr>
          <w:trHeight w:val="216"/>
        </w:trPr>
        <w:tc>
          <w:tcPr>
            <w:tcW w:w="1823" w:type="pct"/>
            <w:tcBorders>
              <w:top w:val="nil"/>
              <w:left w:val="nil"/>
              <w:bottom w:val="nil"/>
              <w:right w:val="nil"/>
            </w:tcBorders>
            <w:shd w:val="clear" w:color="auto" w:fill="auto"/>
            <w:noWrap/>
            <w:vAlign w:val="center"/>
            <w:hideMark/>
          </w:tcPr>
          <w:p w14:paraId="4CA09ED7" w14:textId="77777777" w:rsidR="00FE7634" w:rsidRPr="00CF710F" w:rsidRDefault="00FE7634" w:rsidP="009E5DA0">
            <w:pPr>
              <w:spacing w:before="0" w:after="0"/>
              <w:jc w:val="left"/>
              <w:rPr>
                <w:b/>
                <w:bCs/>
                <w:color w:val="000000"/>
                <w:sz w:val="16"/>
                <w:szCs w:val="16"/>
                <w:lang w:eastAsia="et-EE"/>
              </w:rPr>
            </w:pPr>
            <w:r w:rsidRPr="00CF710F">
              <w:rPr>
                <w:b/>
                <w:bCs/>
                <w:color w:val="000000"/>
                <w:sz w:val="16"/>
                <w:szCs w:val="16"/>
                <w:lang w:eastAsia="et-EE"/>
              </w:rPr>
              <w:t>Koolid kokku</w:t>
            </w:r>
          </w:p>
        </w:tc>
        <w:tc>
          <w:tcPr>
            <w:tcW w:w="1071" w:type="pct"/>
            <w:tcBorders>
              <w:top w:val="nil"/>
              <w:left w:val="nil"/>
              <w:bottom w:val="nil"/>
              <w:right w:val="nil"/>
            </w:tcBorders>
            <w:shd w:val="clear" w:color="auto" w:fill="auto"/>
            <w:noWrap/>
            <w:vAlign w:val="center"/>
            <w:hideMark/>
          </w:tcPr>
          <w:p w14:paraId="48FA8AD4" w14:textId="77777777" w:rsidR="00FE7634" w:rsidRPr="00CF710F" w:rsidRDefault="00FE7634" w:rsidP="009E5DA0">
            <w:pPr>
              <w:spacing w:before="0" w:after="0"/>
              <w:jc w:val="right"/>
              <w:rPr>
                <w:b/>
                <w:bCs/>
                <w:color w:val="000000"/>
                <w:sz w:val="16"/>
                <w:szCs w:val="16"/>
                <w:lang w:eastAsia="et-EE"/>
              </w:rPr>
            </w:pPr>
            <w:r w:rsidRPr="00CF710F">
              <w:rPr>
                <w:b/>
                <w:bCs/>
                <w:color w:val="000000"/>
                <w:sz w:val="16"/>
                <w:szCs w:val="16"/>
                <w:lang w:eastAsia="et-EE"/>
              </w:rPr>
              <w:t>391</w:t>
            </w:r>
          </w:p>
        </w:tc>
        <w:tc>
          <w:tcPr>
            <w:tcW w:w="951" w:type="pct"/>
            <w:tcBorders>
              <w:top w:val="nil"/>
              <w:left w:val="nil"/>
              <w:bottom w:val="nil"/>
              <w:right w:val="nil"/>
            </w:tcBorders>
            <w:shd w:val="clear" w:color="auto" w:fill="auto"/>
            <w:noWrap/>
            <w:vAlign w:val="center"/>
            <w:hideMark/>
          </w:tcPr>
          <w:p w14:paraId="4EACAFFF" w14:textId="77777777" w:rsidR="00FE7634" w:rsidRPr="00CF710F" w:rsidRDefault="00FE7634" w:rsidP="009E5DA0">
            <w:pPr>
              <w:spacing w:before="0" w:after="0"/>
              <w:jc w:val="right"/>
              <w:rPr>
                <w:b/>
                <w:bCs/>
                <w:color w:val="000000"/>
                <w:sz w:val="16"/>
                <w:szCs w:val="16"/>
                <w:lang w:eastAsia="et-EE"/>
              </w:rPr>
            </w:pPr>
            <w:r w:rsidRPr="00CF710F">
              <w:rPr>
                <w:b/>
                <w:bCs/>
                <w:color w:val="000000"/>
                <w:sz w:val="16"/>
                <w:szCs w:val="16"/>
                <w:lang w:eastAsia="et-EE"/>
              </w:rPr>
              <w:t>546</w:t>
            </w:r>
          </w:p>
        </w:tc>
        <w:tc>
          <w:tcPr>
            <w:tcW w:w="1155" w:type="pct"/>
            <w:tcBorders>
              <w:top w:val="nil"/>
              <w:left w:val="nil"/>
              <w:bottom w:val="nil"/>
              <w:right w:val="nil"/>
            </w:tcBorders>
            <w:shd w:val="clear" w:color="auto" w:fill="auto"/>
            <w:noWrap/>
            <w:vAlign w:val="center"/>
            <w:hideMark/>
          </w:tcPr>
          <w:p w14:paraId="51E8A054" w14:textId="77777777" w:rsidR="00FE7634" w:rsidRPr="00CF710F" w:rsidRDefault="00FE7634" w:rsidP="009E5DA0">
            <w:pPr>
              <w:spacing w:before="0" w:after="0"/>
              <w:jc w:val="right"/>
              <w:rPr>
                <w:b/>
                <w:bCs/>
                <w:color w:val="000000"/>
                <w:sz w:val="16"/>
                <w:szCs w:val="16"/>
                <w:lang w:eastAsia="et-EE"/>
              </w:rPr>
            </w:pPr>
            <w:r w:rsidRPr="00CF710F">
              <w:rPr>
                <w:b/>
                <w:bCs/>
                <w:color w:val="000000"/>
                <w:sz w:val="16"/>
                <w:szCs w:val="16"/>
                <w:lang w:eastAsia="et-EE"/>
              </w:rPr>
              <w:t>155</w:t>
            </w:r>
          </w:p>
        </w:tc>
      </w:tr>
    </w:tbl>
    <w:p w14:paraId="4F9CD400" w14:textId="77777777" w:rsidR="00FE7634" w:rsidRPr="00CF710F" w:rsidRDefault="00FE7634" w:rsidP="00E57B63">
      <w:pPr>
        <w:rPr>
          <w:lang w:eastAsia="en-US"/>
        </w:rPr>
      </w:pPr>
    </w:p>
    <w:p w14:paraId="1CD02CE0" w14:textId="7D378445" w:rsidR="008456C4" w:rsidRPr="00CF710F" w:rsidRDefault="00E57B63" w:rsidP="00E57B63">
      <w:pPr>
        <w:rPr>
          <w:lang w:eastAsia="en-US"/>
        </w:rPr>
      </w:pPr>
      <w:proofErr w:type="spellStart"/>
      <w:r w:rsidRPr="00CF710F">
        <w:rPr>
          <w:b/>
          <w:bCs/>
          <w:lang w:eastAsia="en-US"/>
        </w:rPr>
        <w:t>Voka</w:t>
      </w:r>
      <w:proofErr w:type="spellEnd"/>
      <w:r w:rsidRPr="00CF710F">
        <w:rPr>
          <w:b/>
          <w:bCs/>
          <w:lang w:eastAsia="en-US"/>
        </w:rPr>
        <w:t xml:space="preserve"> Lasteaed Naksitrallid</w:t>
      </w:r>
      <w:r w:rsidRPr="00CF710F">
        <w:rPr>
          <w:lang w:eastAsia="en-US"/>
        </w:rPr>
        <w:t xml:space="preserve"> hoone </w:t>
      </w:r>
      <w:proofErr w:type="spellStart"/>
      <w:r w:rsidRPr="00CF710F">
        <w:rPr>
          <w:lang w:eastAsia="en-US"/>
        </w:rPr>
        <w:t>V</w:t>
      </w:r>
      <w:r w:rsidR="00FE7634" w:rsidRPr="00CF710F">
        <w:rPr>
          <w:lang w:eastAsia="en-US"/>
        </w:rPr>
        <w:t>o</w:t>
      </w:r>
      <w:r w:rsidRPr="00CF710F">
        <w:rPr>
          <w:lang w:eastAsia="en-US"/>
        </w:rPr>
        <w:t>ka</w:t>
      </w:r>
      <w:proofErr w:type="spellEnd"/>
      <w:r w:rsidRPr="00CF710F">
        <w:rPr>
          <w:lang w:eastAsia="en-US"/>
        </w:rPr>
        <w:t xml:space="preserve"> alevikus valmis 1976. aastal. Lasteaiahoone on ehitatud 6-le rühmale (ja tolleaegsete normide järgi 140 lapsele)</w:t>
      </w:r>
      <w:r w:rsidR="007668AB" w:rsidRPr="00CF710F">
        <w:rPr>
          <w:lang w:eastAsia="en-US"/>
        </w:rPr>
        <w:t xml:space="preserve">, pinda on 1369 m². </w:t>
      </w:r>
      <w:r w:rsidRPr="00CF710F">
        <w:rPr>
          <w:lang w:eastAsia="en-US"/>
        </w:rPr>
        <w:t xml:space="preserve"> Kui hoone ruumiplaan on püsinud selle ehitamisest alates sarnane, siis hoone </w:t>
      </w:r>
      <w:proofErr w:type="spellStart"/>
      <w:r w:rsidRPr="00CF710F">
        <w:rPr>
          <w:lang w:eastAsia="en-US"/>
        </w:rPr>
        <w:t>väliskonstruktsioonid</w:t>
      </w:r>
      <w:proofErr w:type="spellEnd"/>
      <w:r w:rsidRPr="00CF710F">
        <w:rPr>
          <w:lang w:eastAsia="en-US"/>
        </w:rPr>
        <w:t xml:space="preserve"> on läbinud põhjaliku uuenduse. Nüüdisaegsete normatiivide alusel on hoone maksimaalne mahutavus 110 last</w:t>
      </w:r>
      <w:r w:rsidR="00CF6885" w:rsidRPr="00CF710F">
        <w:rPr>
          <w:lang w:eastAsia="en-US"/>
        </w:rPr>
        <w:t>.</w:t>
      </w:r>
    </w:p>
    <w:p w14:paraId="0A5B7AE3" w14:textId="083B2ECD" w:rsidR="008456C4" w:rsidRPr="00CF710F" w:rsidRDefault="008456C4" w:rsidP="00925AF3">
      <w:pPr>
        <w:rPr>
          <w:lang w:eastAsia="en-US"/>
        </w:rPr>
      </w:pPr>
      <w:r w:rsidRPr="00CF710F">
        <w:rPr>
          <w:b/>
          <w:bCs/>
          <w:lang w:eastAsia="en-US"/>
        </w:rPr>
        <w:t>Kohtla-Nõmme Kool</w:t>
      </w:r>
      <w:r w:rsidRPr="00CF710F">
        <w:rPr>
          <w:lang w:eastAsia="en-US"/>
        </w:rPr>
        <w:t xml:space="preserve"> on 4-korruseline hoone keset Kohtla-Nõmme alevit. Maja on ehitatud 1960. aastal koolimajaks 600 õpilasele, rekonstrueeritud </w:t>
      </w:r>
      <w:r w:rsidR="00E57B63" w:rsidRPr="00CF710F">
        <w:rPr>
          <w:lang w:eastAsia="en-US"/>
        </w:rPr>
        <w:t>aastatel 2010-2011.</w:t>
      </w:r>
      <w:r w:rsidR="007668AB" w:rsidRPr="00CF710F">
        <w:rPr>
          <w:lang w:eastAsia="en-US"/>
        </w:rPr>
        <w:t xml:space="preserve"> Hoone netopind on </w:t>
      </w:r>
      <w:r w:rsidR="006C26E3" w:rsidRPr="00CF710F">
        <w:rPr>
          <w:lang w:eastAsia="en-US"/>
        </w:rPr>
        <w:t>3625</w:t>
      </w:r>
      <w:r w:rsidR="007668AB" w:rsidRPr="00CF710F">
        <w:rPr>
          <w:lang w:eastAsia="en-US"/>
        </w:rPr>
        <w:t xml:space="preserve"> m²</w:t>
      </w:r>
      <w:r w:rsidR="006C26E3" w:rsidRPr="00CF710F">
        <w:rPr>
          <w:lang w:eastAsia="en-US"/>
        </w:rPr>
        <w:t>, sh lasteaiaosa 394 m² spordisaal 178 m²</w:t>
      </w:r>
      <w:r w:rsidR="007668AB" w:rsidRPr="00CF710F">
        <w:rPr>
          <w:lang w:eastAsia="en-US"/>
        </w:rPr>
        <w:t>.</w:t>
      </w:r>
      <w:r w:rsidRPr="00CF710F">
        <w:rPr>
          <w:lang w:eastAsia="en-US"/>
        </w:rPr>
        <w:t xml:space="preserve"> Hoone on multifunktsionaalselt kasutuses</w:t>
      </w:r>
      <w:r w:rsidR="00E57B63" w:rsidRPr="00CF710F">
        <w:rPr>
          <w:lang w:eastAsia="en-US"/>
        </w:rPr>
        <w:t xml:space="preserve"> - l</w:t>
      </w:r>
      <w:r w:rsidRPr="00CF710F">
        <w:rPr>
          <w:lang w:eastAsia="en-US"/>
        </w:rPr>
        <w:t xml:space="preserve">isaks lasteaiale ja kooliosale asub hoones raamatukogu, postipunkt, juuksur ja </w:t>
      </w:r>
      <w:proofErr w:type="spellStart"/>
      <w:r w:rsidRPr="00CF710F">
        <w:rPr>
          <w:lang w:eastAsia="en-US"/>
        </w:rPr>
        <w:t>perearstikeskus</w:t>
      </w:r>
      <w:proofErr w:type="spellEnd"/>
      <w:r w:rsidRPr="00CF710F">
        <w:rPr>
          <w:lang w:eastAsia="en-US"/>
        </w:rPr>
        <w:t>.</w:t>
      </w:r>
      <w:r w:rsidR="00E57B63" w:rsidRPr="00CF710F">
        <w:rPr>
          <w:lang w:eastAsia="en-US"/>
        </w:rPr>
        <w:t xml:space="preserve"> Kooliosa mahutab maksimaalselt u 170 õpilast lasteaiaosa 64 last</w:t>
      </w:r>
      <w:r w:rsidR="00CF6885" w:rsidRPr="00CF710F">
        <w:rPr>
          <w:lang w:eastAsia="en-US"/>
        </w:rPr>
        <w:t xml:space="preserve"> (kuni 4 rühma)</w:t>
      </w:r>
      <w:r w:rsidR="00E57B63" w:rsidRPr="00CF710F">
        <w:rPr>
          <w:lang w:eastAsia="en-US"/>
        </w:rPr>
        <w:t>.</w:t>
      </w:r>
    </w:p>
    <w:p w14:paraId="002A897B" w14:textId="2EB470CE" w:rsidR="00E57B63" w:rsidRPr="00CF710F" w:rsidRDefault="00D64264" w:rsidP="00925AF3">
      <w:pPr>
        <w:rPr>
          <w:lang w:eastAsia="en-US"/>
        </w:rPr>
      </w:pPr>
      <w:r w:rsidRPr="00CF710F">
        <w:rPr>
          <w:b/>
          <w:bCs/>
          <w:lang w:eastAsia="en-US"/>
        </w:rPr>
        <w:lastRenderedPageBreak/>
        <w:t>Toila Gümnaasium</w:t>
      </w:r>
      <w:r w:rsidRPr="00CF710F">
        <w:rPr>
          <w:lang w:eastAsia="en-US"/>
        </w:rPr>
        <w:t xml:space="preserve"> asub Toila aleviku lähedal Pühajõe külas. Gümnaasiumil on kasutada kaks hoonetekompleksi, uus (ehitatud 1974.a.) ja vana hoone (valminud 19. saj. lõpus). Uues hoones asuvad ainekabinetid, õpetajate tuba, administratsiooni ruumid, arstikabinet, spordisaal (kasutatakse ka aulana), söökla. Vanas hoones asuvad algklasside "koduklassid", Toila Muusika- ja </w:t>
      </w:r>
      <w:r w:rsidR="00E57B63" w:rsidRPr="00CF710F">
        <w:rPr>
          <w:lang w:eastAsia="en-US"/>
        </w:rPr>
        <w:t>K</w:t>
      </w:r>
      <w:r w:rsidRPr="00CF710F">
        <w:rPr>
          <w:lang w:eastAsia="en-US"/>
        </w:rPr>
        <w:t>unstikooli ruumid, raamatukogu, ainekabinetid</w:t>
      </w:r>
      <w:r w:rsidR="007A3CF6">
        <w:rPr>
          <w:lang w:eastAsia="en-US"/>
        </w:rPr>
        <w:t xml:space="preserve"> </w:t>
      </w:r>
      <w:r w:rsidRPr="00CF710F">
        <w:rPr>
          <w:lang w:eastAsia="en-US"/>
        </w:rPr>
        <w:t xml:space="preserve">ja väike saal kontsertide ja ürituste korraldamiseks. </w:t>
      </w:r>
      <w:r w:rsidR="0048623C" w:rsidRPr="00CF710F">
        <w:rPr>
          <w:lang w:eastAsia="en-US"/>
        </w:rPr>
        <w:t>Hooneosades</w:t>
      </w:r>
      <w:r w:rsidRPr="00CF710F">
        <w:rPr>
          <w:lang w:eastAsia="en-US"/>
        </w:rPr>
        <w:t xml:space="preserve"> on</w:t>
      </w:r>
      <w:r w:rsidR="0048623C" w:rsidRPr="00CF710F">
        <w:rPr>
          <w:lang w:eastAsia="en-US"/>
        </w:rPr>
        <w:t xml:space="preserve"> pinda kokku</w:t>
      </w:r>
      <w:r w:rsidRPr="00CF710F">
        <w:rPr>
          <w:lang w:eastAsia="en-US"/>
        </w:rPr>
        <w:t xml:space="preserve"> 4</w:t>
      </w:r>
      <w:r w:rsidR="0048623C" w:rsidRPr="00CF710F">
        <w:rPr>
          <w:lang w:eastAsia="en-US"/>
        </w:rPr>
        <w:t>215</w:t>
      </w:r>
      <w:r w:rsidRPr="00CF710F">
        <w:rPr>
          <w:lang w:eastAsia="en-US"/>
        </w:rPr>
        <w:t xml:space="preserve"> m² pinda, sellest </w:t>
      </w:r>
      <w:r w:rsidR="0048623C" w:rsidRPr="00CF710F">
        <w:rPr>
          <w:lang w:eastAsia="en-US"/>
        </w:rPr>
        <w:t>gümnaasiumi kasutuses 3255</w:t>
      </w:r>
      <w:r w:rsidRPr="00CF710F">
        <w:rPr>
          <w:lang w:eastAsia="en-US"/>
        </w:rPr>
        <w:t xml:space="preserve"> m²</w:t>
      </w:r>
      <w:r w:rsidR="0048623C" w:rsidRPr="00CF710F">
        <w:rPr>
          <w:lang w:eastAsia="en-US"/>
        </w:rPr>
        <w:t>, sh 1383</w:t>
      </w:r>
      <w:r w:rsidR="0048623C" w:rsidRPr="00CF710F">
        <w:t xml:space="preserve"> </w:t>
      </w:r>
      <w:r w:rsidR="0048623C" w:rsidRPr="00CF710F">
        <w:rPr>
          <w:lang w:eastAsia="en-US"/>
        </w:rPr>
        <w:t xml:space="preserve">m² klasside ja loenguruumide (26 tk) pinda. </w:t>
      </w:r>
      <w:r w:rsidR="00771BE7" w:rsidRPr="00CF710F">
        <w:rPr>
          <w:lang w:eastAsia="en-US"/>
        </w:rPr>
        <w:t>Koolihoonete r</w:t>
      </w:r>
      <w:r w:rsidRPr="00CF710F">
        <w:rPr>
          <w:lang w:eastAsia="en-US"/>
        </w:rPr>
        <w:t xml:space="preserve">uumid mahutaksid maksimaalse täituvuse korral 375 õpilast. </w:t>
      </w:r>
    </w:p>
    <w:p w14:paraId="6225206C" w14:textId="4B55255A" w:rsidR="00D703BB" w:rsidRPr="00CF710F" w:rsidRDefault="00E57B63" w:rsidP="00925AF3">
      <w:pPr>
        <w:rPr>
          <w:lang w:eastAsia="en-US"/>
        </w:rPr>
      </w:pPr>
      <w:r w:rsidRPr="00CF710F">
        <w:rPr>
          <w:b/>
          <w:bCs/>
          <w:lang w:eastAsia="en-US"/>
        </w:rPr>
        <w:t>Toila Muusika- ja Kunstikooli</w:t>
      </w:r>
      <w:r w:rsidRPr="00CF710F">
        <w:rPr>
          <w:lang w:eastAsia="en-US"/>
        </w:rPr>
        <w:t xml:space="preserve"> kasutuses on </w:t>
      </w:r>
      <w:r w:rsidR="0048623C" w:rsidRPr="00CF710F">
        <w:rPr>
          <w:lang w:eastAsia="en-US"/>
        </w:rPr>
        <w:t>960 m² pinda, sh gümnaasiumiga ristkasutuses olev nn väike saal</w:t>
      </w:r>
      <w:r w:rsidR="00921B2D" w:rsidRPr="00CF710F">
        <w:rPr>
          <w:lang w:eastAsia="en-US"/>
        </w:rPr>
        <w:t>.</w:t>
      </w:r>
    </w:p>
    <w:p w14:paraId="1F90E710" w14:textId="05F13ADB" w:rsidR="003322FE" w:rsidRPr="00CF710F" w:rsidRDefault="003322FE" w:rsidP="008C4750">
      <w:pPr>
        <w:spacing w:before="0" w:after="0"/>
        <w:jc w:val="left"/>
        <w:rPr>
          <w:b/>
          <w:color w:val="44546A" w:themeColor="text2"/>
          <w:sz w:val="28"/>
        </w:rPr>
      </w:pPr>
    </w:p>
    <w:p w14:paraId="1CD03582" w14:textId="192E481B" w:rsidR="00E34ED2" w:rsidRPr="00CF710F" w:rsidRDefault="00E34ED2" w:rsidP="00E34ED2">
      <w:pPr>
        <w:pStyle w:val="Heading2"/>
      </w:pPr>
      <w:bookmarkStart w:id="34" w:name="_Toc149091160"/>
      <w:r w:rsidRPr="00CF710F">
        <w:t>Finantseerimine</w:t>
      </w:r>
      <w:bookmarkEnd w:id="34"/>
    </w:p>
    <w:p w14:paraId="2915E6DE" w14:textId="77777777" w:rsidR="00E34ED2" w:rsidRPr="00CF710F" w:rsidRDefault="00E34ED2" w:rsidP="00B939F4"/>
    <w:p w14:paraId="07A895BF" w14:textId="77777777" w:rsidR="00095E2D" w:rsidRPr="00CF710F" w:rsidRDefault="00095E2D" w:rsidP="00095E2D">
      <w:r w:rsidRPr="00CF710F">
        <w:t>Lasteaedade ja huvihariduse rahastamine toimub omavalitsuse eelarvest, lastevanemate makstav kohatasu moodustab väikese osa tegelikest kuludest. Üldhariduskoolide rahastamine toimub riigieelarve toetusfondi eraldise ja omavalitsuse omavahendite arvelt, ideaalolukorras järgnevalt:</w:t>
      </w:r>
    </w:p>
    <w:p w14:paraId="698562C7" w14:textId="77777777" w:rsidR="00095E2D" w:rsidRPr="00CF710F" w:rsidRDefault="00095E2D" w:rsidP="00095E2D">
      <w:pPr>
        <w:pStyle w:val="ListParagraph"/>
        <w:numPr>
          <w:ilvl w:val="0"/>
          <w:numId w:val="7"/>
        </w:numPr>
      </w:pPr>
      <w:r w:rsidRPr="00CF710F">
        <w:t>toetusfondi kaudu eraldab riik omavalitsusele vahendid põhikooli- ja gümnaasiumi õpetajate, juhtide (direktorid ja õppealajuhatajad) ning tugispetsialistide töötasudeks;</w:t>
      </w:r>
    </w:p>
    <w:p w14:paraId="3D2B5472" w14:textId="77777777" w:rsidR="00095E2D" w:rsidRPr="00CF710F" w:rsidRDefault="00095E2D" w:rsidP="00095E2D">
      <w:pPr>
        <w:pStyle w:val="ListParagraph"/>
        <w:numPr>
          <w:ilvl w:val="0"/>
          <w:numId w:val="7"/>
        </w:numPr>
      </w:pPr>
      <w:r w:rsidRPr="00CF710F">
        <w:t>toetusfondi kaudu eraldab riik omavalitsusele vahendeid koolituse, õppekirjanduse ja koolisöögi kulude katmiseks;</w:t>
      </w:r>
    </w:p>
    <w:p w14:paraId="42535F53" w14:textId="77777777" w:rsidR="00095E2D" w:rsidRPr="00CF710F" w:rsidRDefault="00095E2D" w:rsidP="00095E2D">
      <w:pPr>
        <w:pStyle w:val="ListParagraph"/>
        <w:numPr>
          <w:ilvl w:val="0"/>
          <w:numId w:val="7"/>
        </w:numPr>
      </w:pPr>
      <w:r w:rsidRPr="00CF710F">
        <w:t>omavalitsus katab eelarvest kooli pidamisega seotud töökohtade kulud - administratsioon, õppe tugitegevused, toitlustamine ja majandushaldus jms;</w:t>
      </w:r>
    </w:p>
    <w:p w14:paraId="137CB8B0" w14:textId="77777777" w:rsidR="00095E2D" w:rsidRPr="00CF710F" w:rsidRDefault="00095E2D" w:rsidP="00095E2D">
      <w:pPr>
        <w:pStyle w:val="ListParagraph"/>
        <w:numPr>
          <w:ilvl w:val="0"/>
          <w:numId w:val="7"/>
        </w:numPr>
      </w:pPr>
      <w:r w:rsidRPr="00CF710F">
        <w:t>omavalitsus katab eelarvest kooli pidamisega seotud muud majandamiskulud, sh kinnisvarakulud.</w:t>
      </w:r>
    </w:p>
    <w:p w14:paraId="14C93FFD" w14:textId="7120EDEE" w:rsidR="00095E2D" w:rsidRPr="00CF710F" w:rsidRDefault="00095E2D" w:rsidP="00B939F4">
      <w:r w:rsidRPr="00CF710F">
        <w:t>Lasteaedade ja huvikoolide osas arvlevad omavalitsused oma registris olevate laste arvule vastavalt asutuse tegevuskoha maksumusele. Üldhariduses on omavalitsuste vahelisel arvlemisel aluseks riigi poolt kinnitatud ühe õppekoha tegevuskulu piirmäär (2023. aastal 95 eurot kuus). Seda tasub Toila vald teistele omavalitsustele väljaspool valda õppivate õpilaste ees (v.a. riigigümnaasiumid), kui ka omavalitsused, kelle lapsed käivad Toila valla koolides Toila vallale.</w:t>
      </w:r>
    </w:p>
    <w:p w14:paraId="7E17EB74" w14:textId="077E8C5F" w:rsidR="00B939F4" w:rsidRPr="00CF710F" w:rsidRDefault="000D7AD2" w:rsidP="00B939F4">
      <w:r w:rsidRPr="00CF710F">
        <w:t>Toila</w:t>
      </w:r>
      <w:r w:rsidR="00B939F4" w:rsidRPr="00CF710F">
        <w:t xml:space="preserve"> valla põhitegevuse </w:t>
      </w:r>
      <w:r w:rsidR="005C2A3E" w:rsidRPr="00CF710F">
        <w:t>t</w:t>
      </w:r>
      <w:r w:rsidR="00B939F4" w:rsidRPr="00CF710F">
        <w:t>ulude maht 202</w:t>
      </w:r>
      <w:r w:rsidR="005C2A3E" w:rsidRPr="00CF710F">
        <w:t>3</w:t>
      </w:r>
      <w:r w:rsidR="00B939F4" w:rsidRPr="00CF710F">
        <w:t xml:space="preserve">. aasta eelarves on u </w:t>
      </w:r>
      <w:r w:rsidR="005C2A3E" w:rsidRPr="00CF710F">
        <w:t>8,6</w:t>
      </w:r>
      <w:r w:rsidR="00B939F4" w:rsidRPr="00CF710F">
        <w:t xml:space="preserve"> miljonit eurot</w:t>
      </w:r>
      <w:r w:rsidR="00771BE7" w:rsidRPr="00CF710F">
        <w:t xml:space="preserve"> ja kulude maht </w:t>
      </w:r>
      <w:r w:rsidR="005C2A3E" w:rsidRPr="00CF710F">
        <w:t>ligi 9 miljonit eurot</w:t>
      </w:r>
      <w:r w:rsidR="00B939F4" w:rsidRPr="00CF710F">
        <w:t xml:space="preserve">. </w:t>
      </w:r>
      <w:r w:rsidR="00B9736F" w:rsidRPr="00CF710F">
        <w:t>H</w:t>
      </w:r>
      <w:r w:rsidR="00B939F4" w:rsidRPr="00CF710F">
        <w:t>aridus</w:t>
      </w:r>
      <w:r w:rsidR="00B9736F" w:rsidRPr="00CF710F">
        <w:t>valdkonna kulud</w:t>
      </w:r>
      <w:r w:rsidR="00B939F4" w:rsidRPr="00CF710F">
        <w:t xml:space="preserve"> moodustavad u </w:t>
      </w:r>
      <w:r w:rsidR="005C2A3E" w:rsidRPr="00CF710F">
        <w:t>5</w:t>
      </w:r>
      <w:r w:rsidR="00B939F4" w:rsidRPr="00CF710F">
        <w:t>,</w:t>
      </w:r>
      <w:r w:rsidR="005C2A3E" w:rsidRPr="00CF710F">
        <w:t>4</w:t>
      </w:r>
      <w:r w:rsidR="00842B23" w:rsidRPr="00CF710F">
        <w:t xml:space="preserve"> </w:t>
      </w:r>
      <w:r w:rsidR="00B939F4" w:rsidRPr="00CF710F">
        <w:t xml:space="preserve">miljonit eurot ehk </w:t>
      </w:r>
      <w:r w:rsidR="00842B23" w:rsidRPr="00CF710F">
        <w:t>60</w:t>
      </w:r>
      <w:r w:rsidR="00B939F4" w:rsidRPr="00CF710F">
        <w:t>% kogukuludest.</w:t>
      </w:r>
      <w:r w:rsidR="00842B23" w:rsidRPr="00CF710F">
        <w:t xml:space="preserve"> Seoses Toila Lasteaed Naerumeri tegevuse lõpetamisega eelarveaasta keskel, kujunevad </w:t>
      </w:r>
      <w:r w:rsidR="00095E2D" w:rsidRPr="00CF710F">
        <w:t xml:space="preserve">2023. aasta (ja </w:t>
      </w:r>
      <w:r w:rsidR="00842B23" w:rsidRPr="00CF710F">
        <w:t>järgmis</w:t>
      </w:r>
      <w:r w:rsidR="00095E2D" w:rsidRPr="00CF710F">
        <w:t>te</w:t>
      </w:r>
      <w:r w:rsidR="00842B23" w:rsidRPr="00CF710F">
        <w:t xml:space="preserve"> eelarveaasta</w:t>
      </w:r>
      <w:r w:rsidR="00095E2D" w:rsidRPr="00CF710F">
        <w:t>te)</w:t>
      </w:r>
      <w:r w:rsidR="00842B23" w:rsidRPr="00CF710F">
        <w:t xml:space="preserve"> alushariduse rahastamise kulud ümber.</w:t>
      </w:r>
      <w:r w:rsidR="00095E2D" w:rsidRPr="00CF710F">
        <w:t xml:space="preserve"> Hariduskulud on esitatud 2023. aasta eelarve kinnitamise s</w:t>
      </w:r>
      <w:r w:rsidR="00D3663A" w:rsidRPr="00CF710F">
        <w:t>e</w:t>
      </w:r>
      <w:r w:rsidR="00095E2D" w:rsidRPr="00CF710F">
        <w:t>isuga.</w:t>
      </w:r>
    </w:p>
    <w:p w14:paraId="5C613B1D" w14:textId="0123B8B5" w:rsidR="00921B2D" w:rsidRPr="00CF710F" w:rsidRDefault="00921B2D" w:rsidP="00B939F4">
      <w:r w:rsidRPr="00CF710F">
        <w:t xml:space="preserve">Haridusvaldkonna </w:t>
      </w:r>
      <w:r w:rsidR="006D3E58" w:rsidRPr="00CF710F">
        <w:t>kogu</w:t>
      </w:r>
      <w:r w:rsidRPr="00CF710F">
        <w:t>kuludest moodusta</w:t>
      </w:r>
      <w:r w:rsidR="006D3E58" w:rsidRPr="00CF710F">
        <w:t xml:space="preserve">b </w:t>
      </w:r>
      <w:r w:rsidRPr="00CF710F">
        <w:t>41% alusharidus</w:t>
      </w:r>
      <w:r w:rsidR="006D3E58" w:rsidRPr="00CF710F">
        <w:t>,</w:t>
      </w:r>
      <w:r w:rsidRPr="00CF710F">
        <w:t xml:space="preserve"> 47% põhi- ja üldkeskharidus, 8% huviharidus</w:t>
      </w:r>
      <w:r w:rsidR="006D3E58" w:rsidRPr="00CF710F">
        <w:t xml:space="preserve">, </w:t>
      </w:r>
      <w:r w:rsidRPr="00CF710F">
        <w:t xml:space="preserve">3% </w:t>
      </w:r>
      <w:r w:rsidR="006D3E58" w:rsidRPr="00CF710F">
        <w:t xml:space="preserve">on </w:t>
      </w:r>
      <w:r w:rsidRPr="00CF710F">
        <w:t>muud hariduskulud (koolitoit, koolitransport jms).</w:t>
      </w:r>
    </w:p>
    <w:p w14:paraId="3036AA9E" w14:textId="7289B005" w:rsidR="00921B2D" w:rsidRPr="00CF710F" w:rsidRDefault="00921B2D" w:rsidP="00921B2D">
      <w:pPr>
        <w:rPr>
          <w:lang w:eastAsia="en-US"/>
        </w:rPr>
      </w:pPr>
      <w:r w:rsidRPr="00CF710F">
        <w:rPr>
          <w:lang w:eastAsia="en-US"/>
        </w:rPr>
        <w:t xml:space="preserve">Alushariduse kulud on kokku u 2,21 miljonit eurot. Sellest Kohtla-Nõmme ja </w:t>
      </w:r>
      <w:proofErr w:type="spellStart"/>
      <w:r w:rsidRPr="00CF710F">
        <w:rPr>
          <w:lang w:eastAsia="en-US"/>
        </w:rPr>
        <w:t>Voka</w:t>
      </w:r>
      <w:proofErr w:type="spellEnd"/>
      <w:r w:rsidRPr="00CF710F">
        <w:rPr>
          <w:lang w:eastAsia="en-US"/>
        </w:rPr>
        <w:t xml:space="preserve"> lasteaedade pidamise kulude maht on u 0,97 miljonit eurot. Lasteaiakohtade ostmiseks teistelt omavalitsustelt (eelkõige Kohtla-Järve linnalt) on ette nähtud 0,55 miljonit eurot ja </w:t>
      </w:r>
      <w:r w:rsidRPr="00CF710F">
        <w:rPr>
          <w:lang w:eastAsia="en-US"/>
        </w:rPr>
        <w:lastRenderedPageBreak/>
        <w:t>Toila eralasteaialt kohtade ostmiseks oli ette nähtud 0,69 miljonit eurot. Tuludena kavandatud laekumised teistelt omavalitsustelt ja kohamaksumused kokku 370 tuhat eurot.</w:t>
      </w:r>
    </w:p>
    <w:p w14:paraId="6DF5504C" w14:textId="332EF256" w:rsidR="00921B2D" w:rsidRPr="00CF710F" w:rsidRDefault="00B12E04" w:rsidP="00921B2D">
      <w:pPr>
        <w:rPr>
          <w:lang w:eastAsia="en-US"/>
        </w:rPr>
      </w:pPr>
      <w:r w:rsidRPr="00CF710F">
        <w:rPr>
          <w:lang w:eastAsia="en-US"/>
        </w:rPr>
        <w:t>Põhi- ja üldkesk</w:t>
      </w:r>
      <w:r w:rsidR="00921B2D" w:rsidRPr="00CF710F">
        <w:rPr>
          <w:lang w:eastAsia="en-US"/>
        </w:rPr>
        <w:t>hariduse kulude maht on ligi 2,</w:t>
      </w:r>
      <w:r w:rsidRPr="00CF710F">
        <w:rPr>
          <w:lang w:eastAsia="en-US"/>
        </w:rPr>
        <w:t>54</w:t>
      </w:r>
      <w:r w:rsidR="00921B2D" w:rsidRPr="00CF710F">
        <w:rPr>
          <w:lang w:eastAsia="en-US"/>
        </w:rPr>
        <w:t xml:space="preserve"> miljonit eurot. Sellest 1,</w:t>
      </w:r>
      <w:r w:rsidRPr="00CF710F">
        <w:rPr>
          <w:lang w:eastAsia="en-US"/>
        </w:rPr>
        <w:t>58</w:t>
      </w:r>
      <w:r w:rsidR="00921B2D" w:rsidRPr="00CF710F">
        <w:rPr>
          <w:lang w:eastAsia="en-US"/>
        </w:rPr>
        <w:t xml:space="preserve"> miljonit Toila Gümnaasiumi pidamise kulud, </w:t>
      </w:r>
      <w:r w:rsidRPr="00CF710F">
        <w:rPr>
          <w:lang w:eastAsia="en-US"/>
        </w:rPr>
        <w:t>804</w:t>
      </w:r>
      <w:r w:rsidR="00921B2D" w:rsidRPr="00CF710F">
        <w:rPr>
          <w:lang w:eastAsia="en-US"/>
        </w:rPr>
        <w:t xml:space="preserve"> tuhat eurot Kohtla-Nõmme Kooli kulud ning u </w:t>
      </w:r>
      <w:r w:rsidRPr="00CF710F">
        <w:rPr>
          <w:lang w:eastAsia="en-US"/>
        </w:rPr>
        <w:t>160</w:t>
      </w:r>
      <w:r w:rsidR="00921B2D" w:rsidRPr="00CF710F">
        <w:rPr>
          <w:lang w:eastAsia="en-US"/>
        </w:rPr>
        <w:t xml:space="preserve"> tuhat eurot kulud koolikohtade ostmiseks teistelt omavalitsustelt. </w:t>
      </w:r>
    </w:p>
    <w:p w14:paraId="5D33E926" w14:textId="3F18C68B" w:rsidR="00B12E04" w:rsidRPr="00CF710F" w:rsidRDefault="00B12E04" w:rsidP="00921B2D">
      <w:pPr>
        <w:rPr>
          <w:lang w:eastAsia="en-US"/>
        </w:rPr>
      </w:pPr>
      <w:r w:rsidRPr="00CF710F">
        <w:rPr>
          <w:lang w:eastAsia="en-US"/>
        </w:rPr>
        <w:t>Huvihariduse kulude maht on ligi 450 tuhat eurot. Sellest 200 tuhat</w:t>
      </w:r>
      <w:r w:rsidRPr="00CF710F">
        <w:t xml:space="preserve"> </w:t>
      </w:r>
      <w:r w:rsidRPr="00CF710F">
        <w:rPr>
          <w:lang w:eastAsia="en-US"/>
        </w:rPr>
        <w:t>Toila Muusika- ja Kunstikool pidamise kulud ning 250 tuhat eurot teenuste ostmiseks teistelt omavalitsustelt.</w:t>
      </w:r>
    </w:p>
    <w:p w14:paraId="02CBB7F0" w14:textId="036E61C5" w:rsidR="00B12E04" w:rsidRPr="00CF710F" w:rsidRDefault="00B12E04" w:rsidP="00921B2D">
      <w:pPr>
        <w:rPr>
          <w:lang w:eastAsia="en-US"/>
        </w:rPr>
      </w:pPr>
      <w:r w:rsidRPr="00CF710F">
        <w:rPr>
          <w:lang w:eastAsia="en-US"/>
        </w:rPr>
        <w:t>Kui üldhariduses on koolikohtade ost ja müük pigem tasakaalus, siis eriti alus</w:t>
      </w:r>
      <w:r w:rsidR="006D3E58" w:rsidRPr="00CF710F">
        <w:rPr>
          <w:lang w:eastAsia="en-US"/>
        </w:rPr>
        <w:t>-</w:t>
      </w:r>
      <w:r w:rsidRPr="00CF710F">
        <w:rPr>
          <w:lang w:eastAsia="en-US"/>
        </w:rPr>
        <w:t xml:space="preserve"> kuid ka huvihariduse valdkonnas ületab ostetud kohtade rahaline maht olulisel määral müüdud kohtade mahu (tabel 10).</w:t>
      </w:r>
    </w:p>
    <w:p w14:paraId="152E7E72" w14:textId="5150CAF9" w:rsidR="00842B23" w:rsidRPr="00CF710F" w:rsidRDefault="00033077" w:rsidP="00033077">
      <w:pPr>
        <w:pStyle w:val="Caption"/>
      </w:pPr>
      <w:r w:rsidRPr="00CF710F">
        <w:t xml:space="preserve">Tabel </w:t>
      </w:r>
      <w:r w:rsidRPr="00CF710F">
        <w:fldChar w:fldCharType="begin"/>
      </w:r>
      <w:r w:rsidRPr="00CF710F">
        <w:instrText xml:space="preserve"> SEQ Tabel \* ARABIC </w:instrText>
      </w:r>
      <w:r w:rsidRPr="00CF710F">
        <w:fldChar w:fldCharType="separate"/>
      </w:r>
      <w:r w:rsidR="00D97884" w:rsidRPr="00CF710F">
        <w:rPr>
          <w:noProof/>
        </w:rPr>
        <w:t>10</w:t>
      </w:r>
      <w:r w:rsidRPr="00CF710F">
        <w:fldChar w:fldCharType="end"/>
      </w:r>
      <w:r w:rsidRPr="00CF710F">
        <w:t>. Haridusvaldkonna kulud ja tulud valla 2023. aasta eelarves (Toila Vallavalitsus)</w:t>
      </w:r>
    </w:p>
    <w:tbl>
      <w:tblPr>
        <w:tblW w:w="5000" w:type="pct"/>
        <w:tblCellMar>
          <w:left w:w="70" w:type="dxa"/>
          <w:right w:w="70" w:type="dxa"/>
        </w:tblCellMar>
        <w:tblLook w:val="04A0" w:firstRow="1" w:lastRow="0" w:firstColumn="1" w:lastColumn="0" w:noHBand="0" w:noVBand="1"/>
      </w:tblPr>
      <w:tblGrid>
        <w:gridCol w:w="3140"/>
        <w:gridCol w:w="1046"/>
        <w:gridCol w:w="1272"/>
        <w:gridCol w:w="1589"/>
        <w:gridCol w:w="1973"/>
      </w:tblGrid>
      <w:tr w:rsidR="00033077" w:rsidRPr="00CF710F" w14:paraId="682FD4F4" w14:textId="77777777" w:rsidTr="00033077">
        <w:trPr>
          <w:trHeight w:val="216"/>
        </w:trPr>
        <w:tc>
          <w:tcPr>
            <w:tcW w:w="1639" w:type="pct"/>
            <w:tcBorders>
              <w:top w:val="nil"/>
              <w:left w:val="nil"/>
              <w:bottom w:val="nil"/>
              <w:right w:val="nil"/>
            </w:tcBorders>
            <w:shd w:val="clear" w:color="auto" w:fill="auto"/>
            <w:noWrap/>
            <w:vAlign w:val="bottom"/>
            <w:hideMark/>
          </w:tcPr>
          <w:p w14:paraId="09F1EF8A" w14:textId="77777777" w:rsidR="00033077" w:rsidRPr="00CF710F" w:rsidRDefault="00033077" w:rsidP="00033077">
            <w:pPr>
              <w:spacing w:before="0" w:after="0"/>
              <w:jc w:val="left"/>
              <w:rPr>
                <w:lang w:eastAsia="et-EE"/>
              </w:rPr>
            </w:pPr>
          </w:p>
        </w:tc>
        <w:tc>
          <w:tcPr>
            <w:tcW w:w="612" w:type="pct"/>
            <w:tcBorders>
              <w:top w:val="nil"/>
              <w:left w:val="nil"/>
              <w:bottom w:val="nil"/>
              <w:right w:val="nil"/>
            </w:tcBorders>
            <w:shd w:val="clear" w:color="auto" w:fill="auto"/>
            <w:noWrap/>
            <w:vAlign w:val="bottom"/>
            <w:hideMark/>
          </w:tcPr>
          <w:p w14:paraId="217F2E18" w14:textId="77777777" w:rsidR="00033077" w:rsidRPr="00CF710F" w:rsidRDefault="00033077" w:rsidP="00033077">
            <w:pPr>
              <w:spacing w:before="0" w:after="0"/>
              <w:jc w:val="right"/>
              <w:rPr>
                <w:b/>
                <w:bCs/>
                <w:sz w:val="16"/>
                <w:szCs w:val="16"/>
                <w:lang w:eastAsia="et-EE"/>
              </w:rPr>
            </w:pPr>
            <w:r w:rsidRPr="00CF710F">
              <w:rPr>
                <w:b/>
                <w:bCs/>
                <w:sz w:val="16"/>
                <w:szCs w:val="16"/>
                <w:lang w:eastAsia="et-EE"/>
              </w:rPr>
              <w:t>Kulud</w:t>
            </w:r>
          </w:p>
        </w:tc>
        <w:tc>
          <w:tcPr>
            <w:tcW w:w="737" w:type="pct"/>
            <w:tcBorders>
              <w:top w:val="nil"/>
              <w:left w:val="nil"/>
              <w:bottom w:val="nil"/>
              <w:right w:val="nil"/>
            </w:tcBorders>
            <w:shd w:val="clear" w:color="auto" w:fill="auto"/>
            <w:noWrap/>
            <w:vAlign w:val="bottom"/>
            <w:hideMark/>
          </w:tcPr>
          <w:p w14:paraId="27180199" w14:textId="77777777" w:rsidR="00033077" w:rsidRPr="00CF710F" w:rsidRDefault="00033077" w:rsidP="00033077">
            <w:pPr>
              <w:spacing w:before="0" w:after="0"/>
              <w:jc w:val="right"/>
              <w:rPr>
                <w:b/>
                <w:bCs/>
                <w:sz w:val="16"/>
                <w:szCs w:val="16"/>
                <w:lang w:eastAsia="et-EE"/>
              </w:rPr>
            </w:pPr>
            <w:r w:rsidRPr="00CF710F">
              <w:rPr>
                <w:b/>
                <w:bCs/>
                <w:sz w:val="16"/>
                <w:szCs w:val="16"/>
                <w:lang w:eastAsia="et-EE"/>
              </w:rPr>
              <w:t>Tulud</w:t>
            </w:r>
          </w:p>
        </w:tc>
        <w:tc>
          <w:tcPr>
            <w:tcW w:w="913" w:type="pct"/>
            <w:tcBorders>
              <w:top w:val="nil"/>
              <w:left w:val="nil"/>
              <w:bottom w:val="nil"/>
              <w:right w:val="nil"/>
            </w:tcBorders>
            <w:shd w:val="clear" w:color="auto" w:fill="auto"/>
            <w:noWrap/>
            <w:vAlign w:val="bottom"/>
            <w:hideMark/>
          </w:tcPr>
          <w:p w14:paraId="5F020ADE" w14:textId="77777777" w:rsidR="00033077" w:rsidRPr="00CF710F" w:rsidRDefault="00033077" w:rsidP="00033077">
            <w:pPr>
              <w:spacing w:before="0" w:after="0"/>
              <w:jc w:val="right"/>
              <w:rPr>
                <w:b/>
                <w:bCs/>
                <w:sz w:val="16"/>
                <w:szCs w:val="16"/>
                <w:lang w:eastAsia="et-EE"/>
              </w:rPr>
            </w:pPr>
            <w:r w:rsidRPr="00CF710F">
              <w:rPr>
                <w:b/>
                <w:bCs/>
                <w:sz w:val="16"/>
                <w:szCs w:val="16"/>
                <w:lang w:eastAsia="et-EE"/>
              </w:rPr>
              <w:t>Omavalitsuse kulu</w:t>
            </w:r>
          </w:p>
        </w:tc>
        <w:tc>
          <w:tcPr>
            <w:tcW w:w="1100" w:type="pct"/>
            <w:tcBorders>
              <w:top w:val="nil"/>
              <w:left w:val="nil"/>
              <w:bottom w:val="nil"/>
              <w:right w:val="nil"/>
            </w:tcBorders>
            <w:shd w:val="clear" w:color="auto" w:fill="auto"/>
            <w:noWrap/>
            <w:vAlign w:val="bottom"/>
            <w:hideMark/>
          </w:tcPr>
          <w:p w14:paraId="6C67E101" w14:textId="77777777" w:rsidR="00033077" w:rsidRPr="00CF710F" w:rsidRDefault="00033077" w:rsidP="00033077">
            <w:pPr>
              <w:spacing w:before="0" w:after="0"/>
              <w:jc w:val="right"/>
              <w:rPr>
                <w:b/>
                <w:bCs/>
                <w:sz w:val="16"/>
                <w:szCs w:val="16"/>
                <w:lang w:eastAsia="et-EE"/>
              </w:rPr>
            </w:pPr>
            <w:r w:rsidRPr="00CF710F">
              <w:rPr>
                <w:b/>
                <w:bCs/>
                <w:sz w:val="16"/>
                <w:szCs w:val="16"/>
                <w:lang w:eastAsia="et-EE"/>
              </w:rPr>
              <w:t>Omavalitsuse kulu osakaal</w:t>
            </w:r>
          </w:p>
        </w:tc>
      </w:tr>
      <w:tr w:rsidR="00033077" w:rsidRPr="00CF710F" w14:paraId="46ECB349" w14:textId="77777777" w:rsidTr="00033077">
        <w:trPr>
          <w:trHeight w:val="216"/>
        </w:trPr>
        <w:tc>
          <w:tcPr>
            <w:tcW w:w="1639" w:type="pct"/>
            <w:tcBorders>
              <w:top w:val="single" w:sz="4" w:space="0" w:color="auto"/>
              <w:left w:val="nil"/>
              <w:bottom w:val="nil"/>
              <w:right w:val="nil"/>
            </w:tcBorders>
            <w:shd w:val="clear" w:color="000000" w:fill="D8E9F1"/>
            <w:noWrap/>
            <w:vAlign w:val="bottom"/>
            <w:hideMark/>
          </w:tcPr>
          <w:p w14:paraId="0E097C92" w14:textId="77777777" w:rsidR="00033077" w:rsidRPr="00CF710F" w:rsidRDefault="00033077" w:rsidP="00033077">
            <w:pPr>
              <w:spacing w:before="0" w:after="0"/>
              <w:jc w:val="left"/>
              <w:rPr>
                <w:b/>
                <w:bCs/>
                <w:sz w:val="16"/>
                <w:szCs w:val="16"/>
                <w:lang w:eastAsia="et-EE"/>
              </w:rPr>
            </w:pPr>
            <w:r w:rsidRPr="00CF710F">
              <w:rPr>
                <w:b/>
                <w:bCs/>
                <w:sz w:val="16"/>
                <w:szCs w:val="16"/>
                <w:lang w:eastAsia="et-EE"/>
              </w:rPr>
              <w:t>Alusharidus</w:t>
            </w:r>
          </w:p>
        </w:tc>
        <w:tc>
          <w:tcPr>
            <w:tcW w:w="612" w:type="pct"/>
            <w:tcBorders>
              <w:top w:val="single" w:sz="4" w:space="0" w:color="auto"/>
              <w:left w:val="nil"/>
              <w:bottom w:val="nil"/>
              <w:right w:val="nil"/>
            </w:tcBorders>
            <w:shd w:val="clear" w:color="000000" w:fill="D8E9F1"/>
            <w:noWrap/>
            <w:vAlign w:val="bottom"/>
            <w:hideMark/>
          </w:tcPr>
          <w:p w14:paraId="1CFC9E0B" w14:textId="77777777" w:rsidR="00033077" w:rsidRPr="00CF710F" w:rsidRDefault="00033077" w:rsidP="00033077">
            <w:pPr>
              <w:spacing w:before="0" w:after="0"/>
              <w:jc w:val="right"/>
              <w:rPr>
                <w:b/>
                <w:bCs/>
                <w:sz w:val="16"/>
                <w:szCs w:val="16"/>
                <w:lang w:eastAsia="et-EE"/>
              </w:rPr>
            </w:pPr>
            <w:r w:rsidRPr="00CF710F">
              <w:rPr>
                <w:b/>
                <w:bCs/>
                <w:sz w:val="16"/>
                <w:szCs w:val="16"/>
                <w:lang w:eastAsia="et-EE"/>
              </w:rPr>
              <w:t>2 211 000</w:t>
            </w:r>
          </w:p>
        </w:tc>
        <w:tc>
          <w:tcPr>
            <w:tcW w:w="737" w:type="pct"/>
            <w:tcBorders>
              <w:top w:val="single" w:sz="4" w:space="0" w:color="auto"/>
              <w:left w:val="nil"/>
              <w:bottom w:val="nil"/>
              <w:right w:val="nil"/>
            </w:tcBorders>
            <w:shd w:val="clear" w:color="000000" w:fill="D8E9F1"/>
            <w:noWrap/>
            <w:vAlign w:val="bottom"/>
            <w:hideMark/>
          </w:tcPr>
          <w:p w14:paraId="2247DDE5" w14:textId="77777777" w:rsidR="00033077" w:rsidRPr="00CF710F" w:rsidRDefault="00033077" w:rsidP="00033077">
            <w:pPr>
              <w:spacing w:before="0" w:after="0"/>
              <w:jc w:val="right"/>
              <w:rPr>
                <w:b/>
                <w:bCs/>
                <w:sz w:val="16"/>
                <w:szCs w:val="16"/>
                <w:lang w:eastAsia="et-EE"/>
              </w:rPr>
            </w:pPr>
            <w:r w:rsidRPr="00CF710F">
              <w:rPr>
                <w:b/>
                <w:bCs/>
                <w:sz w:val="16"/>
                <w:szCs w:val="16"/>
                <w:lang w:eastAsia="et-EE"/>
              </w:rPr>
              <w:t>371 000</w:t>
            </w:r>
          </w:p>
        </w:tc>
        <w:tc>
          <w:tcPr>
            <w:tcW w:w="913" w:type="pct"/>
            <w:tcBorders>
              <w:top w:val="single" w:sz="4" w:space="0" w:color="auto"/>
              <w:left w:val="nil"/>
              <w:bottom w:val="nil"/>
              <w:right w:val="nil"/>
            </w:tcBorders>
            <w:shd w:val="clear" w:color="000000" w:fill="D8E9F1"/>
            <w:noWrap/>
            <w:vAlign w:val="bottom"/>
            <w:hideMark/>
          </w:tcPr>
          <w:p w14:paraId="3A186220" w14:textId="77777777" w:rsidR="00033077" w:rsidRPr="00CF710F" w:rsidRDefault="00033077" w:rsidP="00033077">
            <w:pPr>
              <w:spacing w:before="0" w:after="0"/>
              <w:jc w:val="right"/>
              <w:rPr>
                <w:b/>
                <w:bCs/>
                <w:sz w:val="16"/>
                <w:szCs w:val="16"/>
                <w:lang w:eastAsia="et-EE"/>
              </w:rPr>
            </w:pPr>
            <w:r w:rsidRPr="00CF710F">
              <w:rPr>
                <w:b/>
                <w:bCs/>
                <w:sz w:val="16"/>
                <w:szCs w:val="16"/>
                <w:lang w:eastAsia="et-EE"/>
              </w:rPr>
              <w:t>1 840 000</w:t>
            </w:r>
          </w:p>
        </w:tc>
        <w:tc>
          <w:tcPr>
            <w:tcW w:w="1100" w:type="pct"/>
            <w:tcBorders>
              <w:top w:val="single" w:sz="4" w:space="0" w:color="auto"/>
              <w:left w:val="nil"/>
              <w:bottom w:val="nil"/>
              <w:right w:val="nil"/>
            </w:tcBorders>
            <w:shd w:val="clear" w:color="000000" w:fill="D8E9F1"/>
            <w:noWrap/>
            <w:vAlign w:val="bottom"/>
            <w:hideMark/>
          </w:tcPr>
          <w:p w14:paraId="5479277C" w14:textId="77777777" w:rsidR="00033077" w:rsidRPr="00CF710F" w:rsidRDefault="00033077" w:rsidP="00033077">
            <w:pPr>
              <w:spacing w:before="0" w:after="0"/>
              <w:jc w:val="right"/>
              <w:rPr>
                <w:b/>
                <w:bCs/>
                <w:sz w:val="16"/>
                <w:szCs w:val="16"/>
                <w:lang w:eastAsia="et-EE"/>
              </w:rPr>
            </w:pPr>
            <w:r w:rsidRPr="00CF710F">
              <w:rPr>
                <w:b/>
                <w:bCs/>
                <w:sz w:val="16"/>
                <w:szCs w:val="16"/>
                <w:lang w:eastAsia="et-EE"/>
              </w:rPr>
              <w:t>83%</w:t>
            </w:r>
          </w:p>
        </w:tc>
      </w:tr>
      <w:tr w:rsidR="00033077" w:rsidRPr="00CF710F" w14:paraId="6E0210D3" w14:textId="77777777" w:rsidTr="00033077">
        <w:trPr>
          <w:trHeight w:val="216"/>
        </w:trPr>
        <w:tc>
          <w:tcPr>
            <w:tcW w:w="1639" w:type="pct"/>
            <w:tcBorders>
              <w:top w:val="nil"/>
              <w:left w:val="nil"/>
              <w:bottom w:val="nil"/>
              <w:right w:val="nil"/>
            </w:tcBorders>
            <w:shd w:val="clear" w:color="auto" w:fill="auto"/>
            <w:noWrap/>
            <w:vAlign w:val="bottom"/>
            <w:hideMark/>
          </w:tcPr>
          <w:p w14:paraId="01A6DF4D" w14:textId="77777777" w:rsidR="00033077" w:rsidRPr="00CF710F" w:rsidRDefault="00033077" w:rsidP="00033077">
            <w:pPr>
              <w:spacing w:before="0" w:after="0"/>
              <w:jc w:val="left"/>
              <w:rPr>
                <w:sz w:val="16"/>
                <w:szCs w:val="16"/>
                <w:lang w:eastAsia="et-EE"/>
              </w:rPr>
            </w:pPr>
            <w:r w:rsidRPr="00CF710F">
              <w:rPr>
                <w:sz w:val="16"/>
                <w:szCs w:val="16"/>
                <w:lang w:eastAsia="et-EE"/>
              </w:rPr>
              <w:t xml:space="preserve">Eraldised (teised </w:t>
            </w:r>
            <w:proofErr w:type="spellStart"/>
            <w:r w:rsidRPr="00CF710F">
              <w:rPr>
                <w:sz w:val="16"/>
                <w:szCs w:val="16"/>
                <w:lang w:eastAsia="et-EE"/>
              </w:rPr>
              <w:t>KOV-id</w:t>
            </w:r>
            <w:proofErr w:type="spellEnd"/>
            <w:r w:rsidRPr="00CF710F">
              <w:rPr>
                <w:sz w:val="16"/>
                <w:szCs w:val="16"/>
                <w:lang w:eastAsia="et-EE"/>
              </w:rPr>
              <w:t>)</w:t>
            </w:r>
          </w:p>
        </w:tc>
        <w:tc>
          <w:tcPr>
            <w:tcW w:w="612" w:type="pct"/>
            <w:tcBorders>
              <w:top w:val="nil"/>
              <w:left w:val="nil"/>
              <w:bottom w:val="nil"/>
              <w:right w:val="nil"/>
            </w:tcBorders>
            <w:shd w:val="clear" w:color="auto" w:fill="auto"/>
            <w:noWrap/>
            <w:vAlign w:val="bottom"/>
            <w:hideMark/>
          </w:tcPr>
          <w:p w14:paraId="79D13009" w14:textId="77777777" w:rsidR="00033077" w:rsidRPr="00CF710F" w:rsidRDefault="00033077" w:rsidP="00033077">
            <w:pPr>
              <w:spacing w:before="0" w:after="0"/>
              <w:jc w:val="right"/>
              <w:rPr>
                <w:sz w:val="16"/>
                <w:szCs w:val="16"/>
                <w:lang w:eastAsia="et-EE"/>
              </w:rPr>
            </w:pPr>
            <w:r w:rsidRPr="00CF710F">
              <w:rPr>
                <w:sz w:val="16"/>
                <w:szCs w:val="16"/>
                <w:lang w:eastAsia="et-EE"/>
              </w:rPr>
              <w:t>555 000</w:t>
            </w:r>
          </w:p>
        </w:tc>
        <w:tc>
          <w:tcPr>
            <w:tcW w:w="737" w:type="pct"/>
            <w:tcBorders>
              <w:top w:val="nil"/>
              <w:left w:val="nil"/>
              <w:bottom w:val="nil"/>
              <w:right w:val="nil"/>
            </w:tcBorders>
            <w:shd w:val="clear" w:color="auto" w:fill="auto"/>
            <w:noWrap/>
            <w:vAlign w:val="bottom"/>
            <w:hideMark/>
          </w:tcPr>
          <w:p w14:paraId="692CC9C5" w14:textId="77777777" w:rsidR="00033077" w:rsidRPr="00CF710F" w:rsidRDefault="00033077" w:rsidP="00033077">
            <w:pPr>
              <w:spacing w:before="0" w:after="0"/>
              <w:jc w:val="right"/>
              <w:rPr>
                <w:sz w:val="16"/>
                <w:szCs w:val="16"/>
                <w:lang w:eastAsia="et-EE"/>
              </w:rPr>
            </w:pPr>
            <w:r w:rsidRPr="00CF710F">
              <w:rPr>
                <w:sz w:val="16"/>
                <w:szCs w:val="16"/>
                <w:lang w:eastAsia="et-EE"/>
              </w:rPr>
              <w:t>273 000</w:t>
            </w:r>
          </w:p>
        </w:tc>
        <w:tc>
          <w:tcPr>
            <w:tcW w:w="913" w:type="pct"/>
            <w:tcBorders>
              <w:top w:val="nil"/>
              <w:left w:val="nil"/>
              <w:bottom w:val="nil"/>
              <w:right w:val="nil"/>
            </w:tcBorders>
            <w:shd w:val="clear" w:color="auto" w:fill="auto"/>
            <w:noWrap/>
            <w:vAlign w:val="bottom"/>
            <w:hideMark/>
          </w:tcPr>
          <w:p w14:paraId="764583B9" w14:textId="77777777" w:rsidR="00033077" w:rsidRPr="00CF710F" w:rsidRDefault="00033077" w:rsidP="00033077">
            <w:pPr>
              <w:spacing w:before="0" w:after="0"/>
              <w:jc w:val="right"/>
              <w:rPr>
                <w:sz w:val="16"/>
                <w:szCs w:val="16"/>
                <w:lang w:eastAsia="et-EE"/>
              </w:rPr>
            </w:pPr>
            <w:r w:rsidRPr="00CF710F">
              <w:rPr>
                <w:sz w:val="16"/>
                <w:szCs w:val="16"/>
                <w:lang w:eastAsia="et-EE"/>
              </w:rPr>
              <w:t>282 000</w:t>
            </w:r>
          </w:p>
        </w:tc>
        <w:tc>
          <w:tcPr>
            <w:tcW w:w="1100" w:type="pct"/>
            <w:tcBorders>
              <w:top w:val="nil"/>
              <w:left w:val="nil"/>
              <w:bottom w:val="nil"/>
              <w:right w:val="nil"/>
            </w:tcBorders>
            <w:shd w:val="clear" w:color="auto" w:fill="auto"/>
            <w:noWrap/>
            <w:vAlign w:val="bottom"/>
            <w:hideMark/>
          </w:tcPr>
          <w:p w14:paraId="63DB4565" w14:textId="77777777" w:rsidR="00033077" w:rsidRPr="00CF710F" w:rsidRDefault="00033077" w:rsidP="00033077">
            <w:pPr>
              <w:spacing w:before="0" w:after="0"/>
              <w:jc w:val="right"/>
              <w:rPr>
                <w:sz w:val="16"/>
                <w:szCs w:val="16"/>
                <w:lang w:eastAsia="et-EE"/>
              </w:rPr>
            </w:pPr>
            <w:r w:rsidRPr="00CF710F">
              <w:rPr>
                <w:sz w:val="16"/>
                <w:szCs w:val="16"/>
                <w:lang w:eastAsia="et-EE"/>
              </w:rPr>
              <w:t>51%</w:t>
            </w:r>
          </w:p>
        </w:tc>
      </w:tr>
      <w:tr w:rsidR="00033077" w:rsidRPr="00CF710F" w14:paraId="0E0C63FF" w14:textId="77777777" w:rsidTr="00033077">
        <w:trPr>
          <w:trHeight w:val="216"/>
        </w:trPr>
        <w:tc>
          <w:tcPr>
            <w:tcW w:w="1639" w:type="pct"/>
            <w:tcBorders>
              <w:top w:val="nil"/>
              <w:left w:val="nil"/>
              <w:bottom w:val="nil"/>
              <w:right w:val="nil"/>
            </w:tcBorders>
            <w:shd w:val="clear" w:color="auto" w:fill="auto"/>
            <w:noWrap/>
            <w:vAlign w:val="bottom"/>
            <w:hideMark/>
          </w:tcPr>
          <w:p w14:paraId="604C6663" w14:textId="77777777" w:rsidR="00033077" w:rsidRPr="00CF710F" w:rsidRDefault="00033077" w:rsidP="00033077">
            <w:pPr>
              <w:spacing w:before="0" w:after="0"/>
              <w:jc w:val="left"/>
              <w:rPr>
                <w:sz w:val="16"/>
                <w:szCs w:val="16"/>
                <w:lang w:eastAsia="et-EE"/>
              </w:rPr>
            </w:pPr>
            <w:proofErr w:type="spellStart"/>
            <w:r w:rsidRPr="00CF710F">
              <w:rPr>
                <w:sz w:val="16"/>
                <w:szCs w:val="16"/>
                <w:lang w:eastAsia="et-EE"/>
              </w:rPr>
              <w:t>Voka</w:t>
            </w:r>
            <w:proofErr w:type="spellEnd"/>
            <w:r w:rsidRPr="00CF710F">
              <w:rPr>
                <w:sz w:val="16"/>
                <w:szCs w:val="16"/>
                <w:lang w:eastAsia="et-EE"/>
              </w:rPr>
              <w:t xml:space="preserve"> Lasteaed Naksitrallid</w:t>
            </w:r>
          </w:p>
        </w:tc>
        <w:tc>
          <w:tcPr>
            <w:tcW w:w="612" w:type="pct"/>
            <w:tcBorders>
              <w:top w:val="nil"/>
              <w:left w:val="nil"/>
              <w:bottom w:val="nil"/>
              <w:right w:val="nil"/>
            </w:tcBorders>
            <w:shd w:val="clear" w:color="auto" w:fill="auto"/>
            <w:noWrap/>
            <w:vAlign w:val="bottom"/>
            <w:hideMark/>
          </w:tcPr>
          <w:p w14:paraId="6E00C7FE" w14:textId="77777777" w:rsidR="00033077" w:rsidRPr="00CF710F" w:rsidRDefault="00033077" w:rsidP="00033077">
            <w:pPr>
              <w:spacing w:before="0" w:after="0"/>
              <w:jc w:val="right"/>
              <w:rPr>
                <w:sz w:val="16"/>
                <w:szCs w:val="16"/>
                <w:lang w:eastAsia="et-EE"/>
              </w:rPr>
            </w:pPr>
            <w:r w:rsidRPr="00CF710F">
              <w:rPr>
                <w:sz w:val="16"/>
                <w:szCs w:val="16"/>
                <w:lang w:eastAsia="et-EE"/>
              </w:rPr>
              <w:t>570 000</w:t>
            </w:r>
          </w:p>
        </w:tc>
        <w:tc>
          <w:tcPr>
            <w:tcW w:w="737" w:type="pct"/>
            <w:tcBorders>
              <w:top w:val="nil"/>
              <w:left w:val="nil"/>
              <w:bottom w:val="nil"/>
              <w:right w:val="nil"/>
            </w:tcBorders>
            <w:shd w:val="clear" w:color="auto" w:fill="auto"/>
            <w:noWrap/>
            <w:vAlign w:val="bottom"/>
            <w:hideMark/>
          </w:tcPr>
          <w:p w14:paraId="2F0547EC" w14:textId="77777777" w:rsidR="00033077" w:rsidRPr="00CF710F" w:rsidRDefault="00033077" w:rsidP="00033077">
            <w:pPr>
              <w:spacing w:before="0" w:after="0"/>
              <w:jc w:val="right"/>
              <w:rPr>
                <w:sz w:val="16"/>
                <w:szCs w:val="16"/>
                <w:lang w:eastAsia="et-EE"/>
              </w:rPr>
            </w:pPr>
            <w:r w:rsidRPr="00CF710F">
              <w:rPr>
                <w:sz w:val="16"/>
                <w:szCs w:val="16"/>
                <w:lang w:eastAsia="et-EE"/>
              </w:rPr>
              <w:t>67 000</w:t>
            </w:r>
          </w:p>
        </w:tc>
        <w:tc>
          <w:tcPr>
            <w:tcW w:w="913" w:type="pct"/>
            <w:tcBorders>
              <w:top w:val="nil"/>
              <w:left w:val="nil"/>
              <w:bottom w:val="nil"/>
              <w:right w:val="nil"/>
            </w:tcBorders>
            <w:shd w:val="clear" w:color="auto" w:fill="auto"/>
            <w:noWrap/>
            <w:vAlign w:val="bottom"/>
            <w:hideMark/>
          </w:tcPr>
          <w:p w14:paraId="78A4EAE5" w14:textId="77777777" w:rsidR="00033077" w:rsidRPr="00CF710F" w:rsidRDefault="00033077" w:rsidP="00033077">
            <w:pPr>
              <w:spacing w:before="0" w:after="0"/>
              <w:jc w:val="right"/>
              <w:rPr>
                <w:sz w:val="16"/>
                <w:szCs w:val="16"/>
                <w:lang w:eastAsia="et-EE"/>
              </w:rPr>
            </w:pPr>
            <w:r w:rsidRPr="00CF710F">
              <w:rPr>
                <w:sz w:val="16"/>
                <w:szCs w:val="16"/>
                <w:lang w:eastAsia="et-EE"/>
              </w:rPr>
              <w:t>503 000</w:t>
            </w:r>
          </w:p>
        </w:tc>
        <w:tc>
          <w:tcPr>
            <w:tcW w:w="1100" w:type="pct"/>
            <w:tcBorders>
              <w:top w:val="nil"/>
              <w:left w:val="nil"/>
              <w:bottom w:val="nil"/>
              <w:right w:val="nil"/>
            </w:tcBorders>
            <w:shd w:val="clear" w:color="auto" w:fill="auto"/>
            <w:noWrap/>
            <w:vAlign w:val="bottom"/>
            <w:hideMark/>
          </w:tcPr>
          <w:p w14:paraId="69D43BF0" w14:textId="77777777" w:rsidR="00033077" w:rsidRPr="00CF710F" w:rsidRDefault="00033077" w:rsidP="00033077">
            <w:pPr>
              <w:spacing w:before="0" w:after="0"/>
              <w:jc w:val="right"/>
              <w:rPr>
                <w:sz w:val="16"/>
                <w:szCs w:val="16"/>
                <w:lang w:eastAsia="et-EE"/>
              </w:rPr>
            </w:pPr>
            <w:r w:rsidRPr="00CF710F">
              <w:rPr>
                <w:sz w:val="16"/>
                <w:szCs w:val="16"/>
                <w:lang w:eastAsia="et-EE"/>
              </w:rPr>
              <w:t>88%</w:t>
            </w:r>
          </w:p>
        </w:tc>
      </w:tr>
      <w:tr w:rsidR="00033077" w:rsidRPr="00CF710F" w14:paraId="1D9922F1" w14:textId="77777777" w:rsidTr="00033077">
        <w:trPr>
          <w:trHeight w:val="216"/>
        </w:trPr>
        <w:tc>
          <w:tcPr>
            <w:tcW w:w="1639" w:type="pct"/>
            <w:tcBorders>
              <w:top w:val="nil"/>
              <w:left w:val="nil"/>
              <w:bottom w:val="nil"/>
              <w:right w:val="nil"/>
            </w:tcBorders>
            <w:shd w:val="clear" w:color="auto" w:fill="auto"/>
            <w:noWrap/>
            <w:vAlign w:val="bottom"/>
            <w:hideMark/>
          </w:tcPr>
          <w:p w14:paraId="0C64E024" w14:textId="3A3705CC" w:rsidR="00033077" w:rsidRPr="00CF710F" w:rsidRDefault="00033077" w:rsidP="00033077">
            <w:pPr>
              <w:spacing w:before="0" w:after="0"/>
              <w:jc w:val="left"/>
              <w:rPr>
                <w:sz w:val="16"/>
                <w:szCs w:val="16"/>
                <w:lang w:eastAsia="et-EE"/>
              </w:rPr>
            </w:pPr>
            <w:r w:rsidRPr="00CF710F">
              <w:rPr>
                <w:sz w:val="16"/>
                <w:szCs w:val="16"/>
                <w:lang w:eastAsia="et-EE"/>
              </w:rPr>
              <w:t>Kohtla-Nõmme Kool</w:t>
            </w:r>
          </w:p>
        </w:tc>
        <w:tc>
          <w:tcPr>
            <w:tcW w:w="612" w:type="pct"/>
            <w:tcBorders>
              <w:top w:val="nil"/>
              <w:left w:val="nil"/>
              <w:bottom w:val="nil"/>
              <w:right w:val="nil"/>
            </w:tcBorders>
            <w:shd w:val="clear" w:color="auto" w:fill="auto"/>
            <w:noWrap/>
            <w:vAlign w:val="bottom"/>
            <w:hideMark/>
          </w:tcPr>
          <w:p w14:paraId="14F788E4" w14:textId="77777777" w:rsidR="00033077" w:rsidRPr="00CF710F" w:rsidRDefault="00033077" w:rsidP="00033077">
            <w:pPr>
              <w:spacing w:before="0" w:after="0"/>
              <w:jc w:val="right"/>
              <w:rPr>
                <w:sz w:val="16"/>
                <w:szCs w:val="16"/>
                <w:lang w:eastAsia="et-EE"/>
              </w:rPr>
            </w:pPr>
            <w:r w:rsidRPr="00CF710F">
              <w:rPr>
                <w:sz w:val="16"/>
                <w:szCs w:val="16"/>
                <w:lang w:eastAsia="et-EE"/>
              </w:rPr>
              <w:t>399 000</w:t>
            </w:r>
          </w:p>
        </w:tc>
        <w:tc>
          <w:tcPr>
            <w:tcW w:w="737" w:type="pct"/>
            <w:tcBorders>
              <w:top w:val="nil"/>
              <w:left w:val="nil"/>
              <w:bottom w:val="nil"/>
              <w:right w:val="nil"/>
            </w:tcBorders>
            <w:shd w:val="clear" w:color="auto" w:fill="auto"/>
            <w:noWrap/>
            <w:vAlign w:val="bottom"/>
            <w:hideMark/>
          </w:tcPr>
          <w:p w14:paraId="774B5510" w14:textId="77777777" w:rsidR="00033077" w:rsidRPr="00CF710F" w:rsidRDefault="00033077" w:rsidP="00033077">
            <w:pPr>
              <w:spacing w:before="0" w:after="0"/>
              <w:jc w:val="right"/>
              <w:rPr>
                <w:sz w:val="16"/>
                <w:szCs w:val="16"/>
                <w:lang w:eastAsia="et-EE"/>
              </w:rPr>
            </w:pPr>
            <w:r w:rsidRPr="00CF710F">
              <w:rPr>
                <w:sz w:val="16"/>
                <w:szCs w:val="16"/>
                <w:lang w:eastAsia="et-EE"/>
              </w:rPr>
              <w:t>31 000</w:t>
            </w:r>
          </w:p>
        </w:tc>
        <w:tc>
          <w:tcPr>
            <w:tcW w:w="913" w:type="pct"/>
            <w:tcBorders>
              <w:top w:val="nil"/>
              <w:left w:val="nil"/>
              <w:bottom w:val="nil"/>
              <w:right w:val="nil"/>
            </w:tcBorders>
            <w:shd w:val="clear" w:color="auto" w:fill="auto"/>
            <w:noWrap/>
            <w:vAlign w:val="bottom"/>
            <w:hideMark/>
          </w:tcPr>
          <w:p w14:paraId="200B3688" w14:textId="77777777" w:rsidR="00033077" w:rsidRPr="00CF710F" w:rsidRDefault="00033077" w:rsidP="00033077">
            <w:pPr>
              <w:spacing w:before="0" w:after="0"/>
              <w:jc w:val="right"/>
              <w:rPr>
                <w:sz w:val="16"/>
                <w:szCs w:val="16"/>
                <w:lang w:eastAsia="et-EE"/>
              </w:rPr>
            </w:pPr>
            <w:r w:rsidRPr="00CF710F">
              <w:rPr>
                <w:sz w:val="16"/>
                <w:szCs w:val="16"/>
                <w:lang w:eastAsia="et-EE"/>
              </w:rPr>
              <w:t>368 000</w:t>
            </w:r>
          </w:p>
        </w:tc>
        <w:tc>
          <w:tcPr>
            <w:tcW w:w="1100" w:type="pct"/>
            <w:tcBorders>
              <w:top w:val="nil"/>
              <w:left w:val="nil"/>
              <w:bottom w:val="nil"/>
              <w:right w:val="nil"/>
            </w:tcBorders>
            <w:shd w:val="clear" w:color="auto" w:fill="auto"/>
            <w:noWrap/>
            <w:vAlign w:val="bottom"/>
            <w:hideMark/>
          </w:tcPr>
          <w:p w14:paraId="6937D2A6" w14:textId="77777777" w:rsidR="00033077" w:rsidRPr="00CF710F" w:rsidRDefault="00033077" w:rsidP="00033077">
            <w:pPr>
              <w:spacing w:before="0" w:after="0"/>
              <w:jc w:val="right"/>
              <w:rPr>
                <w:sz w:val="16"/>
                <w:szCs w:val="16"/>
                <w:lang w:eastAsia="et-EE"/>
              </w:rPr>
            </w:pPr>
            <w:r w:rsidRPr="00CF710F">
              <w:rPr>
                <w:sz w:val="16"/>
                <w:szCs w:val="16"/>
                <w:lang w:eastAsia="et-EE"/>
              </w:rPr>
              <w:t>92%</w:t>
            </w:r>
          </w:p>
        </w:tc>
      </w:tr>
      <w:tr w:rsidR="00033077" w:rsidRPr="00CF710F" w14:paraId="20ABFF58" w14:textId="77777777" w:rsidTr="00033077">
        <w:trPr>
          <w:trHeight w:val="216"/>
        </w:trPr>
        <w:tc>
          <w:tcPr>
            <w:tcW w:w="1639" w:type="pct"/>
            <w:tcBorders>
              <w:top w:val="nil"/>
              <w:left w:val="nil"/>
              <w:bottom w:val="single" w:sz="4" w:space="0" w:color="auto"/>
              <w:right w:val="nil"/>
            </w:tcBorders>
            <w:shd w:val="clear" w:color="auto" w:fill="auto"/>
            <w:noWrap/>
            <w:vAlign w:val="bottom"/>
            <w:hideMark/>
          </w:tcPr>
          <w:p w14:paraId="16DE3BF7" w14:textId="77777777" w:rsidR="00033077" w:rsidRPr="00CF710F" w:rsidRDefault="00033077" w:rsidP="00033077">
            <w:pPr>
              <w:spacing w:before="0" w:after="0"/>
              <w:jc w:val="left"/>
              <w:rPr>
                <w:sz w:val="16"/>
                <w:szCs w:val="16"/>
                <w:lang w:eastAsia="et-EE"/>
              </w:rPr>
            </w:pPr>
            <w:r w:rsidRPr="00CF710F">
              <w:rPr>
                <w:sz w:val="16"/>
                <w:szCs w:val="16"/>
                <w:lang w:eastAsia="et-EE"/>
              </w:rPr>
              <w:t>Toila Lasteaed Naerumeri</w:t>
            </w:r>
          </w:p>
        </w:tc>
        <w:tc>
          <w:tcPr>
            <w:tcW w:w="612" w:type="pct"/>
            <w:tcBorders>
              <w:top w:val="nil"/>
              <w:left w:val="nil"/>
              <w:bottom w:val="single" w:sz="4" w:space="0" w:color="auto"/>
              <w:right w:val="nil"/>
            </w:tcBorders>
            <w:shd w:val="clear" w:color="auto" w:fill="auto"/>
            <w:noWrap/>
            <w:vAlign w:val="bottom"/>
            <w:hideMark/>
          </w:tcPr>
          <w:p w14:paraId="66AF1FFC" w14:textId="77777777" w:rsidR="00033077" w:rsidRPr="00CF710F" w:rsidRDefault="00033077" w:rsidP="00033077">
            <w:pPr>
              <w:spacing w:before="0" w:after="0"/>
              <w:jc w:val="right"/>
              <w:rPr>
                <w:sz w:val="16"/>
                <w:szCs w:val="16"/>
                <w:lang w:eastAsia="et-EE"/>
              </w:rPr>
            </w:pPr>
            <w:r w:rsidRPr="00CF710F">
              <w:rPr>
                <w:sz w:val="16"/>
                <w:szCs w:val="16"/>
                <w:lang w:eastAsia="et-EE"/>
              </w:rPr>
              <w:t>687 000</w:t>
            </w:r>
          </w:p>
        </w:tc>
        <w:tc>
          <w:tcPr>
            <w:tcW w:w="737" w:type="pct"/>
            <w:tcBorders>
              <w:top w:val="nil"/>
              <w:left w:val="nil"/>
              <w:bottom w:val="single" w:sz="4" w:space="0" w:color="auto"/>
              <w:right w:val="nil"/>
            </w:tcBorders>
            <w:shd w:val="clear" w:color="auto" w:fill="auto"/>
            <w:noWrap/>
            <w:vAlign w:val="bottom"/>
            <w:hideMark/>
          </w:tcPr>
          <w:p w14:paraId="676AFBA8" w14:textId="77777777" w:rsidR="00033077" w:rsidRPr="00CF710F" w:rsidRDefault="00033077" w:rsidP="00033077">
            <w:pPr>
              <w:spacing w:before="0" w:after="0"/>
              <w:jc w:val="right"/>
              <w:rPr>
                <w:sz w:val="16"/>
                <w:szCs w:val="16"/>
                <w:lang w:eastAsia="et-EE"/>
              </w:rPr>
            </w:pPr>
            <w:r w:rsidRPr="00CF710F">
              <w:rPr>
                <w:sz w:val="16"/>
                <w:szCs w:val="16"/>
                <w:lang w:eastAsia="et-EE"/>
              </w:rPr>
              <w:t>0</w:t>
            </w:r>
          </w:p>
        </w:tc>
        <w:tc>
          <w:tcPr>
            <w:tcW w:w="913" w:type="pct"/>
            <w:tcBorders>
              <w:top w:val="nil"/>
              <w:left w:val="nil"/>
              <w:bottom w:val="single" w:sz="4" w:space="0" w:color="auto"/>
              <w:right w:val="nil"/>
            </w:tcBorders>
            <w:shd w:val="clear" w:color="auto" w:fill="auto"/>
            <w:noWrap/>
            <w:vAlign w:val="bottom"/>
            <w:hideMark/>
          </w:tcPr>
          <w:p w14:paraId="0E455891" w14:textId="77777777" w:rsidR="00033077" w:rsidRPr="00CF710F" w:rsidRDefault="00033077" w:rsidP="00033077">
            <w:pPr>
              <w:spacing w:before="0" w:after="0"/>
              <w:jc w:val="right"/>
              <w:rPr>
                <w:sz w:val="16"/>
                <w:szCs w:val="16"/>
                <w:lang w:eastAsia="et-EE"/>
              </w:rPr>
            </w:pPr>
            <w:r w:rsidRPr="00CF710F">
              <w:rPr>
                <w:sz w:val="16"/>
                <w:szCs w:val="16"/>
                <w:lang w:eastAsia="et-EE"/>
              </w:rPr>
              <w:t>687 000</w:t>
            </w:r>
          </w:p>
        </w:tc>
        <w:tc>
          <w:tcPr>
            <w:tcW w:w="1100" w:type="pct"/>
            <w:tcBorders>
              <w:top w:val="nil"/>
              <w:left w:val="nil"/>
              <w:bottom w:val="single" w:sz="4" w:space="0" w:color="auto"/>
              <w:right w:val="nil"/>
            </w:tcBorders>
            <w:shd w:val="clear" w:color="auto" w:fill="auto"/>
            <w:noWrap/>
            <w:vAlign w:val="bottom"/>
            <w:hideMark/>
          </w:tcPr>
          <w:p w14:paraId="156361CF" w14:textId="77777777" w:rsidR="00033077" w:rsidRPr="00CF710F" w:rsidRDefault="00033077" w:rsidP="00033077">
            <w:pPr>
              <w:spacing w:before="0" w:after="0"/>
              <w:jc w:val="right"/>
              <w:rPr>
                <w:sz w:val="16"/>
                <w:szCs w:val="16"/>
                <w:lang w:eastAsia="et-EE"/>
              </w:rPr>
            </w:pPr>
            <w:r w:rsidRPr="00CF710F">
              <w:rPr>
                <w:sz w:val="16"/>
                <w:szCs w:val="16"/>
                <w:lang w:eastAsia="et-EE"/>
              </w:rPr>
              <w:t>100%</w:t>
            </w:r>
          </w:p>
        </w:tc>
      </w:tr>
      <w:tr w:rsidR="00033077" w:rsidRPr="00CF710F" w14:paraId="37C8E848" w14:textId="77777777" w:rsidTr="00033077">
        <w:trPr>
          <w:trHeight w:val="216"/>
        </w:trPr>
        <w:tc>
          <w:tcPr>
            <w:tcW w:w="1639" w:type="pct"/>
            <w:tcBorders>
              <w:top w:val="nil"/>
              <w:left w:val="nil"/>
              <w:bottom w:val="nil"/>
              <w:right w:val="nil"/>
            </w:tcBorders>
            <w:shd w:val="clear" w:color="000000" w:fill="D8E9F1"/>
            <w:noWrap/>
            <w:vAlign w:val="bottom"/>
            <w:hideMark/>
          </w:tcPr>
          <w:p w14:paraId="016F8ED7" w14:textId="77777777" w:rsidR="00033077" w:rsidRPr="00CF710F" w:rsidRDefault="00033077" w:rsidP="00033077">
            <w:pPr>
              <w:spacing w:before="0" w:after="0"/>
              <w:jc w:val="left"/>
              <w:rPr>
                <w:b/>
                <w:bCs/>
                <w:sz w:val="16"/>
                <w:szCs w:val="16"/>
                <w:lang w:eastAsia="et-EE"/>
              </w:rPr>
            </w:pPr>
            <w:r w:rsidRPr="00CF710F">
              <w:rPr>
                <w:b/>
                <w:bCs/>
                <w:sz w:val="16"/>
                <w:szCs w:val="16"/>
                <w:lang w:eastAsia="et-EE"/>
              </w:rPr>
              <w:t>Põhi- ja üldkeskharidus</w:t>
            </w:r>
          </w:p>
        </w:tc>
        <w:tc>
          <w:tcPr>
            <w:tcW w:w="612" w:type="pct"/>
            <w:tcBorders>
              <w:top w:val="nil"/>
              <w:left w:val="nil"/>
              <w:bottom w:val="nil"/>
              <w:right w:val="nil"/>
            </w:tcBorders>
            <w:shd w:val="clear" w:color="000000" w:fill="D8E9F1"/>
            <w:noWrap/>
            <w:vAlign w:val="bottom"/>
            <w:hideMark/>
          </w:tcPr>
          <w:p w14:paraId="2FC7869A" w14:textId="77777777" w:rsidR="00033077" w:rsidRPr="00CF710F" w:rsidRDefault="00033077" w:rsidP="00033077">
            <w:pPr>
              <w:spacing w:before="0" w:after="0"/>
              <w:jc w:val="right"/>
              <w:rPr>
                <w:b/>
                <w:bCs/>
                <w:sz w:val="16"/>
                <w:szCs w:val="16"/>
                <w:lang w:eastAsia="et-EE"/>
              </w:rPr>
            </w:pPr>
            <w:r w:rsidRPr="00CF710F">
              <w:rPr>
                <w:b/>
                <w:bCs/>
                <w:sz w:val="16"/>
                <w:szCs w:val="16"/>
                <w:lang w:eastAsia="et-EE"/>
              </w:rPr>
              <w:t>2 537 000</w:t>
            </w:r>
          </w:p>
        </w:tc>
        <w:tc>
          <w:tcPr>
            <w:tcW w:w="737" w:type="pct"/>
            <w:tcBorders>
              <w:top w:val="nil"/>
              <w:left w:val="nil"/>
              <w:bottom w:val="nil"/>
              <w:right w:val="nil"/>
            </w:tcBorders>
            <w:shd w:val="clear" w:color="000000" w:fill="D8E9F1"/>
            <w:noWrap/>
            <w:vAlign w:val="bottom"/>
            <w:hideMark/>
          </w:tcPr>
          <w:p w14:paraId="14839A24" w14:textId="77777777" w:rsidR="00033077" w:rsidRPr="00CF710F" w:rsidRDefault="00033077" w:rsidP="00033077">
            <w:pPr>
              <w:spacing w:before="0" w:after="0"/>
              <w:jc w:val="right"/>
              <w:rPr>
                <w:b/>
                <w:bCs/>
                <w:sz w:val="16"/>
                <w:szCs w:val="16"/>
                <w:lang w:eastAsia="et-EE"/>
              </w:rPr>
            </w:pPr>
            <w:r w:rsidRPr="00CF710F">
              <w:rPr>
                <w:b/>
                <w:bCs/>
                <w:sz w:val="16"/>
                <w:szCs w:val="16"/>
                <w:lang w:eastAsia="et-EE"/>
              </w:rPr>
              <w:t>1 490 000</w:t>
            </w:r>
          </w:p>
        </w:tc>
        <w:tc>
          <w:tcPr>
            <w:tcW w:w="913" w:type="pct"/>
            <w:tcBorders>
              <w:top w:val="nil"/>
              <w:left w:val="nil"/>
              <w:bottom w:val="nil"/>
              <w:right w:val="nil"/>
            </w:tcBorders>
            <w:shd w:val="clear" w:color="000000" w:fill="D8E9F1"/>
            <w:noWrap/>
            <w:vAlign w:val="bottom"/>
            <w:hideMark/>
          </w:tcPr>
          <w:p w14:paraId="17BD0E0A" w14:textId="77777777" w:rsidR="00033077" w:rsidRPr="00CF710F" w:rsidRDefault="00033077" w:rsidP="00033077">
            <w:pPr>
              <w:spacing w:before="0" w:after="0"/>
              <w:jc w:val="right"/>
              <w:rPr>
                <w:b/>
                <w:bCs/>
                <w:sz w:val="16"/>
                <w:szCs w:val="16"/>
                <w:lang w:eastAsia="et-EE"/>
              </w:rPr>
            </w:pPr>
            <w:r w:rsidRPr="00CF710F">
              <w:rPr>
                <w:b/>
                <w:bCs/>
                <w:sz w:val="16"/>
                <w:szCs w:val="16"/>
                <w:lang w:eastAsia="et-EE"/>
              </w:rPr>
              <w:t>1 047 000</w:t>
            </w:r>
          </w:p>
        </w:tc>
        <w:tc>
          <w:tcPr>
            <w:tcW w:w="1100" w:type="pct"/>
            <w:tcBorders>
              <w:top w:val="nil"/>
              <w:left w:val="nil"/>
              <w:bottom w:val="nil"/>
              <w:right w:val="nil"/>
            </w:tcBorders>
            <w:shd w:val="clear" w:color="000000" w:fill="D8E9F1"/>
            <w:noWrap/>
            <w:vAlign w:val="bottom"/>
            <w:hideMark/>
          </w:tcPr>
          <w:p w14:paraId="4AD0653E" w14:textId="77777777" w:rsidR="00033077" w:rsidRPr="00CF710F" w:rsidRDefault="00033077" w:rsidP="00033077">
            <w:pPr>
              <w:spacing w:before="0" w:after="0"/>
              <w:jc w:val="right"/>
              <w:rPr>
                <w:b/>
                <w:bCs/>
                <w:sz w:val="16"/>
                <w:szCs w:val="16"/>
                <w:lang w:eastAsia="et-EE"/>
              </w:rPr>
            </w:pPr>
            <w:r w:rsidRPr="00CF710F">
              <w:rPr>
                <w:b/>
                <w:bCs/>
                <w:sz w:val="16"/>
                <w:szCs w:val="16"/>
                <w:lang w:eastAsia="et-EE"/>
              </w:rPr>
              <w:t>41%</w:t>
            </w:r>
          </w:p>
        </w:tc>
      </w:tr>
      <w:tr w:rsidR="00033077" w:rsidRPr="00CF710F" w14:paraId="02E0D3E1" w14:textId="77777777" w:rsidTr="00033077">
        <w:trPr>
          <w:trHeight w:val="216"/>
        </w:trPr>
        <w:tc>
          <w:tcPr>
            <w:tcW w:w="1639" w:type="pct"/>
            <w:tcBorders>
              <w:top w:val="nil"/>
              <w:left w:val="nil"/>
              <w:bottom w:val="nil"/>
              <w:right w:val="nil"/>
            </w:tcBorders>
            <w:shd w:val="clear" w:color="auto" w:fill="auto"/>
            <w:noWrap/>
            <w:vAlign w:val="bottom"/>
            <w:hideMark/>
          </w:tcPr>
          <w:p w14:paraId="3183F1C4" w14:textId="77777777" w:rsidR="00033077" w:rsidRPr="00CF710F" w:rsidRDefault="00033077" w:rsidP="00033077">
            <w:pPr>
              <w:spacing w:before="0" w:after="0"/>
              <w:jc w:val="left"/>
              <w:rPr>
                <w:sz w:val="16"/>
                <w:szCs w:val="16"/>
                <w:lang w:eastAsia="et-EE"/>
              </w:rPr>
            </w:pPr>
            <w:r w:rsidRPr="00CF710F">
              <w:rPr>
                <w:sz w:val="16"/>
                <w:szCs w:val="16"/>
                <w:lang w:eastAsia="et-EE"/>
              </w:rPr>
              <w:t xml:space="preserve">Eraldised (teised </w:t>
            </w:r>
            <w:proofErr w:type="spellStart"/>
            <w:r w:rsidRPr="00CF710F">
              <w:rPr>
                <w:sz w:val="16"/>
                <w:szCs w:val="16"/>
                <w:lang w:eastAsia="et-EE"/>
              </w:rPr>
              <w:t>KOV-id</w:t>
            </w:r>
            <w:proofErr w:type="spellEnd"/>
            <w:r w:rsidRPr="00CF710F">
              <w:rPr>
                <w:sz w:val="16"/>
                <w:szCs w:val="16"/>
                <w:lang w:eastAsia="et-EE"/>
              </w:rPr>
              <w:t>)</w:t>
            </w:r>
          </w:p>
        </w:tc>
        <w:tc>
          <w:tcPr>
            <w:tcW w:w="612" w:type="pct"/>
            <w:tcBorders>
              <w:top w:val="nil"/>
              <w:left w:val="nil"/>
              <w:bottom w:val="nil"/>
              <w:right w:val="nil"/>
            </w:tcBorders>
            <w:shd w:val="clear" w:color="auto" w:fill="auto"/>
            <w:noWrap/>
            <w:vAlign w:val="bottom"/>
            <w:hideMark/>
          </w:tcPr>
          <w:p w14:paraId="2DDEBD5A" w14:textId="77777777" w:rsidR="00033077" w:rsidRPr="00CF710F" w:rsidRDefault="00033077" w:rsidP="00033077">
            <w:pPr>
              <w:spacing w:before="0" w:after="0"/>
              <w:jc w:val="right"/>
              <w:rPr>
                <w:sz w:val="16"/>
                <w:szCs w:val="16"/>
                <w:lang w:eastAsia="et-EE"/>
              </w:rPr>
            </w:pPr>
            <w:r w:rsidRPr="00CF710F">
              <w:rPr>
                <w:sz w:val="16"/>
                <w:szCs w:val="16"/>
                <w:lang w:eastAsia="et-EE"/>
              </w:rPr>
              <w:t>158 000</w:t>
            </w:r>
          </w:p>
        </w:tc>
        <w:tc>
          <w:tcPr>
            <w:tcW w:w="737" w:type="pct"/>
            <w:tcBorders>
              <w:top w:val="nil"/>
              <w:left w:val="nil"/>
              <w:bottom w:val="nil"/>
              <w:right w:val="nil"/>
            </w:tcBorders>
            <w:shd w:val="clear" w:color="auto" w:fill="auto"/>
            <w:noWrap/>
            <w:vAlign w:val="bottom"/>
            <w:hideMark/>
          </w:tcPr>
          <w:p w14:paraId="5512F4AB" w14:textId="77777777" w:rsidR="00033077" w:rsidRPr="00CF710F" w:rsidRDefault="00033077" w:rsidP="00033077">
            <w:pPr>
              <w:spacing w:before="0" w:after="0"/>
              <w:jc w:val="right"/>
              <w:rPr>
                <w:sz w:val="16"/>
                <w:szCs w:val="16"/>
                <w:lang w:eastAsia="et-EE"/>
              </w:rPr>
            </w:pPr>
            <w:r w:rsidRPr="00CF710F">
              <w:rPr>
                <w:sz w:val="16"/>
                <w:szCs w:val="16"/>
                <w:lang w:eastAsia="et-EE"/>
              </w:rPr>
              <w:t>116 000</w:t>
            </w:r>
          </w:p>
        </w:tc>
        <w:tc>
          <w:tcPr>
            <w:tcW w:w="913" w:type="pct"/>
            <w:tcBorders>
              <w:top w:val="nil"/>
              <w:left w:val="nil"/>
              <w:bottom w:val="nil"/>
              <w:right w:val="nil"/>
            </w:tcBorders>
            <w:shd w:val="clear" w:color="auto" w:fill="auto"/>
            <w:noWrap/>
            <w:vAlign w:val="bottom"/>
            <w:hideMark/>
          </w:tcPr>
          <w:p w14:paraId="53412F31" w14:textId="77777777" w:rsidR="00033077" w:rsidRPr="00CF710F" w:rsidRDefault="00033077" w:rsidP="00033077">
            <w:pPr>
              <w:spacing w:before="0" w:after="0"/>
              <w:jc w:val="right"/>
              <w:rPr>
                <w:sz w:val="16"/>
                <w:szCs w:val="16"/>
                <w:lang w:eastAsia="et-EE"/>
              </w:rPr>
            </w:pPr>
            <w:r w:rsidRPr="00CF710F">
              <w:rPr>
                <w:sz w:val="16"/>
                <w:szCs w:val="16"/>
                <w:lang w:eastAsia="et-EE"/>
              </w:rPr>
              <w:t>42 000</w:t>
            </w:r>
          </w:p>
        </w:tc>
        <w:tc>
          <w:tcPr>
            <w:tcW w:w="1100" w:type="pct"/>
            <w:tcBorders>
              <w:top w:val="nil"/>
              <w:left w:val="nil"/>
              <w:bottom w:val="nil"/>
              <w:right w:val="nil"/>
            </w:tcBorders>
            <w:shd w:val="clear" w:color="auto" w:fill="auto"/>
            <w:noWrap/>
            <w:vAlign w:val="bottom"/>
            <w:hideMark/>
          </w:tcPr>
          <w:p w14:paraId="06BC5A4C" w14:textId="77777777" w:rsidR="00033077" w:rsidRPr="00CF710F" w:rsidRDefault="00033077" w:rsidP="00033077">
            <w:pPr>
              <w:spacing w:before="0" w:after="0"/>
              <w:jc w:val="right"/>
              <w:rPr>
                <w:sz w:val="16"/>
                <w:szCs w:val="16"/>
                <w:lang w:eastAsia="et-EE"/>
              </w:rPr>
            </w:pPr>
            <w:r w:rsidRPr="00CF710F">
              <w:rPr>
                <w:sz w:val="16"/>
                <w:szCs w:val="16"/>
                <w:lang w:eastAsia="et-EE"/>
              </w:rPr>
              <w:t>27%</w:t>
            </w:r>
          </w:p>
        </w:tc>
      </w:tr>
      <w:tr w:rsidR="00033077" w:rsidRPr="00CF710F" w14:paraId="775DA1D7" w14:textId="77777777" w:rsidTr="00033077">
        <w:trPr>
          <w:trHeight w:val="216"/>
        </w:trPr>
        <w:tc>
          <w:tcPr>
            <w:tcW w:w="1639" w:type="pct"/>
            <w:tcBorders>
              <w:top w:val="nil"/>
              <w:left w:val="nil"/>
              <w:bottom w:val="nil"/>
              <w:right w:val="nil"/>
            </w:tcBorders>
            <w:shd w:val="clear" w:color="auto" w:fill="auto"/>
            <w:noWrap/>
            <w:vAlign w:val="bottom"/>
            <w:hideMark/>
          </w:tcPr>
          <w:p w14:paraId="062D100C" w14:textId="77777777" w:rsidR="00033077" w:rsidRPr="00CF710F" w:rsidRDefault="00033077" w:rsidP="00033077">
            <w:pPr>
              <w:spacing w:before="0" w:after="0"/>
              <w:jc w:val="left"/>
              <w:rPr>
                <w:sz w:val="16"/>
                <w:szCs w:val="16"/>
                <w:lang w:eastAsia="et-EE"/>
              </w:rPr>
            </w:pPr>
            <w:r w:rsidRPr="00CF710F">
              <w:rPr>
                <w:sz w:val="16"/>
                <w:szCs w:val="16"/>
                <w:lang w:eastAsia="et-EE"/>
              </w:rPr>
              <w:t>Toila Gümnaasium</w:t>
            </w:r>
          </w:p>
        </w:tc>
        <w:tc>
          <w:tcPr>
            <w:tcW w:w="612" w:type="pct"/>
            <w:tcBorders>
              <w:top w:val="nil"/>
              <w:left w:val="nil"/>
              <w:bottom w:val="nil"/>
              <w:right w:val="nil"/>
            </w:tcBorders>
            <w:shd w:val="clear" w:color="auto" w:fill="auto"/>
            <w:noWrap/>
            <w:vAlign w:val="bottom"/>
            <w:hideMark/>
          </w:tcPr>
          <w:p w14:paraId="09CD3D69" w14:textId="77777777" w:rsidR="00033077" w:rsidRPr="00CF710F" w:rsidRDefault="00033077" w:rsidP="00033077">
            <w:pPr>
              <w:spacing w:before="0" w:after="0"/>
              <w:jc w:val="right"/>
              <w:rPr>
                <w:sz w:val="16"/>
                <w:szCs w:val="16"/>
                <w:lang w:eastAsia="et-EE"/>
              </w:rPr>
            </w:pPr>
            <w:r w:rsidRPr="00CF710F">
              <w:rPr>
                <w:sz w:val="16"/>
                <w:szCs w:val="16"/>
                <w:lang w:eastAsia="et-EE"/>
              </w:rPr>
              <w:t>1 384 000</w:t>
            </w:r>
          </w:p>
        </w:tc>
        <w:tc>
          <w:tcPr>
            <w:tcW w:w="737" w:type="pct"/>
            <w:tcBorders>
              <w:top w:val="nil"/>
              <w:left w:val="nil"/>
              <w:bottom w:val="nil"/>
              <w:right w:val="nil"/>
            </w:tcBorders>
            <w:shd w:val="clear" w:color="auto" w:fill="auto"/>
            <w:noWrap/>
            <w:vAlign w:val="bottom"/>
            <w:hideMark/>
          </w:tcPr>
          <w:p w14:paraId="21B98D39" w14:textId="77777777" w:rsidR="00033077" w:rsidRPr="00CF710F" w:rsidRDefault="00033077" w:rsidP="00033077">
            <w:pPr>
              <w:spacing w:before="0" w:after="0"/>
              <w:jc w:val="right"/>
              <w:rPr>
                <w:sz w:val="16"/>
                <w:szCs w:val="16"/>
                <w:lang w:eastAsia="et-EE"/>
              </w:rPr>
            </w:pPr>
            <w:r w:rsidRPr="00CF710F">
              <w:rPr>
                <w:sz w:val="16"/>
                <w:szCs w:val="16"/>
                <w:lang w:eastAsia="et-EE"/>
              </w:rPr>
              <w:t>771 000</w:t>
            </w:r>
          </w:p>
        </w:tc>
        <w:tc>
          <w:tcPr>
            <w:tcW w:w="913" w:type="pct"/>
            <w:tcBorders>
              <w:top w:val="nil"/>
              <w:left w:val="nil"/>
              <w:bottom w:val="nil"/>
              <w:right w:val="nil"/>
            </w:tcBorders>
            <w:shd w:val="clear" w:color="auto" w:fill="auto"/>
            <w:noWrap/>
            <w:vAlign w:val="bottom"/>
            <w:hideMark/>
          </w:tcPr>
          <w:p w14:paraId="666B951B" w14:textId="77777777" w:rsidR="00033077" w:rsidRPr="00CF710F" w:rsidRDefault="00033077" w:rsidP="00033077">
            <w:pPr>
              <w:spacing w:before="0" w:after="0"/>
              <w:jc w:val="right"/>
              <w:rPr>
                <w:sz w:val="16"/>
                <w:szCs w:val="16"/>
                <w:lang w:eastAsia="et-EE"/>
              </w:rPr>
            </w:pPr>
            <w:r w:rsidRPr="00CF710F">
              <w:rPr>
                <w:sz w:val="16"/>
                <w:szCs w:val="16"/>
                <w:lang w:eastAsia="et-EE"/>
              </w:rPr>
              <w:t>613 000</w:t>
            </w:r>
          </w:p>
        </w:tc>
        <w:tc>
          <w:tcPr>
            <w:tcW w:w="1100" w:type="pct"/>
            <w:tcBorders>
              <w:top w:val="nil"/>
              <w:left w:val="nil"/>
              <w:bottom w:val="nil"/>
              <w:right w:val="nil"/>
            </w:tcBorders>
            <w:shd w:val="clear" w:color="auto" w:fill="auto"/>
            <w:noWrap/>
            <w:vAlign w:val="bottom"/>
            <w:hideMark/>
          </w:tcPr>
          <w:p w14:paraId="4844181B" w14:textId="77777777" w:rsidR="00033077" w:rsidRPr="00CF710F" w:rsidRDefault="00033077" w:rsidP="00033077">
            <w:pPr>
              <w:spacing w:before="0" w:after="0"/>
              <w:jc w:val="right"/>
              <w:rPr>
                <w:sz w:val="16"/>
                <w:szCs w:val="16"/>
                <w:lang w:eastAsia="et-EE"/>
              </w:rPr>
            </w:pPr>
            <w:r w:rsidRPr="00CF710F">
              <w:rPr>
                <w:sz w:val="16"/>
                <w:szCs w:val="16"/>
                <w:lang w:eastAsia="et-EE"/>
              </w:rPr>
              <w:t>44%</w:t>
            </w:r>
          </w:p>
        </w:tc>
      </w:tr>
      <w:tr w:rsidR="00033077" w:rsidRPr="00CF710F" w14:paraId="0D1804D9" w14:textId="77777777" w:rsidTr="00033077">
        <w:trPr>
          <w:trHeight w:val="216"/>
        </w:trPr>
        <w:tc>
          <w:tcPr>
            <w:tcW w:w="1639" w:type="pct"/>
            <w:tcBorders>
              <w:top w:val="nil"/>
              <w:left w:val="nil"/>
              <w:bottom w:val="nil"/>
              <w:right w:val="nil"/>
            </w:tcBorders>
            <w:shd w:val="clear" w:color="auto" w:fill="auto"/>
            <w:noWrap/>
            <w:vAlign w:val="bottom"/>
            <w:hideMark/>
          </w:tcPr>
          <w:p w14:paraId="5E16B3BC" w14:textId="77777777" w:rsidR="00033077" w:rsidRPr="00CF710F" w:rsidRDefault="00033077" w:rsidP="00033077">
            <w:pPr>
              <w:spacing w:before="0" w:after="0"/>
              <w:jc w:val="left"/>
              <w:rPr>
                <w:sz w:val="16"/>
                <w:szCs w:val="16"/>
                <w:lang w:eastAsia="et-EE"/>
              </w:rPr>
            </w:pPr>
            <w:r w:rsidRPr="00CF710F">
              <w:rPr>
                <w:sz w:val="16"/>
                <w:szCs w:val="16"/>
                <w:lang w:eastAsia="et-EE"/>
              </w:rPr>
              <w:t>Kohtla-Nõmme Kool</w:t>
            </w:r>
          </w:p>
        </w:tc>
        <w:tc>
          <w:tcPr>
            <w:tcW w:w="612" w:type="pct"/>
            <w:tcBorders>
              <w:top w:val="nil"/>
              <w:left w:val="nil"/>
              <w:bottom w:val="nil"/>
              <w:right w:val="nil"/>
            </w:tcBorders>
            <w:shd w:val="clear" w:color="auto" w:fill="auto"/>
            <w:noWrap/>
            <w:vAlign w:val="bottom"/>
            <w:hideMark/>
          </w:tcPr>
          <w:p w14:paraId="27FA0C3D" w14:textId="77777777" w:rsidR="00033077" w:rsidRPr="00CF710F" w:rsidRDefault="00033077" w:rsidP="00033077">
            <w:pPr>
              <w:spacing w:before="0" w:after="0"/>
              <w:jc w:val="right"/>
              <w:rPr>
                <w:sz w:val="16"/>
                <w:szCs w:val="16"/>
                <w:lang w:eastAsia="et-EE"/>
              </w:rPr>
            </w:pPr>
            <w:r w:rsidRPr="00CF710F">
              <w:rPr>
                <w:sz w:val="16"/>
                <w:szCs w:val="16"/>
                <w:lang w:eastAsia="et-EE"/>
              </w:rPr>
              <w:t>804 000</w:t>
            </w:r>
          </w:p>
        </w:tc>
        <w:tc>
          <w:tcPr>
            <w:tcW w:w="737" w:type="pct"/>
            <w:tcBorders>
              <w:top w:val="nil"/>
              <w:left w:val="nil"/>
              <w:bottom w:val="nil"/>
              <w:right w:val="nil"/>
            </w:tcBorders>
            <w:shd w:val="clear" w:color="auto" w:fill="auto"/>
            <w:noWrap/>
            <w:vAlign w:val="bottom"/>
            <w:hideMark/>
          </w:tcPr>
          <w:p w14:paraId="3EB44AF0" w14:textId="77777777" w:rsidR="00033077" w:rsidRPr="00CF710F" w:rsidRDefault="00033077" w:rsidP="00033077">
            <w:pPr>
              <w:spacing w:before="0" w:after="0"/>
              <w:jc w:val="right"/>
              <w:rPr>
                <w:sz w:val="16"/>
                <w:szCs w:val="16"/>
                <w:lang w:eastAsia="et-EE"/>
              </w:rPr>
            </w:pPr>
            <w:r w:rsidRPr="00CF710F">
              <w:rPr>
                <w:sz w:val="16"/>
                <w:szCs w:val="16"/>
                <w:lang w:eastAsia="et-EE"/>
              </w:rPr>
              <w:t>459 000</w:t>
            </w:r>
          </w:p>
        </w:tc>
        <w:tc>
          <w:tcPr>
            <w:tcW w:w="913" w:type="pct"/>
            <w:tcBorders>
              <w:top w:val="nil"/>
              <w:left w:val="nil"/>
              <w:bottom w:val="nil"/>
              <w:right w:val="nil"/>
            </w:tcBorders>
            <w:shd w:val="clear" w:color="auto" w:fill="auto"/>
            <w:noWrap/>
            <w:vAlign w:val="bottom"/>
            <w:hideMark/>
          </w:tcPr>
          <w:p w14:paraId="25ABBDAB" w14:textId="77777777" w:rsidR="00033077" w:rsidRPr="00CF710F" w:rsidRDefault="00033077" w:rsidP="00033077">
            <w:pPr>
              <w:spacing w:before="0" w:after="0"/>
              <w:jc w:val="right"/>
              <w:rPr>
                <w:sz w:val="16"/>
                <w:szCs w:val="16"/>
                <w:lang w:eastAsia="et-EE"/>
              </w:rPr>
            </w:pPr>
            <w:r w:rsidRPr="00CF710F">
              <w:rPr>
                <w:sz w:val="16"/>
                <w:szCs w:val="16"/>
                <w:lang w:eastAsia="et-EE"/>
              </w:rPr>
              <w:t>345 000</w:t>
            </w:r>
          </w:p>
        </w:tc>
        <w:tc>
          <w:tcPr>
            <w:tcW w:w="1100" w:type="pct"/>
            <w:tcBorders>
              <w:top w:val="nil"/>
              <w:left w:val="nil"/>
              <w:bottom w:val="nil"/>
              <w:right w:val="nil"/>
            </w:tcBorders>
            <w:shd w:val="clear" w:color="auto" w:fill="auto"/>
            <w:noWrap/>
            <w:vAlign w:val="bottom"/>
            <w:hideMark/>
          </w:tcPr>
          <w:p w14:paraId="489812DA" w14:textId="77777777" w:rsidR="00033077" w:rsidRPr="00CF710F" w:rsidRDefault="00033077" w:rsidP="00033077">
            <w:pPr>
              <w:spacing w:before="0" w:after="0"/>
              <w:jc w:val="right"/>
              <w:rPr>
                <w:sz w:val="16"/>
                <w:szCs w:val="16"/>
                <w:lang w:eastAsia="et-EE"/>
              </w:rPr>
            </w:pPr>
            <w:r w:rsidRPr="00CF710F">
              <w:rPr>
                <w:sz w:val="16"/>
                <w:szCs w:val="16"/>
                <w:lang w:eastAsia="et-EE"/>
              </w:rPr>
              <w:t>43%</w:t>
            </w:r>
          </w:p>
        </w:tc>
      </w:tr>
      <w:tr w:rsidR="00033077" w:rsidRPr="00CF710F" w14:paraId="1B570B53" w14:textId="77777777" w:rsidTr="00033077">
        <w:trPr>
          <w:trHeight w:val="216"/>
        </w:trPr>
        <w:tc>
          <w:tcPr>
            <w:tcW w:w="1639" w:type="pct"/>
            <w:tcBorders>
              <w:top w:val="nil"/>
              <w:left w:val="nil"/>
              <w:bottom w:val="nil"/>
              <w:right w:val="nil"/>
            </w:tcBorders>
            <w:shd w:val="clear" w:color="auto" w:fill="auto"/>
            <w:noWrap/>
            <w:vAlign w:val="bottom"/>
            <w:hideMark/>
          </w:tcPr>
          <w:p w14:paraId="6D7EAF87" w14:textId="77777777" w:rsidR="00033077" w:rsidRPr="00CF710F" w:rsidRDefault="00033077" w:rsidP="00033077">
            <w:pPr>
              <w:spacing w:before="0" w:after="0"/>
              <w:jc w:val="left"/>
              <w:rPr>
                <w:sz w:val="16"/>
                <w:szCs w:val="16"/>
                <w:lang w:eastAsia="et-EE"/>
              </w:rPr>
            </w:pPr>
            <w:r w:rsidRPr="00CF710F">
              <w:rPr>
                <w:sz w:val="16"/>
                <w:szCs w:val="16"/>
                <w:lang w:eastAsia="et-EE"/>
              </w:rPr>
              <w:t>Toila Gümnaasiumi üldkeskhariduse õpetajad</w:t>
            </w:r>
          </w:p>
        </w:tc>
        <w:tc>
          <w:tcPr>
            <w:tcW w:w="612" w:type="pct"/>
            <w:tcBorders>
              <w:top w:val="nil"/>
              <w:left w:val="nil"/>
              <w:bottom w:val="nil"/>
              <w:right w:val="nil"/>
            </w:tcBorders>
            <w:shd w:val="clear" w:color="auto" w:fill="auto"/>
            <w:noWrap/>
            <w:vAlign w:val="bottom"/>
            <w:hideMark/>
          </w:tcPr>
          <w:p w14:paraId="3020BED0" w14:textId="77777777" w:rsidR="00033077" w:rsidRPr="00CF710F" w:rsidRDefault="00033077" w:rsidP="00033077">
            <w:pPr>
              <w:spacing w:before="0" w:after="0"/>
              <w:jc w:val="right"/>
              <w:rPr>
                <w:sz w:val="16"/>
                <w:szCs w:val="16"/>
                <w:lang w:eastAsia="et-EE"/>
              </w:rPr>
            </w:pPr>
            <w:r w:rsidRPr="00CF710F">
              <w:rPr>
                <w:sz w:val="16"/>
                <w:szCs w:val="16"/>
                <w:lang w:eastAsia="et-EE"/>
              </w:rPr>
              <w:t>191 000</w:t>
            </w:r>
          </w:p>
        </w:tc>
        <w:tc>
          <w:tcPr>
            <w:tcW w:w="737" w:type="pct"/>
            <w:tcBorders>
              <w:top w:val="nil"/>
              <w:left w:val="nil"/>
              <w:bottom w:val="nil"/>
              <w:right w:val="nil"/>
            </w:tcBorders>
            <w:shd w:val="clear" w:color="auto" w:fill="auto"/>
            <w:noWrap/>
            <w:vAlign w:val="bottom"/>
            <w:hideMark/>
          </w:tcPr>
          <w:p w14:paraId="7344F346" w14:textId="77777777" w:rsidR="00033077" w:rsidRPr="00CF710F" w:rsidRDefault="00033077" w:rsidP="00033077">
            <w:pPr>
              <w:spacing w:before="0" w:after="0"/>
              <w:jc w:val="right"/>
              <w:rPr>
                <w:sz w:val="16"/>
                <w:szCs w:val="16"/>
                <w:lang w:eastAsia="et-EE"/>
              </w:rPr>
            </w:pPr>
            <w:r w:rsidRPr="00CF710F">
              <w:rPr>
                <w:sz w:val="16"/>
                <w:szCs w:val="16"/>
                <w:lang w:eastAsia="et-EE"/>
              </w:rPr>
              <w:t>144 000</w:t>
            </w:r>
          </w:p>
        </w:tc>
        <w:tc>
          <w:tcPr>
            <w:tcW w:w="913" w:type="pct"/>
            <w:tcBorders>
              <w:top w:val="nil"/>
              <w:left w:val="nil"/>
              <w:bottom w:val="nil"/>
              <w:right w:val="nil"/>
            </w:tcBorders>
            <w:shd w:val="clear" w:color="auto" w:fill="auto"/>
            <w:noWrap/>
            <w:vAlign w:val="bottom"/>
            <w:hideMark/>
          </w:tcPr>
          <w:p w14:paraId="3735A9BC" w14:textId="77777777" w:rsidR="00033077" w:rsidRPr="00CF710F" w:rsidRDefault="00033077" w:rsidP="00033077">
            <w:pPr>
              <w:spacing w:before="0" w:after="0"/>
              <w:jc w:val="right"/>
              <w:rPr>
                <w:sz w:val="16"/>
                <w:szCs w:val="16"/>
                <w:lang w:eastAsia="et-EE"/>
              </w:rPr>
            </w:pPr>
            <w:r w:rsidRPr="00CF710F">
              <w:rPr>
                <w:sz w:val="16"/>
                <w:szCs w:val="16"/>
                <w:lang w:eastAsia="et-EE"/>
              </w:rPr>
              <w:t>47 000</w:t>
            </w:r>
          </w:p>
        </w:tc>
        <w:tc>
          <w:tcPr>
            <w:tcW w:w="1100" w:type="pct"/>
            <w:tcBorders>
              <w:top w:val="nil"/>
              <w:left w:val="nil"/>
              <w:bottom w:val="nil"/>
              <w:right w:val="nil"/>
            </w:tcBorders>
            <w:shd w:val="clear" w:color="auto" w:fill="auto"/>
            <w:noWrap/>
            <w:vAlign w:val="bottom"/>
            <w:hideMark/>
          </w:tcPr>
          <w:p w14:paraId="20BD5AF4" w14:textId="77777777" w:rsidR="00033077" w:rsidRPr="00CF710F" w:rsidRDefault="00033077" w:rsidP="00033077">
            <w:pPr>
              <w:spacing w:before="0" w:after="0"/>
              <w:jc w:val="right"/>
              <w:rPr>
                <w:sz w:val="16"/>
                <w:szCs w:val="16"/>
                <w:lang w:eastAsia="et-EE"/>
              </w:rPr>
            </w:pPr>
            <w:r w:rsidRPr="00CF710F">
              <w:rPr>
                <w:sz w:val="16"/>
                <w:szCs w:val="16"/>
                <w:lang w:eastAsia="et-EE"/>
              </w:rPr>
              <w:t>25%</w:t>
            </w:r>
          </w:p>
        </w:tc>
      </w:tr>
      <w:tr w:rsidR="00033077" w:rsidRPr="00CF710F" w14:paraId="54CFDCE3" w14:textId="77777777" w:rsidTr="00033077">
        <w:trPr>
          <w:trHeight w:val="216"/>
        </w:trPr>
        <w:tc>
          <w:tcPr>
            <w:tcW w:w="1639" w:type="pct"/>
            <w:tcBorders>
              <w:top w:val="single" w:sz="4" w:space="0" w:color="auto"/>
              <w:left w:val="nil"/>
              <w:bottom w:val="nil"/>
              <w:right w:val="nil"/>
            </w:tcBorders>
            <w:shd w:val="clear" w:color="000000" w:fill="D8E9F1"/>
            <w:noWrap/>
            <w:vAlign w:val="bottom"/>
            <w:hideMark/>
          </w:tcPr>
          <w:p w14:paraId="755A29F8" w14:textId="77777777" w:rsidR="00033077" w:rsidRPr="00CF710F" w:rsidRDefault="00033077" w:rsidP="00033077">
            <w:pPr>
              <w:spacing w:before="0" w:after="0"/>
              <w:jc w:val="left"/>
              <w:rPr>
                <w:b/>
                <w:bCs/>
                <w:sz w:val="16"/>
                <w:szCs w:val="16"/>
                <w:lang w:eastAsia="et-EE"/>
              </w:rPr>
            </w:pPr>
            <w:r w:rsidRPr="00CF710F">
              <w:rPr>
                <w:b/>
                <w:bCs/>
                <w:sz w:val="16"/>
                <w:szCs w:val="16"/>
                <w:lang w:eastAsia="et-EE"/>
              </w:rPr>
              <w:t>Huviharidus</w:t>
            </w:r>
          </w:p>
        </w:tc>
        <w:tc>
          <w:tcPr>
            <w:tcW w:w="612" w:type="pct"/>
            <w:tcBorders>
              <w:top w:val="single" w:sz="4" w:space="0" w:color="auto"/>
              <w:left w:val="nil"/>
              <w:bottom w:val="nil"/>
              <w:right w:val="nil"/>
            </w:tcBorders>
            <w:shd w:val="clear" w:color="000000" w:fill="D8E9F1"/>
            <w:noWrap/>
            <w:vAlign w:val="bottom"/>
            <w:hideMark/>
          </w:tcPr>
          <w:p w14:paraId="1F08FF7D" w14:textId="77777777" w:rsidR="00033077" w:rsidRPr="00CF710F" w:rsidRDefault="00033077" w:rsidP="00033077">
            <w:pPr>
              <w:spacing w:before="0" w:after="0"/>
              <w:jc w:val="right"/>
              <w:rPr>
                <w:b/>
                <w:bCs/>
                <w:sz w:val="16"/>
                <w:szCs w:val="16"/>
                <w:lang w:eastAsia="et-EE"/>
              </w:rPr>
            </w:pPr>
            <w:r w:rsidRPr="00CF710F">
              <w:rPr>
                <w:b/>
                <w:bCs/>
                <w:sz w:val="16"/>
                <w:szCs w:val="16"/>
                <w:lang w:eastAsia="et-EE"/>
              </w:rPr>
              <w:t>449 000</w:t>
            </w:r>
          </w:p>
        </w:tc>
        <w:tc>
          <w:tcPr>
            <w:tcW w:w="737" w:type="pct"/>
            <w:tcBorders>
              <w:top w:val="single" w:sz="4" w:space="0" w:color="auto"/>
              <w:left w:val="nil"/>
              <w:bottom w:val="nil"/>
              <w:right w:val="nil"/>
            </w:tcBorders>
            <w:shd w:val="clear" w:color="000000" w:fill="D8E9F1"/>
            <w:noWrap/>
            <w:vAlign w:val="bottom"/>
            <w:hideMark/>
          </w:tcPr>
          <w:p w14:paraId="373E2392" w14:textId="77777777" w:rsidR="00033077" w:rsidRPr="00CF710F" w:rsidRDefault="00033077" w:rsidP="00033077">
            <w:pPr>
              <w:spacing w:before="0" w:after="0"/>
              <w:jc w:val="right"/>
              <w:rPr>
                <w:b/>
                <w:bCs/>
                <w:sz w:val="16"/>
                <w:szCs w:val="16"/>
                <w:lang w:eastAsia="et-EE"/>
              </w:rPr>
            </w:pPr>
            <w:r w:rsidRPr="00CF710F">
              <w:rPr>
                <w:b/>
                <w:bCs/>
                <w:sz w:val="16"/>
                <w:szCs w:val="16"/>
                <w:lang w:eastAsia="et-EE"/>
              </w:rPr>
              <w:t>102 000</w:t>
            </w:r>
          </w:p>
        </w:tc>
        <w:tc>
          <w:tcPr>
            <w:tcW w:w="913" w:type="pct"/>
            <w:tcBorders>
              <w:top w:val="single" w:sz="4" w:space="0" w:color="auto"/>
              <w:left w:val="nil"/>
              <w:bottom w:val="nil"/>
              <w:right w:val="nil"/>
            </w:tcBorders>
            <w:shd w:val="clear" w:color="000000" w:fill="D8E9F1"/>
            <w:noWrap/>
            <w:vAlign w:val="bottom"/>
            <w:hideMark/>
          </w:tcPr>
          <w:p w14:paraId="65E7649D" w14:textId="77777777" w:rsidR="00033077" w:rsidRPr="00CF710F" w:rsidRDefault="00033077" w:rsidP="00033077">
            <w:pPr>
              <w:spacing w:before="0" w:after="0"/>
              <w:jc w:val="right"/>
              <w:rPr>
                <w:b/>
                <w:bCs/>
                <w:sz w:val="16"/>
                <w:szCs w:val="16"/>
                <w:lang w:eastAsia="et-EE"/>
              </w:rPr>
            </w:pPr>
            <w:r w:rsidRPr="00CF710F">
              <w:rPr>
                <w:b/>
                <w:bCs/>
                <w:sz w:val="16"/>
                <w:szCs w:val="16"/>
                <w:lang w:eastAsia="et-EE"/>
              </w:rPr>
              <w:t>347 000</w:t>
            </w:r>
          </w:p>
        </w:tc>
        <w:tc>
          <w:tcPr>
            <w:tcW w:w="1100" w:type="pct"/>
            <w:tcBorders>
              <w:top w:val="single" w:sz="4" w:space="0" w:color="auto"/>
              <w:left w:val="nil"/>
              <w:bottom w:val="nil"/>
              <w:right w:val="nil"/>
            </w:tcBorders>
            <w:shd w:val="clear" w:color="000000" w:fill="D8E9F1"/>
            <w:noWrap/>
            <w:vAlign w:val="bottom"/>
            <w:hideMark/>
          </w:tcPr>
          <w:p w14:paraId="790BCD4C" w14:textId="77777777" w:rsidR="00033077" w:rsidRPr="00CF710F" w:rsidRDefault="00033077" w:rsidP="00033077">
            <w:pPr>
              <w:spacing w:before="0" w:after="0"/>
              <w:jc w:val="right"/>
              <w:rPr>
                <w:b/>
                <w:bCs/>
                <w:sz w:val="16"/>
                <w:szCs w:val="16"/>
                <w:lang w:eastAsia="et-EE"/>
              </w:rPr>
            </w:pPr>
            <w:r w:rsidRPr="00CF710F">
              <w:rPr>
                <w:b/>
                <w:bCs/>
                <w:sz w:val="16"/>
                <w:szCs w:val="16"/>
                <w:lang w:eastAsia="et-EE"/>
              </w:rPr>
              <w:t>77%</w:t>
            </w:r>
          </w:p>
        </w:tc>
      </w:tr>
      <w:tr w:rsidR="00033077" w:rsidRPr="00CF710F" w14:paraId="4AAD58B6" w14:textId="77777777" w:rsidTr="00033077">
        <w:trPr>
          <w:trHeight w:val="216"/>
        </w:trPr>
        <w:tc>
          <w:tcPr>
            <w:tcW w:w="1639" w:type="pct"/>
            <w:tcBorders>
              <w:top w:val="nil"/>
              <w:left w:val="nil"/>
              <w:bottom w:val="nil"/>
              <w:right w:val="nil"/>
            </w:tcBorders>
            <w:shd w:val="clear" w:color="auto" w:fill="auto"/>
            <w:noWrap/>
            <w:vAlign w:val="bottom"/>
            <w:hideMark/>
          </w:tcPr>
          <w:p w14:paraId="4559C91B" w14:textId="77777777" w:rsidR="00033077" w:rsidRPr="00CF710F" w:rsidRDefault="00033077" w:rsidP="00033077">
            <w:pPr>
              <w:spacing w:before="0" w:after="0"/>
              <w:jc w:val="left"/>
              <w:rPr>
                <w:sz w:val="16"/>
                <w:szCs w:val="16"/>
                <w:lang w:eastAsia="et-EE"/>
              </w:rPr>
            </w:pPr>
            <w:r w:rsidRPr="00CF710F">
              <w:rPr>
                <w:sz w:val="16"/>
                <w:szCs w:val="16"/>
                <w:lang w:eastAsia="et-EE"/>
              </w:rPr>
              <w:t xml:space="preserve">Eraldised (teised </w:t>
            </w:r>
            <w:proofErr w:type="spellStart"/>
            <w:r w:rsidRPr="00CF710F">
              <w:rPr>
                <w:sz w:val="16"/>
                <w:szCs w:val="16"/>
                <w:lang w:eastAsia="et-EE"/>
              </w:rPr>
              <w:t>KOV-id</w:t>
            </w:r>
            <w:proofErr w:type="spellEnd"/>
            <w:r w:rsidRPr="00CF710F">
              <w:rPr>
                <w:sz w:val="16"/>
                <w:szCs w:val="16"/>
                <w:lang w:eastAsia="et-EE"/>
              </w:rPr>
              <w:t>)</w:t>
            </w:r>
          </w:p>
        </w:tc>
        <w:tc>
          <w:tcPr>
            <w:tcW w:w="612" w:type="pct"/>
            <w:tcBorders>
              <w:top w:val="nil"/>
              <w:left w:val="nil"/>
              <w:bottom w:val="nil"/>
              <w:right w:val="nil"/>
            </w:tcBorders>
            <w:shd w:val="clear" w:color="auto" w:fill="auto"/>
            <w:noWrap/>
            <w:vAlign w:val="bottom"/>
            <w:hideMark/>
          </w:tcPr>
          <w:p w14:paraId="2084E614" w14:textId="77777777" w:rsidR="00033077" w:rsidRPr="00CF710F" w:rsidRDefault="00033077" w:rsidP="00033077">
            <w:pPr>
              <w:spacing w:before="0" w:after="0"/>
              <w:jc w:val="right"/>
              <w:rPr>
                <w:sz w:val="16"/>
                <w:szCs w:val="16"/>
                <w:lang w:eastAsia="et-EE"/>
              </w:rPr>
            </w:pPr>
            <w:r w:rsidRPr="00CF710F">
              <w:rPr>
                <w:sz w:val="16"/>
                <w:szCs w:val="16"/>
                <w:lang w:eastAsia="et-EE"/>
              </w:rPr>
              <w:t>250 000</w:t>
            </w:r>
          </w:p>
        </w:tc>
        <w:tc>
          <w:tcPr>
            <w:tcW w:w="737" w:type="pct"/>
            <w:tcBorders>
              <w:top w:val="nil"/>
              <w:left w:val="nil"/>
              <w:bottom w:val="nil"/>
              <w:right w:val="nil"/>
            </w:tcBorders>
            <w:shd w:val="clear" w:color="auto" w:fill="auto"/>
            <w:noWrap/>
            <w:vAlign w:val="bottom"/>
            <w:hideMark/>
          </w:tcPr>
          <w:p w14:paraId="257B5BDE" w14:textId="77777777" w:rsidR="00033077" w:rsidRPr="00CF710F" w:rsidRDefault="00033077" w:rsidP="00033077">
            <w:pPr>
              <w:spacing w:before="0" w:after="0"/>
              <w:jc w:val="right"/>
              <w:rPr>
                <w:sz w:val="16"/>
                <w:szCs w:val="16"/>
                <w:lang w:eastAsia="et-EE"/>
              </w:rPr>
            </w:pPr>
            <w:r w:rsidRPr="00CF710F">
              <w:rPr>
                <w:sz w:val="16"/>
                <w:szCs w:val="16"/>
                <w:lang w:eastAsia="et-EE"/>
              </w:rPr>
              <w:t>89 000</w:t>
            </w:r>
          </w:p>
        </w:tc>
        <w:tc>
          <w:tcPr>
            <w:tcW w:w="913" w:type="pct"/>
            <w:tcBorders>
              <w:top w:val="nil"/>
              <w:left w:val="nil"/>
              <w:bottom w:val="nil"/>
              <w:right w:val="nil"/>
            </w:tcBorders>
            <w:shd w:val="clear" w:color="auto" w:fill="auto"/>
            <w:noWrap/>
            <w:vAlign w:val="bottom"/>
            <w:hideMark/>
          </w:tcPr>
          <w:p w14:paraId="08801BE2" w14:textId="77777777" w:rsidR="00033077" w:rsidRPr="00CF710F" w:rsidRDefault="00033077" w:rsidP="00033077">
            <w:pPr>
              <w:spacing w:before="0" w:after="0"/>
              <w:jc w:val="right"/>
              <w:rPr>
                <w:sz w:val="16"/>
                <w:szCs w:val="16"/>
                <w:lang w:eastAsia="et-EE"/>
              </w:rPr>
            </w:pPr>
            <w:r w:rsidRPr="00CF710F">
              <w:rPr>
                <w:sz w:val="16"/>
                <w:szCs w:val="16"/>
                <w:lang w:eastAsia="et-EE"/>
              </w:rPr>
              <w:t>161 000</w:t>
            </w:r>
          </w:p>
        </w:tc>
        <w:tc>
          <w:tcPr>
            <w:tcW w:w="1100" w:type="pct"/>
            <w:tcBorders>
              <w:top w:val="nil"/>
              <w:left w:val="nil"/>
              <w:bottom w:val="nil"/>
              <w:right w:val="nil"/>
            </w:tcBorders>
            <w:shd w:val="clear" w:color="auto" w:fill="auto"/>
            <w:noWrap/>
            <w:vAlign w:val="bottom"/>
            <w:hideMark/>
          </w:tcPr>
          <w:p w14:paraId="35BA6479" w14:textId="77777777" w:rsidR="00033077" w:rsidRPr="00CF710F" w:rsidRDefault="00033077" w:rsidP="00033077">
            <w:pPr>
              <w:spacing w:before="0" w:after="0"/>
              <w:jc w:val="right"/>
              <w:rPr>
                <w:sz w:val="16"/>
                <w:szCs w:val="16"/>
                <w:lang w:eastAsia="et-EE"/>
              </w:rPr>
            </w:pPr>
            <w:r w:rsidRPr="00CF710F">
              <w:rPr>
                <w:sz w:val="16"/>
                <w:szCs w:val="16"/>
                <w:lang w:eastAsia="et-EE"/>
              </w:rPr>
              <w:t>64%</w:t>
            </w:r>
          </w:p>
        </w:tc>
      </w:tr>
      <w:tr w:rsidR="00033077" w:rsidRPr="00CF710F" w14:paraId="0336E58D" w14:textId="77777777" w:rsidTr="00033077">
        <w:trPr>
          <w:trHeight w:val="216"/>
        </w:trPr>
        <w:tc>
          <w:tcPr>
            <w:tcW w:w="1639" w:type="pct"/>
            <w:tcBorders>
              <w:top w:val="nil"/>
              <w:left w:val="nil"/>
              <w:bottom w:val="single" w:sz="4" w:space="0" w:color="auto"/>
              <w:right w:val="nil"/>
            </w:tcBorders>
            <w:shd w:val="clear" w:color="auto" w:fill="auto"/>
            <w:noWrap/>
            <w:vAlign w:val="bottom"/>
            <w:hideMark/>
          </w:tcPr>
          <w:p w14:paraId="77312763" w14:textId="77777777" w:rsidR="00033077" w:rsidRPr="00CF710F" w:rsidRDefault="00033077" w:rsidP="00033077">
            <w:pPr>
              <w:spacing w:before="0" w:after="0"/>
              <w:jc w:val="left"/>
              <w:rPr>
                <w:sz w:val="16"/>
                <w:szCs w:val="16"/>
                <w:lang w:eastAsia="et-EE"/>
              </w:rPr>
            </w:pPr>
            <w:r w:rsidRPr="00CF710F">
              <w:rPr>
                <w:sz w:val="16"/>
                <w:szCs w:val="16"/>
                <w:lang w:eastAsia="et-EE"/>
              </w:rPr>
              <w:t>Toila Muusika- ja Kunstikool</w:t>
            </w:r>
          </w:p>
        </w:tc>
        <w:tc>
          <w:tcPr>
            <w:tcW w:w="612" w:type="pct"/>
            <w:tcBorders>
              <w:top w:val="nil"/>
              <w:left w:val="nil"/>
              <w:bottom w:val="single" w:sz="4" w:space="0" w:color="auto"/>
              <w:right w:val="nil"/>
            </w:tcBorders>
            <w:shd w:val="clear" w:color="auto" w:fill="auto"/>
            <w:noWrap/>
            <w:vAlign w:val="bottom"/>
            <w:hideMark/>
          </w:tcPr>
          <w:p w14:paraId="33C10909" w14:textId="77777777" w:rsidR="00033077" w:rsidRPr="00CF710F" w:rsidRDefault="00033077" w:rsidP="00033077">
            <w:pPr>
              <w:spacing w:before="0" w:after="0"/>
              <w:jc w:val="right"/>
              <w:rPr>
                <w:sz w:val="16"/>
                <w:szCs w:val="16"/>
                <w:lang w:eastAsia="et-EE"/>
              </w:rPr>
            </w:pPr>
            <w:r w:rsidRPr="00CF710F">
              <w:rPr>
                <w:sz w:val="16"/>
                <w:szCs w:val="16"/>
                <w:lang w:eastAsia="et-EE"/>
              </w:rPr>
              <w:t>199 000</w:t>
            </w:r>
          </w:p>
        </w:tc>
        <w:tc>
          <w:tcPr>
            <w:tcW w:w="737" w:type="pct"/>
            <w:tcBorders>
              <w:top w:val="nil"/>
              <w:left w:val="nil"/>
              <w:bottom w:val="single" w:sz="4" w:space="0" w:color="auto"/>
              <w:right w:val="nil"/>
            </w:tcBorders>
            <w:shd w:val="clear" w:color="auto" w:fill="auto"/>
            <w:noWrap/>
            <w:vAlign w:val="bottom"/>
            <w:hideMark/>
          </w:tcPr>
          <w:p w14:paraId="0F8472B8" w14:textId="77777777" w:rsidR="00033077" w:rsidRPr="00CF710F" w:rsidRDefault="00033077" w:rsidP="00033077">
            <w:pPr>
              <w:spacing w:before="0" w:after="0"/>
              <w:jc w:val="right"/>
              <w:rPr>
                <w:sz w:val="16"/>
                <w:szCs w:val="16"/>
                <w:lang w:eastAsia="et-EE"/>
              </w:rPr>
            </w:pPr>
            <w:r w:rsidRPr="00CF710F">
              <w:rPr>
                <w:sz w:val="16"/>
                <w:szCs w:val="16"/>
                <w:lang w:eastAsia="et-EE"/>
              </w:rPr>
              <w:t>13 000</w:t>
            </w:r>
          </w:p>
        </w:tc>
        <w:tc>
          <w:tcPr>
            <w:tcW w:w="913" w:type="pct"/>
            <w:tcBorders>
              <w:top w:val="nil"/>
              <w:left w:val="nil"/>
              <w:bottom w:val="single" w:sz="4" w:space="0" w:color="auto"/>
              <w:right w:val="nil"/>
            </w:tcBorders>
            <w:shd w:val="clear" w:color="auto" w:fill="auto"/>
            <w:noWrap/>
            <w:vAlign w:val="bottom"/>
            <w:hideMark/>
          </w:tcPr>
          <w:p w14:paraId="6731A527" w14:textId="77777777" w:rsidR="00033077" w:rsidRPr="00CF710F" w:rsidRDefault="00033077" w:rsidP="00033077">
            <w:pPr>
              <w:spacing w:before="0" w:after="0"/>
              <w:jc w:val="right"/>
              <w:rPr>
                <w:sz w:val="16"/>
                <w:szCs w:val="16"/>
                <w:lang w:eastAsia="et-EE"/>
              </w:rPr>
            </w:pPr>
            <w:r w:rsidRPr="00CF710F">
              <w:rPr>
                <w:sz w:val="16"/>
                <w:szCs w:val="16"/>
                <w:lang w:eastAsia="et-EE"/>
              </w:rPr>
              <w:t>186 000</w:t>
            </w:r>
          </w:p>
        </w:tc>
        <w:tc>
          <w:tcPr>
            <w:tcW w:w="1100" w:type="pct"/>
            <w:tcBorders>
              <w:top w:val="nil"/>
              <w:left w:val="nil"/>
              <w:bottom w:val="single" w:sz="4" w:space="0" w:color="auto"/>
              <w:right w:val="nil"/>
            </w:tcBorders>
            <w:shd w:val="clear" w:color="auto" w:fill="auto"/>
            <w:noWrap/>
            <w:vAlign w:val="bottom"/>
            <w:hideMark/>
          </w:tcPr>
          <w:p w14:paraId="7699BEBA" w14:textId="77777777" w:rsidR="00033077" w:rsidRPr="00CF710F" w:rsidRDefault="00033077" w:rsidP="00033077">
            <w:pPr>
              <w:spacing w:before="0" w:after="0"/>
              <w:jc w:val="right"/>
              <w:rPr>
                <w:sz w:val="16"/>
                <w:szCs w:val="16"/>
                <w:lang w:eastAsia="et-EE"/>
              </w:rPr>
            </w:pPr>
            <w:r w:rsidRPr="00CF710F">
              <w:rPr>
                <w:sz w:val="16"/>
                <w:szCs w:val="16"/>
                <w:lang w:eastAsia="et-EE"/>
              </w:rPr>
              <w:t>93%</w:t>
            </w:r>
          </w:p>
        </w:tc>
      </w:tr>
      <w:tr w:rsidR="00033077" w:rsidRPr="00CF710F" w14:paraId="455096A5" w14:textId="77777777" w:rsidTr="00033077">
        <w:trPr>
          <w:trHeight w:val="228"/>
        </w:trPr>
        <w:tc>
          <w:tcPr>
            <w:tcW w:w="1639" w:type="pct"/>
            <w:tcBorders>
              <w:top w:val="nil"/>
              <w:left w:val="nil"/>
              <w:bottom w:val="double" w:sz="6" w:space="0" w:color="auto"/>
              <w:right w:val="nil"/>
            </w:tcBorders>
            <w:shd w:val="clear" w:color="000000" w:fill="D8E9F1"/>
            <w:noWrap/>
            <w:vAlign w:val="bottom"/>
            <w:hideMark/>
          </w:tcPr>
          <w:p w14:paraId="6C110EFD" w14:textId="77777777" w:rsidR="00033077" w:rsidRPr="00CF710F" w:rsidRDefault="00033077" w:rsidP="00033077">
            <w:pPr>
              <w:spacing w:before="0" w:after="0"/>
              <w:jc w:val="left"/>
              <w:rPr>
                <w:b/>
                <w:bCs/>
                <w:sz w:val="16"/>
                <w:szCs w:val="16"/>
                <w:lang w:eastAsia="et-EE"/>
              </w:rPr>
            </w:pPr>
            <w:r w:rsidRPr="00CF710F">
              <w:rPr>
                <w:b/>
                <w:bCs/>
                <w:sz w:val="16"/>
                <w:szCs w:val="16"/>
                <w:lang w:eastAsia="et-EE"/>
              </w:rPr>
              <w:t>Muu haridusvaldkond</w:t>
            </w:r>
          </w:p>
        </w:tc>
        <w:tc>
          <w:tcPr>
            <w:tcW w:w="612" w:type="pct"/>
            <w:tcBorders>
              <w:top w:val="nil"/>
              <w:left w:val="nil"/>
              <w:bottom w:val="double" w:sz="6" w:space="0" w:color="auto"/>
              <w:right w:val="nil"/>
            </w:tcBorders>
            <w:shd w:val="clear" w:color="000000" w:fill="D8E9F1"/>
            <w:noWrap/>
            <w:vAlign w:val="bottom"/>
            <w:hideMark/>
          </w:tcPr>
          <w:p w14:paraId="6578E5AA" w14:textId="77777777" w:rsidR="00033077" w:rsidRPr="00CF710F" w:rsidRDefault="00033077" w:rsidP="00033077">
            <w:pPr>
              <w:spacing w:before="0" w:after="0"/>
              <w:jc w:val="right"/>
              <w:rPr>
                <w:b/>
                <w:bCs/>
                <w:sz w:val="16"/>
                <w:szCs w:val="16"/>
                <w:lang w:eastAsia="et-EE"/>
              </w:rPr>
            </w:pPr>
            <w:r w:rsidRPr="00CF710F">
              <w:rPr>
                <w:b/>
                <w:bCs/>
                <w:sz w:val="16"/>
                <w:szCs w:val="16"/>
                <w:lang w:eastAsia="et-EE"/>
              </w:rPr>
              <w:t>158 000</w:t>
            </w:r>
          </w:p>
        </w:tc>
        <w:tc>
          <w:tcPr>
            <w:tcW w:w="737" w:type="pct"/>
            <w:tcBorders>
              <w:top w:val="nil"/>
              <w:left w:val="nil"/>
              <w:bottom w:val="double" w:sz="6" w:space="0" w:color="auto"/>
              <w:right w:val="nil"/>
            </w:tcBorders>
            <w:shd w:val="clear" w:color="000000" w:fill="D8E9F1"/>
            <w:noWrap/>
            <w:vAlign w:val="bottom"/>
            <w:hideMark/>
          </w:tcPr>
          <w:p w14:paraId="6A0F8EEF" w14:textId="77777777" w:rsidR="00033077" w:rsidRPr="00CF710F" w:rsidRDefault="00033077" w:rsidP="00033077">
            <w:pPr>
              <w:spacing w:before="0" w:after="0"/>
              <w:jc w:val="right"/>
              <w:rPr>
                <w:b/>
                <w:bCs/>
                <w:sz w:val="16"/>
                <w:szCs w:val="16"/>
                <w:lang w:eastAsia="et-EE"/>
              </w:rPr>
            </w:pPr>
            <w:r w:rsidRPr="00CF710F">
              <w:rPr>
                <w:b/>
                <w:bCs/>
                <w:sz w:val="16"/>
                <w:szCs w:val="16"/>
                <w:lang w:eastAsia="et-EE"/>
              </w:rPr>
              <w:t>96 000</w:t>
            </w:r>
          </w:p>
        </w:tc>
        <w:tc>
          <w:tcPr>
            <w:tcW w:w="913" w:type="pct"/>
            <w:tcBorders>
              <w:top w:val="nil"/>
              <w:left w:val="nil"/>
              <w:bottom w:val="double" w:sz="6" w:space="0" w:color="auto"/>
              <w:right w:val="nil"/>
            </w:tcBorders>
            <w:shd w:val="clear" w:color="000000" w:fill="D8E9F1"/>
            <w:noWrap/>
            <w:vAlign w:val="bottom"/>
            <w:hideMark/>
          </w:tcPr>
          <w:p w14:paraId="71EB6167" w14:textId="77777777" w:rsidR="00033077" w:rsidRPr="00CF710F" w:rsidRDefault="00033077" w:rsidP="00033077">
            <w:pPr>
              <w:spacing w:before="0" w:after="0"/>
              <w:jc w:val="right"/>
              <w:rPr>
                <w:b/>
                <w:bCs/>
                <w:sz w:val="16"/>
                <w:szCs w:val="16"/>
                <w:lang w:eastAsia="et-EE"/>
              </w:rPr>
            </w:pPr>
            <w:r w:rsidRPr="00CF710F">
              <w:rPr>
                <w:b/>
                <w:bCs/>
                <w:sz w:val="16"/>
                <w:szCs w:val="16"/>
                <w:lang w:eastAsia="et-EE"/>
              </w:rPr>
              <w:t>62 000</w:t>
            </w:r>
          </w:p>
        </w:tc>
        <w:tc>
          <w:tcPr>
            <w:tcW w:w="1100" w:type="pct"/>
            <w:tcBorders>
              <w:top w:val="nil"/>
              <w:left w:val="nil"/>
              <w:bottom w:val="double" w:sz="6" w:space="0" w:color="auto"/>
              <w:right w:val="nil"/>
            </w:tcBorders>
            <w:shd w:val="clear" w:color="000000" w:fill="D8E9F1"/>
            <w:noWrap/>
            <w:vAlign w:val="bottom"/>
            <w:hideMark/>
          </w:tcPr>
          <w:p w14:paraId="6E04B2E9" w14:textId="77777777" w:rsidR="00033077" w:rsidRPr="00CF710F" w:rsidRDefault="00033077" w:rsidP="00033077">
            <w:pPr>
              <w:spacing w:before="0" w:after="0"/>
              <w:jc w:val="right"/>
              <w:rPr>
                <w:b/>
                <w:bCs/>
                <w:sz w:val="16"/>
                <w:szCs w:val="16"/>
                <w:lang w:eastAsia="et-EE"/>
              </w:rPr>
            </w:pPr>
            <w:r w:rsidRPr="00CF710F">
              <w:rPr>
                <w:b/>
                <w:bCs/>
                <w:sz w:val="16"/>
                <w:szCs w:val="16"/>
                <w:lang w:eastAsia="et-EE"/>
              </w:rPr>
              <w:t>39%</w:t>
            </w:r>
          </w:p>
        </w:tc>
      </w:tr>
      <w:tr w:rsidR="00033077" w:rsidRPr="00CF710F" w14:paraId="7CB7280C" w14:textId="77777777" w:rsidTr="00033077">
        <w:trPr>
          <w:trHeight w:val="228"/>
        </w:trPr>
        <w:tc>
          <w:tcPr>
            <w:tcW w:w="1639" w:type="pct"/>
            <w:tcBorders>
              <w:top w:val="nil"/>
              <w:left w:val="nil"/>
              <w:bottom w:val="nil"/>
              <w:right w:val="nil"/>
            </w:tcBorders>
            <w:shd w:val="clear" w:color="auto" w:fill="auto"/>
            <w:noWrap/>
            <w:vAlign w:val="bottom"/>
            <w:hideMark/>
          </w:tcPr>
          <w:p w14:paraId="3FB0177A" w14:textId="77777777" w:rsidR="00033077" w:rsidRPr="00CF710F" w:rsidRDefault="00033077" w:rsidP="00033077">
            <w:pPr>
              <w:spacing w:before="0" w:after="0"/>
              <w:jc w:val="left"/>
              <w:rPr>
                <w:b/>
                <w:bCs/>
                <w:sz w:val="16"/>
                <w:szCs w:val="16"/>
                <w:lang w:eastAsia="et-EE"/>
              </w:rPr>
            </w:pPr>
            <w:r w:rsidRPr="00CF710F">
              <w:rPr>
                <w:b/>
                <w:bCs/>
                <w:sz w:val="16"/>
                <w:szCs w:val="16"/>
                <w:lang w:eastAsia="et-EE"/>
              </w:rPr>
              <w:t>Kokku</w:t>
            </w:r>
          </w:p>
        </w:tc>
        <w:tc>
          <w:tcPr>
            <w:tcW w:w="612" w:type="pct"/>
            <w:tcBorders>
              <w:top w:val="nil"/>
              <w:left w:val="nil"/>
              <w:bottom w:val="nil"/>
              <w:right w:val="nil"/>
            </w:tcBorders>
            <w:shd w:val="clear" w:color="auto" w:fill="auto"/>
            <w:noWrap/>
            <w:vAlign w:val="bottom"/>
            <w:hideMark/>
          </w:tcPr>
          <w:p w14:paraId="61816D7F" w14:textId="77777777" w:rsidR="00033077" w:rsidRPr="00CF710F" w:rsidRDefault="00033077" w:rsidP="00033077">
            <w:pPr>
              <w:spacing w:before="0" w:after="0"/>
              <w:jc w:val="right"/>
              <w:rPr>
                <w:b/>
                <w:bCs/>
                <w:sz w:val="16"/>
                <w:szCs w:val="16"/>
                <w:lang w:eastAsia="et-EE"/>
              </w:rPr>
            </w:pPr>
            <w:r w:rsidRPr="00CF710F">
              <w:rPr>
                <w:b/>
                <w:bCs/>
                <w:sz w:val="16"/>
                <w:szCs w:val="16"/>
                <w:lang w:eastAsia="et-EE"/>
              </w:rPr>
              <w:t>5 355 000</w:t>
            </w:r>
          </w:p>
        </w:tc>
        <w:tc>
          <w:tcPr>
            <w:tcW w:w="737" w:type="pct"/>
            <w:tcBorders>
              <w:top w:val="nil"/>
              <w:left w:val="nil"/>
              <w:bottom w:val="nil"/>
              <w:right w:val="nil"/>
            </w:tcBorders>
            <w:shd w:val="clear" w:color="auto" w:fill="auto"/>
            <w:noWrap/>
            <w:vAlign w:val="bottom"/>
            <w:hideMark/>
          </w:tcPr>
          <w:p w14:paraId="3D529A99" w14:textId="77777777" w:rsidR="00033077" w:rsidRPr="00CF710F" w:rsidRDefault="00033077" w:rsidP="00033077">
            <w:pPr>
              <w:spacing w:before="0" w:after="0"/>
              <w:jc w:val="right"/>
              <w:rPr>
                <w:b/>
                <w:bCs/>
                <w:sz w:val="16"/>
                <w:szCs w:val="16"/>
                <w:lang w:eastAsia="et-EE"/>
              </w:rPr>
            </w:pPr>
            <w:r w:rsidRPr="00CF710F">
              <w:rPr>
                <w:b/>
                <w:bCs/>
                <w:sz w:val="16"/>
                <w:szCs w:val="16"/>
                <w:lang w:eastAsia="et-EE"/>
              </w:rPr>
              <w:t>2 059 000</w:t>
            </w:r>
          </w:p>
        </w:tc>
        <w:tc>
          <w:tcPr>
            <w:tcW w:w="913" w:type="pct"/>
            <w:tcBorders>
              <w:top w:val="nil"/>
              <w:left w:val="nil"/>
              <w:bottom w:val="nil"/>
              <w:right w:val="nil"/>
            </w:tcBorders>
            <w:shd w:val="clear" w:color="auto" w:fill="auto"/>
            <w:noWrap/>
            <w:vAlign w:val="bottom"/>
            <w:hideMark/>
          </w:tcPr>
          <w:p w14:paraId="2501A3EB" w14:textId="77777777" w:rsidR="00033077" w:rsidRPr="00CF710F" w:rsidRDefault="00033077" w:rsidP="00033077">
            <w:pPr>
              <w:spacing w:before="0" w:after="0"/>
              <w:jc w:val="right"/>
              <w:rPr>
                <w:b/>
                <w:bCs/>
                <w:sz w:val="16"/>
                <w:szCs w:val="16"/>
                <w:lang w:eastAsia="et-EE"/>
              </w:rPr>
            </w:pPr>
            <w:r w:rsidRPr="00CF710F">
              <w:rPr>
                <w:b/>
                <w:bCs/>
                <w:sz w:val="16"/>
                <w:szCs w:val="16"/>
                <w:lang w:eastAsia="et-EE"/>
              </w:rPr>
              <w:t>3 296 000</w:t>
            </w:r>
          </w:p>
        </w:tc>
        <w:tc>
          <w:tcPr>
            <w:tcW w:w="1100" w:type="pct"/>
            <w:tcBorders>
              <w:top w:val="nil"/>
              <w:left w:val="nil"/>
              <w:bottom w:val="nil"/>
              <w:right w:val="nil"/>
            </w:tcBorders>
            <w:shd w:val="clear" w:color="auto" w:fill="auto"/>
            <w:noWrap/>
            <w:vAlign w:val="bottom"/>
            <w:hideMark/>
          </w:tcPr>
          <w:p w14:paraId="4AFA3B06" w14:textId="77777777" w:rsidR="00033077" w:rsidRPr="00CF710F" w:rsidRDefault="00033077" w:rsidP="00033077">
            <w:pPr>
              <w:spacing w:before="0" w:after="0"/>
              <w:jc w:val="right"/>
              <w:rPr>
                <w:b/>
                <w:bCs/>
                <w:sz w:val="16"/>
                <w:szCs w:val="16"/>
                <w:lang w:eastAsia="et-EE"/>
              </w:rPr>
            </w:pPr>
            <w:r w:rsidRPr="00CF710F">
              <w:rPr>
                <w:b/>
                <w:bCs/>
                <w:sz w:val="16"/>
                <w:szCs w:val="16"/>
                <w:lang w:eastAsia="et-EE"/>
              </w:rPr>
              <w:t>62%</w:t>
            </w:r>
          </w:p>
        </w:tc>
      </w:tr>
    </w:tbl>
    <w:p w14:paraId="06B98314" w14:textId="77777777" w:rsidR="00F367D5" w:rsidRPr="00CF710F" w:rsidRDefault="00F367D5" w:rsidP="00625213">
      <w:pPr>
        <w:rPr>
          <w:lang w:eastAsia="en-US"/>
        </w:rPr>
      </w:pPr>
    </w:p>
    <w:p w14:paraId="3D1281EE" w14:textId="7192C6D1" w:rsidR="00F367D5" w:rsidRPr="00CF710F" w:rsidRDefault="00333B3F" w:rsidP="00625213">
      <w:pPr>
        <w:rPr>
          <w:lang w:eastAsia="en-US"/>
        </w:rPr>
      </w:pPr>
      <w:r w:rsidRPr="00CF710F">
        <w:rPr>
          <w:lang w:eastAsia="en-US"/>
        </w:rPr>
        <w:t>Asutuste pidamise kuludest</w:t>
      </w:r>
      <w:r w:rsidR="00B12E04" w:rsidRPr="00CF710F">
        <w:rPr>
          <w:lang w:eastAsia="en-US"/>
        </w:rPr>
        <w:t xml:space="preserve"> moodustavad personalikulud</w:t>
      </w:r>
      <w:r w:rsidRPr="00CF710F">
        <w:rPr>
          <w:lang w:eastAsia="en-US"/>
        </w:rPr>
        <w:t xml:space="preserve"> 80% ja majandamiskulud 20%, sealhulgas energiakulud (küte ja elekter)</w:t>
      </w:r>
      <w:r w:rsidR="00B12E04" w:rsidRPr="00CF710F">
        <w:rPr>
          <w:lang w:eastAsia="en-US"/>
        </w:rPr>
        <w:t xml:space="preserve"> </w:t>
      </w:r>
      <w:r w:rsidRPr="00CF710F">
        <w:rPr>
          <w:lang w:eastAsia="en-US"/>
        </w:rPr>
        <w:t>9% (tabel 11).</w:t>
      </w:r>
    </w:p>
    <w:p w14:paraId="1DD0F593" w14:textId="270BAF8B" w:rsidR="00D97884" w:rsidRPr="00CF710F" w:rsidRDefault="00D97884" w:rsidP="00D97884">
      <w:pPr>
        <w:pStyle w:val="Caption"/>
      </w:pPr>
      <w:r w:rsidRPr="00CF710F">
        <w:t xml:space="preserve">Tabel </w:t>
      </w:r>
      <w:r w:rsidRPr="00CF710F">
        <w:fldChar w:fldCharType="begin"/>
      </w:r>
      <w:r w:rsidRPr="00CF710F">
        <w:instrText xml:space="preserve"> SEQ Tabel \* ARABIC </w:instrText>
      </w:r>
      <w:r w:rsidRPr="00CF710F">
        <w:fldChar w:fldCharType="separate"/>
      </w:r>
      <w:r w:rsidRPr="00CF710F">
        <w:rPr>
          <w:noProof/>
        </w:rPr>
        <w:t>11</w:t>
      </w:r>
      <w:r w:rsidRPr="00CF710F">
        <w:fldChar w:fldCharType="end"/>
      </w:r>
      <w:r w:rsidRPr="00CF710F">
        <w:t>. Haridusasutuste kulude jaotus (Toila Vallavalitsus)</w:t>
      </w:r>
    </w:p>
    <w:tbl>
      <w:tblPr>
        <w:tblW w:w="5000" w:type="pct"/>
        <w:tblCellMar>
          <w:left w:w="70" w:type="dxa"/>
          <w:right w:w="70" w:type="dxa"/>
        </w:tblCellMar>
        <w:tblLook w:val="04A0" w:firstRow="1" w:lastRow="0" w:firstColumn="1" w:lastColumn="0" w:noHBand="0" w:noVBand="1"/>
      </w:tblPr>
      <w:tblGrid>
        <w:gridCol w:w="1625"/>
        <w:gridCol w:w="1362"/>
        <w:gridCol w:w="1223"/>
        <w:gridCol w:w="1259"/>
        <w:gridCol w:w="1275"/>
        <w:gridCol w:w="1243"/>
        <w:gridCol w:w="1033"/>
      </w:tblGrid>
      <w:tr w:rsidR="00333B3F" w:rsidRPr="00CF710F" w14:paraId="64741F8F" w14:textId="77777777" w:rsidTr="00333B3F">
        <w:trPr>
          <w:trHeight w:val="648"/>
        </w:trPr>
        <w:tc>
          <w:tcPr>
            <w:tcW w:w="888" w:type="pct"/>
            <w:tcBorders>
              <w:top w:val="nil"/>
              <w:left w:val="nil"/>
              <w:bottom w:val="single" w:sz="4" w:space="0" w:color="auto"/>
              <w:right w:val="nil"/>
            </w:tcBorders>
            <w:shd w:val="clear" w:color="auto" w:fill="auto"/>
            <w:hideMark/>
          </w:tcPr>
          <w:p w14:paraId="259086E6" w14:textId="77777777" w:rsidR="00333B3F" w:rsidRPr="00CF710F" w:rsidRDefault="00333B3F" w:rsidP="00333B3F">
            <w:pPr>
              <w:spacing w:before="0" w:after="0"/>
              <w:jc w:val="left"/>
              <w:rPr>
                <w:b/>
                <w:bCs/>
                <w:sz w:val="16"/>
                <w:szCs w:val="16"/>
                <w:lang w:eastAsia="et-EE"/>
              </w:rPr>
            </w:pPr>
            <w:r w:rsidRPr="00CF710F">
              <w:rPr>
                <w:b/>
                <w:bCs/>
                <w:sz w:val="16"/>
                <w:szCs w:val="16"/>
                <w:lang w:eastAsia="et-EE"/>
              </w:rPr>
              <w:t> </w:t>
            </w:r>
          </w:p>
        </w:tc>
        <w:tc>
          <w:tcPr>
            <w:tcW w:w="757" w:type="pct"/>
            <w:tcBorders>
              <w:top w:val="nil"/>
              <w:left w:val="nil"/>
              <w:bottom w:val="single" w:sz="4" w:space="0" w:color="auto"/>
              <w:right w:val="nil"/>
            </w:tcBorders>
            <w:shd w:val="clear" w:color="auto" w:fill="auto"/>
            <w:hideMark/>
          </w:tcPr>
          <w:p w14:paraId="3493EB3D" w14:textId="77777777" w:rsidR="00333B3F" w:rsidRPr="00CF710F" w:rsidRDefault="00333B3F" w:rsidP="00333B3F">
            <w:pPr>
              <w:spacing w:before="0" w:after="0"/>
              <w:jc w:val="right"/>
              <w:rPr>
                <w:b/>
                <w:bCs/>
                <w:sz w:val="16"/>
                <w:szCs w:val="16"/>
                <w:lang w:eastAsia="et-EE"/>
              </w:rPr>
            </w:pPr>
            <w:r w:rsidRPr="00CF710F">
              <w:rPr>
                <w:b/>
                <w:bCs/>
                <w:sz w:val="16"/>
                <w:szCs w:val="16"/>
                <w:lang w:eastAsia="et-EE"/>
              </w:rPr>
              <w:t>Kohtla-Nõmme Kool (lasteaed)</w:t>
            </w:r>
          </w:p>
        </w:tc>
        <w:tc>
          <w:tcPr>
            <w:tcW w:w="680" w:type="pct"/>
            <w:tcBorders>
              <w:top w:val="nil"/>
              <w:left w:val="nil"/>
              <w:bottom w:val="single" w:sz="4" w:space="0" w:color="auto"/>
              <w:right w:val="nil"/>
            </w:tcBorders>
            <w:shd w:val="clear" w:color="auto" w:fill="auto"/>
            <w:hideMark/>
          </w:tcPr>
          <w:p w14:paraId="29B45A27" w14:textId="77777777" w:rsidR="00333B3F" w:rsidRPr="00CF710F" w:rsidRDefault="00333B3F" w:rsidP="00333B3F">
            <w:pPr>
              <w:spacing w:before="0" w:after="0"/>
              <w:jc w:val="right"/>
              <w:rPr>
                <w:b/>
                <w:bCs/>
                <w:sz w:val="16"/>
                <w:szCs w:val="16"/>
                <w:lang w:eastAsia="et-EE"/>
              </w:rPr>
            </w:pPr>
            <w:proofErr w:type="spellStart"/>
            <w:r w:rsidRPr="00CF710F">
              <w:rPr>
                <w:b/>
                <w:bCs/>
                <w:sz w:val="16"/>
                <w:szCs w:val="16"/>
                <w:lang w:eastAsia="et-EE"/>
              </w:rPr>
              <w:t>Voka</w:t>
            </w:r>
            <w:proofErr w:type="spellEnd"/>
            <w:r w:rsidRPr="00CF710F">
              <w:rPr>
                <w:b/>
                <w:bCs/>
                <w:sz w:val="16"/>
                <w:szCs w:val="16"/>
                <w:lang w:eastAsia="et-EE"/>
              </w:rPr>
              <w:t xml:space="preserve"> Lasteaed Naksitrallid</w:t>
            </w:r>
          </w:p>
        </w:tc>
        <w:tc>
          <w:tcPr>
            <w:tcW w:w="700" w:type="pct"/>
            <w:tcBorders>
              <w:top w:val="nil"/>
              <w:left w:val="nil"/>
              <w:bottom w:val="single" w:sz="4" w:space="0" w:color="auto"/>
              <w:right w:val="nil"/>
            </w:tcBorders>
            <w:shd w:val="clear" w:color="auto" w:fill="auto"/>
            <w:hideMark/>
          </w:tcPr>
          <w:p w14:paraId="06F35F97" w14:textId="77777777" w:rsidR="00333B3F" w:rsidRPr="00CF710F" w:rsidRDefault="00333B3F" w:rsidP="00333B3F">
            <w:pPr>
              <w:spacing w:before="0" w:after="0"/>
              <w:jc w:val="right"/>
              <w:rPr>
                <w:b/>
                <w:bCs/>
                <w:sz w:val="16"/>
                <w:szCs w:val="16"/>
                <w:lang w:eastAsia="et-EE"/>
              </w:rPr>
            </w:pPr>
            <w:r w:rsidRPr="00CF710F">
              <w:rPr>
                <w:b/>
                <w:bCs/>
                <w:sz w:val="16"/>
                <w:szCs w:val="16"/>
                <w:lang w:eastAsia="et-EE"/>
              </w:rPr>
              <w:t>Kohtla-Nõmme Kool</w:t>
            </w:r>
          </w:p>
        </w:tc>
        <w:tc>
          <w:tcPr>
            <w:tcW w:w="709" w:type="pct"/>
            <w:tcBorders>
              <w:top w:val="nil"/>
              <w:left w:val="nil"/>
              <w:bottom w:val="single" w:sz="4" w:space="0" w:color="auto"/>
              <w:right w:val="nil"/>
            </w:tcBorders>
            <w:shd w:val="clear" w:color="auto" w:fill="auto"/>
            <w:hideMark/>
          </w:tcPr>
          <w:p w14:paraId="41A6DA07" w14:textId="77777777" w:rsidR="00333B3F" w:rsidRPr="00CF710F" w:rsidRDefault="00333B3F" w:rsidP="00333B3F">
            <w:pPr>
              <w:spacing w:before="0" w:after="0"/>
              <w:jc w:val="right"/>
              <w:rPr>
                <w:b/>
                <w:bCs/>
                <w:sz w:val="16"/>
                <w:szCs w:val="16"/>
                <w:lang w:eastAsia="et-EE"/>
              </w:rPr>
            </w:pPr>
            <w:r w:rsidRPr="00CF710F">
              <w:rPr>
                <w:b/>
                <w:bCs/>
                <w:sz w:val="16"/>
                <w:szCs w:val="16"/>
                <w:lang w:eastAsia="et-EE"/>
              </w:rPr>
              <w:t>Toila Gümnaasium</w:t>
            </w:r>
          </w:p>
        </w:tc>
        <w:tc>
          <w:tcPr>
            <w:tcW w:w="691" w:type="pct"/>
            <w:tcBorders>
              <w:top w:val="nil"/>
              <w:left w:val="nil"/>
              <w:bottom w:val="single" w:sz="4" w:space="0" w:color="auto"/>
              <w:right w:val="nil"/>
            </w:tcBorders>
            <w:shd w:val="clear" w:color="auto" w:fill="auto"/>
            <w:hideMark/>
          </w:tcPr>
          <w:p w14:paraId="390724E5" w14:textId="77777777" w:rsidR="00333B3F" w:rsidRPr="00CF710F" w:rsidRDefault="00333B3F" w:rsidP="00333B3F">
            <w:pPr>
              <w:spacing w:before="0" w:after="0"/>
              <w:jc w:val="right"/>
              <w:rPr>
                <w:b/>
                <w:bCs/>
                <w:sz w:val="16"/>
                <w:szCs w:val="16"/>
                <w:lang w:eastAsia="et-EE"/>
              </w:rPr>
            </w:pPr>
            <w:r w:rsidRPr="00CF710F">
              <w:rPr>
                <w:b/>
                <w:bCs/>
                <w:sz w:val="16"/>
                <w:szCs w:val="16"/>
                <w:lang w:eastAsia="et-EE"/>
              </w:rPr>
              <w:t>Toila Muusika- ja Kunstikool</w:t>
            </w:r>
          </w:p>
        </w:tc>
        <w:tc>
          <w:tcPr>
            <w:tcW w:w="575" w:type="pct"/>
            <w:tcBorders>
              <w:top w:val="nil"/>
              <w:left w:val="nil"/>
              <w:bottom w:val="single" w:sz="4" w:space="0" w:color="auto"/>
              <w:right w:val="nil"/>
            </w:tcBorders>
            <w:shd w:val="clear" w:color="auto" w:fill="auto"/>
            <w:hideMark/>
          </w:tcPr>
          <w:p w14:paraId="621F43AD" w14:textId="77777777" w:rsidR="00333B3F" w:rsidRPr="00CF710F" w:rsidRDefault="00333B3F" w:rsidP="00333B3F">
            <w:pPr>
              <w:spacing w:before="0" w:after="0"/>
              <w:jc w:val="right"/>
              <w:rPr>
                <w:b/>
                <w:bCs/>
                <w:sz w:val="16"/>
                <w:szCs w:val="16"/>
                <w:lang w:eastAsia="et-EE"/>
              </w:rPr>
            </w:pPr>
            <w:r w:rsidRPr="00CF710F">
              <w:rPr>
                <w:b/>
                <w:bCs/>
                <w:sz w:val="16"/>
                <w:szCs w:val="16"/>
                <w:lang w:eastAsia="et-EE"/>
              </w:rPr>
              <w:t>Kokku</w:t>
            </w:r>
          </w:p>
        </w:tc>
      </w:tr>
      <w:tr w:rsidR="00333B3F" w:rsidRPr="00CF710F" w14:paraId="1760610F" w14:textId="77777777" w:rsidTr="00333B3F">
        <w:trPr>
          <w:trHeight w:val="216"/>
        </w:trPr>
        <w:tc>
          <w:tcPr>
            <w:tcW w:w="888" w:type="pct"/>
            <w:tcBorders>
              <w:top w:val="nil"/>
              <w:left w:val="nil"/>
              <w:bottom w:val="nil"/>
              <w:right w:val="nil"/>
            </w:tcBorders>
            <w:shd w:val="clear" w:color="auto" w:fill="auto"/>
            <w:noWrap/>
            <w:hideMark/>
          </w:tcPr>
          <w:p w14:paraId="55EB9760" w14:textId="77777777" w:rsidR="00333B3F" w:rsidRPr="00CF710F" w:rsidRDefault="00333B3F" w:rsidP="00333B3F">
            <w:pPr>
              <w:spacing w:before="0" w:after="0"/>
              <w:jc w:val="left"/>
              <w:rPr>
                <w:b/>
                <w:bCs/>
                <w:sz w:val="16"/>
                <w:szCs w:val="16"/>
                <w:lang w:eastAsia="et-EE"/>
              </w:rPr>
            </w:pPr>
            <w:r w:rsidRPr="00CF710F">
              <w:rPr>
                <w:b/>
                <w:bCs/>
                <w:sz w:val="16"/>
                <w:szCs w:val="16"/>
                <w:lang w:eastAsia="et-EE"/>
              </w:rPr>
              <w:t>Põhitegevuse kulud</w:t>
            </w:r>
          </w:p>
        </w:tc>
        <w:tc>
          <w:tcPr>
            <w:tcW w:w="757" w:type="pct"/>
            <w:tcBorders>
              <w:top w:val="nil"/>
              <w:left w:val="nil"/>
              <w:bottom w:val="nil"/>
              <w:right w:val="nil"/>
            </w:tcBorders>
            <w:shd w:val="clear" w:color="auto" w:fill="auto"/>
            <w:noWrap/>
            <w:hideMark/>
          </w:tcPr>
          <w:p w14:paraId="4A1B2354" w14:textId="77777777" w:rsidR="00333B3F" w:rsidRPr="00CF710F" w:rsidRDefault="00333B3F" w:rsidP="00333B3F">
            <w:pPr>
              <w:spacing w:before="0" w:after="0"/>
              <w:jc w:val="right"/>
              <w:rPr>
                <w:b/>
                <w:bCs/>
                <w:sz w:val="16"/>
                <w:szCs w:val="16"/>
                <w:lang w:eastAsia="et-EE"/>
              </w:rPr>
            </w:pPr>
            <w:r w:rsidRPr="00CF710F">
              <w:rPr>
                <w:b/>
                <w:bCs/>
                <w:sz w:val="16"/>
                <w:szCs w:val="16"/>
                <w:lang w:eastAsia="et-EE"/>
              </w:rPr>
              <w:t>398 000</w:t>
            </w:r>
          </w:p>
        </w:tc>
        <w:tc>
          <w:tcPr>
            <w:tcW w:w="680" w:type="pct"/>
            <w:tcBorders>
              <w:top w:val="nil"/>
              <w:left w:val="nil"/>
              <w:bottom w:val="nil"/>
              <w:right w:val="nil"/>
            </w:tcBorders>
            <w:shd w:val="clear" w:color="auto" w:fill="auto"/>
            <w:noWrap/>
            <w:hideMark/>
          </w:tcPr>
          <w:p w14:paraId="0E27251C" w14:textId="77777777" w:rsidR="00333B3F" w:rsidRPr="00CF710F" w:rsidRDefault="00333B3F" w:rsidP="00333B3F">
            <w:pPr>
              <w:spacing w:before="0" w:after="0"/>
              <w:jc w:val="right"/>
              <w:rPr>
                <w:b/>
                <w:bCs/>
                <w:sz w:val="16"/>
                <w:szCs w:val="16"/>
                <w:lang w:eastAsia="et-EE"/>
              </w:rPr>
            </w:pPr>
            <w:r w:rsidRPr="00CF710F">
              <w:rPr>
                <w:b/>
                <w:bCs/>
                <w:sz w:val="16"/>
                <w:szCs w:val="16"/>
                <w:lang w:eastAsia="et-EE"/>
              </w:rPr>
              <w:t>570 000</w:t>
            </w:r>
          </w:p>
        </w:tc>
        <w:tc>
          <w:tcPr>
            <w:tcW w:w="700" w:type="pct"/>
            <w:tcBorders>
              <w:top w:val="nil"/>
              <w:left w:val="nil"/>
              <w:bottom w:val="nil"/>
              <w:right w:val="nil"/>
            </w:tcBorders>
            <w:shd w:val="clear" w:color="auto" w:fill="auto"/>
            <w:noWrap/>
            <w:hideMark/>
          </w:tcPr>
          <w:p w14:paraId="0EC7639D" w14:textId="77777777" w:rsidR="00333B3F" w:rsidRPr="00CF710F" w:rsidRDefault="00333B3F" w:rsidP="00333B3F">
            <w:pPr>
              <w:spacing w:before="0" w:after="0"/>
              <w:jc w:val="right"/>
              <w:rPr>
                <w:b/>
                <w:bCs/>
                <w:sz w:val="16"/>
                <w:szCs w:val="16"/>
                <w:lang w:eastAsia="et-EE"/>
              </w:rPr>
            </w:pPr>
            <w:r w:rsidRPr="00CF710F">
              <w:rPr>
                <w:b/>
                <w:bCs/>
                <w:sz w:val="16"/>
                <w:szCs w:val="16"/>
                <w:lang w:eastAsia="et-EE"/>
              </w:rPr>
              <w:t>804 000</w:t>
            </w:r>
          </w:p>
        </w:tc>
        <w:tc>
          <w:tcPr>
            <w:tcW w:w="709" w:type="pct"/>
            <w:tcBorders>
              <w:top w:val="nil"/>
              <w:left w:val="nil"/>
              <w:bottom w:val="nil"/>
              <w:right w:val="nil"/>
            </w:tcBorders>
            <w:shd w:val="clear" w:color="auto" w:fill="auto"/>
            <w:noWrap/>
            <w:hideMark/>
          </w:tcPr>
          <w:p w14:paraId="1245399B" w14:textId="77777777" w:rsidR="00333B3F" w:rsidRPr="00CF710F" w:rsidRDefault="00333B3F" w:rsidP="00333B3F">
            <w:pPr>
              <w:spacing w:before="0" w:after="0"/>
              <w:jc w:val="right"/>
              <w:rPr>
                <w:b/>
                <w:bCs/>
                <w:sz w:val="16"/>
                <w:szCs w:val="16"/>
                <w:lang w:eastAsia="et-EE"/>
              </w:rPr>
            </w:pPr>
            <w:r w:rsidRPr="00CF710F">
              <w:rPr>
                <w:b/>
                <w:bCs/>
                <w:sz w:val="16"/>
                <w:szCs w:val="16"/>
                <w:lang w:eastAsia="et-EE"/>
              </w:rPr>
              <w:t>1 575 000</w:t>
            </w:r>
          </w:p>
        </w:tc>
        <w:tc>
          <w:tcPr>
            <w:tcW w:w="691" w:type="pct"/>
            <w:tcBorders>
              <w:top w:val="nil"/>
              <w:left w:val="nil"/>
              <w:bottom w:val="nil"/>
              <w:right w:val="nil"/>
            </w:tcBorders>
            <w:shd w:val="clear" w:color="auto" w:fill="auto"/>
            <w:noWrap/>
            <w:hideMark/>
          </w:tcPr>
          <w:p w14:paraId="04BFB24C" w14:textId="77777777" w:rsidR="00333B3F" w:rsidRPr="00CF710F" w:rsidRDefault="00333B3F" w:rsidP="00333B3F">
            <w:pPr>
              <w:spacing w:before="0" w:after="0"/>
              <w:jc w:val="right"/>
              <w:rPr>
                <w:b/>
                <w:bCs/>
                <w:sz w:val="16"/>
                <w:szCs w:val="16"/>
                <w:lang w:eastAsia="et-EE"/>
              </w:rPr>
            </w:pPr>
            <w:r w:rsidRPr="00CF710F">
              <w:rPr>
                <w:b/>
                <w:bCs/>
                <w:sz w:val="16"/>
                <w:szCs w:val="16"/>
                <w:lang w:eastAsia="et-EE"/>
              </w:rPr>
              <w:t>199 000</w:t>
            </w:r>
          </w:p>
        </w:tc>
        <w:tc>
          <w:tcPr>
            <w:tcW w:w="575" w:type="pct"/>
            <w:tcBorders>
              <w:top w:val="nil"/>
              <w:left w:val="nil"/>
              <w:bottom w:val="nil"/>
              <w:right w:val="nil"/>
            </w:tcBorders>
            <w:shd w:val="clear" w:color="auto" w:fill="auto"/>
            <w:noWrap/>
            <w:hideMark/>
          </w:tcPr>
          <w:p w14:paraId="4927CFEC" w14:textId="77777777" w:rsidR="00333B3F" w:rsidRPr="00CF710F" w:rsidRDefault="00333B3F" w:rsidP="00333B3F">
            <w:pPr>
              <w:spacing w:before="0" w:after="0"/>
              <w:jc w:val="right"/>
              <w:rPr>
                <w:b/>
                <w:bCs/>
                <w:sz w:val="16"/>
                <w:szCs w:val="16"/>
                <w:lang w:eastAsia="et-EE"/>
              </w:rPr>
            </w:pPr>
            <w:r w:rsidRPr="00CF710F">
              <w:rPr>
                <w:b/>
                <w:bCs/>
                <w:sz w:val="16"/>
                <w:szCs w:val="16"/>
                <w:lang w:eastAsia="et-EE"/>
              </w:rPr>
              <w:t>3 546 000</w:t>
            </w:r>
          </w:p>
        </w:tc>
      </w:tr>
      <w:tr w:rsidR="00333B3F" w:rsidRPr="00CF710F" w14:paraId="3F9ED28D" w14:textId="77777777" w:rsidTr="00333B3F">
        <w:trPr>
          <w:trHeight w:val="216"/>
        </w:trPr>
        <w:tc>
          <w:tcPr>
            <w:tcW w:w="888" w:type="pct"/>
            <w:tcBorders>
              <w:top w:val="nil"/>
              <w:left w:val="nil"/>
              <w:bottom w:val="nil"/>
              <w:right w:val="nil"/>
            </w:tcBorders>
            <w:shd w:val="clear" w:color="auto" w:fill="auto"/>
            <w:noWrap/>
            <w:hideMark/>
          </w:tcPr>
          <w:p w14:paraId="67784B7F" w14:textId="77777777" w:rsidR="00333B3F" w:rsidRPr="00CF710F" w:rsidRDefault="00333B3F" w:rsidP="00333B3F">
            <w:pPr>
              <w:spacing w:before="0" w:after="0"/>
              <w:jc w:val="left"/>
              <w:rPr>
                <w:sz w:val="16"/>
                <w:szCs w:val="16"/>
                <w:lang w:eastAsia="et-EE"/>
              </w:rPr>
            </w:pPr>
            <w:r w:rsidRPr="00CF710F">
              <w:rPr>
                <w:sz w:val="16"/>
                <w:szCs w:val="16"/>
                <w:lang w:eastAsia="et-EE"/>
              </w:rPr>
              <w:t>Töötasud</w:t>
            </w:r>
          </w:p>
        </w:tc>
        <w:tc>
          <w:tcPr>
            <w:tcW w:w="757" w:type="pct"/>
            <w:tcBorders>
              <w:top w:val="nil"/>
              <w:left w:val="nil"/>
              <w:bottom w:val="nil"/>
              <w:right w:val="nil"/>
            </w:tcBorders>
            <w:shd w:val="clear" w:color="auto" w:fill="auto"/>
            <w:noWrap/>
            <w:hideMark/>
          </w:tcPr>
          <w:p w14:paraId="0CF5392E" w14:textId="77777777" w:rsidR="00333B3F" w:rsidRPr="00CF710F" w:rsidRDefault="00333B3F" w:rsidP="00333B3F">
            <w:pPr>
              <w:spacing w:before="0" w:after="0"/>
              <w:jc w:val="right"/>
              <w:rPr>
                <w:sz w:val="16"/>
                <w:szCs w:val="16"/>
                <w:lang w:eastAsia="et-EE"/>
              </w:rPr>
            </w:pPr>
            <w:r w:rsidRPr="00CF710F">
              <w:rPr>
                <w:sz w:val="16"/>
                <w:szCs w:val="16"/>
                <w:lang w:eastAsia="et-EE"/>
              </w:rPr>
              <w:t>341 000</w:t>
            </w:r>
          </w:p>
        </w:tc>
        <w:tc>
          <w:tcPr>
            <w:tcW w:w="680" w:type="pct"/>
            <w:tcBorders>
              <w:top w:val="nil"/>
              <w:left w:val="nil"/>
              <w:bottom w:val="nil"/>
              <w:right w:val="nil"/>
            </w:tcBorders>
            <w:shd w:val="clear" w:color="auto" w:fill="auto"/>
            <w:noWrap/>
            <w:hideMark/>
          </w:tcPr>
          <w:p w14:paraId="369F5EB9" w14:textId="77777777" w:rsidR="00333B3F" w:rsidRPr="00CF710F" w:rsidRDefault="00333B3F" w:rsidP="00333B3F">
            <w:pPr>
              <w:spacing w:before="0" w:after="0"/>
              <w:jc w:val="right"/>
              <w:rPr>
                <w:sz w:val="16"/>
                <w:szCs w:val="16"/>
                <w:lang w:eastAsia="et-EE"/>
              </w:rPr>
            </w:pPr>
            <w:r w:rsidRPr="00CF710F">
              <w:rPr>
                <w:sz w:val="16"/>
                <w:szCs w:val="16"/>
                <w:lang w:eastAsia="et-EE"/>
              </w:rPr>
              <w:t>418 000</w:t>
            </w:r>
          </w:p>
        </w:tc>
        <w:tc>
          <w:tcPr>
            <w:tcW w:w="700" w:type="pct"/>
            <w:tcBorders>
              <w:top w:val="nil"/>
              <w:left w:val="nil"/>
              <w:bottom w:val="nil"/>
              <w:right w:val="nil"/>
            </w:tcBorders>
            <w:shd w:val="clear" w:color="auto" w:fill="auto"/>
            <w:noWrap/>
            <w:hideMark/>
          </w:tcPr>
          <w:p w14:paraId="1B019DDA" w14:textId="77777777" w:rsidR="00333B3F" w:rsidRPr="00CF710F" w:rsidRDefault="00333B3F" w:rsidP="00333B3F">
            <w:pPr>
              <w:spacing w:before="0" w:after="0"/>
              <w:jc w:val="right"/>
              <w:rPr>
                <w:sz w:val="16"/>
                <w:szCs w:val="16"/>
                <w:lang w:eastAsia="et-EE"/>
              </w:rPr>
            </w:pPr>
            <w:r w:rsidRPr="00CF710F">
              <w:rPr>
                <w:sz w:val="16"/>
                <w:szCs w:val="16"/>
                <w:lang w:eastAsia="et-EE"/>
              </w:rPr>
              <w:t>627 000</w:t>
            </w:r>
          </w:p>
        </w:tc>
        <w:tc>
          <w:tcPr>
            <w:tcW w:w="709" w:type="pct"/>
            <w:tcBorders>
              <w:top w:val="nil"/>
              <w:left w:val="nil"/>
              <w:bottom w:val="nil"/>
              <w:right w:val="nil"/>
            </w:tcBorders>
            <w:shd w:val="clear" w:color="auto" w:fill="auto"/>
            <w:noWrap/>
            <w:hideMark/>
          </w:tcPr>
          <w:p w14:paraId="281161FA" w14:textId="77777777" w:rsidR="00333B3F" w:rsidRPr="00CF710F" w:rsidRDefault="00333B3F" w:rsidP="00333B3F">
            <w:pPr>
              <w:spacing w:before="0" w:after="0"/>
              <w:jc w:val="right"/>
              <w:rPr>
                <w:sz w:val="16"/>
                <w:szCs w:val="16"/>
                <w:lang w:eastAsia="et-EE"/>
              </w:rPr>
            </w:pPr>
            <w:r w:rsidRPr="00CF710F">
              <w:rPr>
                <w:sz w:val="16"/>
                <w:szCs w:val="16"/>
                <w:lang w:eastAsia="et-EE"/>
              </w:rPr>
              <w:t>1 285 000</w:t>
            </w:r>
          </w:p>
        </w:tc>
        <w:tc>
          <w:tcPr>
            <w:tcW w:w="691" w:type="pct"/>
            <w:tcBorders>
              <w:top w:val="nil"/>
              <w:left w:val="nil"/>
              <w:bottom w:val="nil"/>
              <w:right w:val="nil"/>
            </w:tcBorders>
            <w:shd w:val="clear" w:color="auto" w:fill="auto"/>
            <w:noWrap/>
            <w:hideMark/>
          </w:tcPr>
          <w:p w14:paraId="3DE88CFC" w14:textId="77777777" w:rsidR="00333B3F" w:rsidRPr="00CF710F" w:rsidRDefault="00333B3F" w:rsidP="00333B3F">
            <w:pPr>
              <w:spacing w:before="0" w:after="0"/>
              <w:jc w:val="right"/>
              <w:rPr>
                <w:sz w:val="16"/>
                <w:szCs w:val="16"/>
                <w:lang w:eastAsia="et-EE"/>
              </w:rPr>
            </w:pPr>
            <w:r w:rsidRPr="00CF710F">
              <w:rPr>
                <w:sz w:val="16"/>
                <w:szCs w:val="16"/>
                <w:lang w:eastAsia="et-EE"/>
              </w:rPr>
              <w:t>173 000</w:t>
            </w:r>
          </w:p>
        </w:tc>
        <w:tc>
          <w:tcPr>
            <w:tcW w:w="575" w:type="pct"/>
            <w:tcBorders>
              <w:top w:val="nil"/>
              <w:left w:val="nil"/>
              <w:bottom w:val="nil"/>
              <w:right w:val="nil"/>
            </w:tcBorders>
            <w:shd w:val="clear" w:color="auto" w:fill="auto"/>
            <w:noWrap/>
            <w:hideMark/>
          </w:tcPr>
          <w:p w14:paraId="1D757F3C" w14:textId="77777777" w:rsidR="00333B3F" w:rsidRPr="00CF710F" w:rsidRDefault="00333B3F" w:rsidP="00333B3F">
            <w:pPr>
              <w:spacing w:before="0" w:after="0"/>
              <w:jc w:val="right"/>
              <w:rPr>
                <w:sz w:val="16"/>
                <w:szCs w:val="16"/>
                <w:lang w:eastAsia="et-EE"/>
              </w:rPr>
            </w:pPr>
            <w:r w:rsidRPr="00CF710F">
              <w:rPr>
                <w:sz w:val="16"/>
                <w:szCs w:val="16"/>
                <w:lang w:eastAsia="et-EE"/>
              </w:rPr>
              <w:t>2 844 000</w:t>
            </w:r>
          </w:p>
        </w:tc>
      </w:tr>
      <w:tr w:rsidR="00333B3F" w:rsidRPr="00CF710F" w14:paraId="0A0C6EEB" w14:textId="77777777" w:rsidTr="00333B3F">
        <w:trPr>
          <w:trHeight w:val="216"/>
        </w:trPr>
        <w:tc>
          <w:tcPr>
            <w:tcW w:w="888" w:type="pct"/>
            <w:tcBorders>
              <w:top w:val="nil"/>
              <w:left w:val="nil"/>
              <w:bottom w:val="nil"/>
              <w:right w:val="nil"/>
            </w:tcBorders>
            <w:shd w:val="clear" w:color="000000" w:fill="D8E9F1"/>
            <w:noWrap/>
            <w:hideMark/>
          </w:tcPr>
          <w:p w14:paraId="4B003613" w14:textId="77777777" w:rsidR="00333B3F" w:rsidRPr="00CF710F" w:rsidRDefault="00333B3F" w:rsidP="00333B3F">
            <w:pPr>
              <w:spacing w:before="0" w:after="0"/>
              <w:jc w:val="left"/>
              <w:rPr>
                <w:sz w:val="16"/>
                <w:szCs w:val="16"/>
                <w:lang w:eastAsia="et-EE"/>
              </w:rPr>
            </w:pPr>
            <w:r w:rsidRPr="00CF710F">
              <w:rPr>
                <w:sz w:val="16"/>
                <w:szCs w:val="16"/>
                <w:lang w:eastAsia="et-EE"/>
              </w:rPr>
              <w:t>Majandamiskulud</w:t>
            </w:r>
          </w:p>
        </w:tc>
        <w:tc>
          <w:tcPr>
            <w:tcW w:w="757" w:type="pct"/>
            <w:tcBorders>
              <w:top w:val="nil"/>
              <w:left w:val="nil"/>
              <w:bottom w:val="nil"/>
              <w:right w:val="nil"/>
            </w:tcBorders>
            <w:shd w:val="clear" w:color="000000" w:fill="D8E9F1"/>
            <w:noWrap/>
            <w:hideMark/>
          </w:tcPr>
          <w:p w14:paraId="62276259" w14:textId="77777777" w:rsidR="00333B3F" w:rsidRPr="00CF710F" w:rsidRDefault="00333B3F" w:rsidP="00333B3F">
            <w:pPr>
              <w:spacing w:before="0" w:after="0"/>
              <w:jc w:val="right"/>
              <w:rPr>
                <w:sz w:val="16"/>
                <w:szCs w:val="16"/>
                <w:lang w:eastAsia="et-EE"/>
              </w:rPr>
            </w:pPr>
            <w:r w:rsidRPr="00CF710F">
              <w:rPr>
                <w:sz w:val="16"/>
                <w:szCs w:val="16"/>
                <w:lang w:eastAsia="et-EE"/>
              </w:rPr>
              <w:t>57 000</w:t>
            </w:r>
          </w:p>
        </w:tc>
        <w:tc>
          <w:tcPr>
            <w:tcW w:w="680" w:type="pct"/>
            <w:tcBorders>
              <w:top w:val="nil"/>
              <w:left w:val="nil"/>
              <w:bottom w:val="nil"/>
              <w:right w:val="nil"/>
            </w:tcBorders>
            <w:shd w:val="clear" w:color="000000" w:fill="D8E9F1"/>
            <w:noWrap/>
            <w:hideMark/>
          </w:tcPr>
          <w:p w14:paraId="1BF4DC4E" w14:textId="77777777" w:rsidR="00333B3F" w:rsidRPr="00CF710F" w:rsidRDefault="00333B3F" w:rsidP="00333B3F">
            <w:pPr>
              <w:spacing w:before="0" w:after="0"/>
              <w:jc w:val="right"/>
              <w:rPr>
                <w:sz w:val="16"/>
                <w:szCs w:val="16"/>
                <w:lang w:eastAsia="et-EE"/>
              </w:rPr>
            </w:pPr>
            <w:r w:rsidRPr="00CF710F">
              <w:rPr>
                <w:sz w:val="16"/>
                <w:szCs w:val="16"/>
                <w:lang w:eastAsia="et-EE"/>
              </w:rPr>
              <w:t>152 000</w:t>
            </w:r>
          </w:p>
        </w:tc>
        <w:tc>
          <w:tcPr>
            <w:tcW w:w="700" w:type="pct"/>
            <w:tcBorders>
              <w:top w:val="nil"/>
              <w:left w:val="nil"/>
              <w:bottom w:val="nil"/>
              <w:right w:val="nil"/>
            </w:tcBorders>
            <w:shd w:val="clear" w:color="000000" w:fill="D8E9F1"/>
            <w:noWrap/>
            <w:hideMark/>
          </w:tcPr>
          <w:p w14:paraId="1BB46C5D" w14:textId="77777777" w:rsidR="00333B3F" w:rsidRPr="00CF710F" w:rsidRDefault="00333B3F" w:rsidP="00333B3F">
            <w:pPr>
              <w:spacing w:before="0" w:after="0"/>
              <w:jc w:val="right"/>
              <w:rPr>
                <w:sz w:val="16"/>
                <w:szCs w:val="16"/>
                <w:lang w:eastAsia="et-EE"/>
              </w:rPr>
            </w:pPr>
            <w:r w:rsidRPr="00CF710F">
              <w:rPr>
                <w:sz w:val="16"/>
                <w:szCs w:val="16"/>
                <w:lang w:eastAsia="et-EE"/>
              </w:rPr>
              <w:t>177 000</w:t>
            </w:r>
          </w:p>
        </w:tc>
        <w:tc>
          <w:tcPr>
            <w:tcW w:w="709" w:type="pct"/>
            <w:tcBorders>
              <w:top w:val="nil"/>
              <w:left w:val="nil"/>
              <w:bottom w:val="nil"/>
              <w:right w:val="nil"/>
            </w:tcBorders>
            <w:shd w:val="clear" w:color="000000" w:fill="D8E9F1"/>
            <w:noWrap/>
            <w:hideMark/>
          </w:tcPr>
          <w:p w14:paraId="73ADDEF5" w14:textId="77777777" w:rsidR="00333B3F" w:rsidRPr="00CF710F" w:rsidRDefault="00333B3F" w:rsidP="00333B3F">
            <w:pPr>
              <w:spacing w:before="0" w:after="0"/>
              <w:jc w:val="right"/>
              <w:rPr>
                <w:sz w:val="16"/>
                <w:szCs w:val="16"/>
                <w:lang w:eastAsia="et-EE"/>
              </w:rPr>
            </w:pPr>
            <w:r w:rsidRPr="00CF710F">
              <w:rPr>
                <w:sz w:val="16"/>
                <w:szCs w:val="16"/>
                <w:lang w:eastAsia="et-EE"/>
              </w:rPr>
              <w:t>290 000</w:t>
            </w:r>
          </w:p>
        </w:tc>
        <w:tc>
          <w:tcPr>
            <w:tcW w:w="691" w:type="pct"/>
            <w:tcBorders>
              <w:top w:val="nil"/>
              <w:left w:val="nil"/>
              <w:bottom w:val="nil"/>
              <w:right w:val="nil"/>
            </w:tcBorders>
            <w:shd w:val="clear" w:color="000000" w:fill="D8E9F1"/>
            <w:noWrap/>
            <w:hideMark/>
          </w:tcPr>
          <w:p w14:paraId="704F5F87" w14:textId="77777777" w:rsidR="00333B3F" w:rsidRPr="00CF710F" w:rsidRDefault="00333B3F" w:rsidP="00333B3F">
            <w:pPr>
              <w:spacing w:before="0" w:after="0"/>
              <w:jc w:val="right"/>
              <w:rPr>
                <w:sz w:val="16"/>
                <w:szCs w:val="16"/>
                <w:lang w:eastAsia="et-EE"/>
              </w:rPr>
            </w:pPr>
            <w:r w:rsidRPr="00CF710F">
              <w:rPr>
                <w:sz w:val="16"/>
                <w:szCs w:val="16"/>
                <w:lang w:eastAsia="et-EE"/>
              </w:rPr>
              <w:t>26 000</w:t>
            </w:r>
          </w:p>
        </w:tc>
        <w:tc>
          <w:tcPr>
            <w:tcW w:w="575" w:type="pct"/>
            <w:tcBorders>
              <w:top w:val="nil"/>
              <w:left w:val="nil"/>
              <w:bottom w:val="nil"/>
              <w:right w:val="nil"/>
            </w:tcBorders>
            <w:shd w:val="clear" w:color="000000" w:fill="D8E9F1"/>
            <w:noWrap/>
            <w:hideMark/>
          </w:tcPr>
          <w:p w14:paraId="3010A811" w14:textId="77777777" w:rsidR="00333B3F" w:rsidRPr="00CF710F" w:rsidRDefault="00333B3F" w:rsidP="00333B3F">
            <w:pPr>
              <w:spacing w:before="0" w:after="0"/>
              <w:jc w:val="right"/>
              <w:rPr>
                <w:sz w:val="16"/>
                <w:szCs w:val="16"/>
                <w:lang w:eastAsia="et-EE"/>
              </w:rPr>
            </w:pPr>
            <w:r w:rsidRPr="00CF710F">
              <w:rPr>
                <w:sz w:val="16"/>
                <w:szCs w:val="16"/>
                <w:lang w:eastAsia="et-EE"/>
              </w:rPr>
              <w:t>702 000</w:t>
            </w:r>
          </w:p>
        </w:tc>
      </w:tr>
      <w:tr w:rsidR="00333B3F" w:rsidRPr="00CF710F" w14:paraId="1C70FA63" w14:textId="77777777" w:rsidTr="00333B3F">
        <w:trPr>
          <w:trHeight w:val="216"/>
        </w:trPr>
        <w:tc>
          <w:tcPr>
            <w:tcW w:w="888" w:type="pct"/>
            <w:tcBorders>
              <w:top w:val="nil"/>
              <w:left w:val="nil"/>
              <w:bottom w:val="nil"/>
              <w:right w:val="nil"/>
            </w:tcBorders>
            <w:shd w:val="clear" w:color="auto" w:fill="auto"/>
            <w:noWrap/>
            <w:hideMark/>
          </w:tcPr>
          <w:p w14:paraId="1A07DF93" w14:textId="77777777" w:rsidR="00333B3F" w:rsidRPr="00CF710F" w:rsidRDefault="00333B3F" w:rsidP="00333B3F">
            <w:pPr>
              <w:spacing w:before="0" w:after="0"/>
              <w:jc w:val="left"/>
              <w:rPr>
                <w:sz w:val="16"/>
                <w:szCs w:val="16"/>
                <w:lang w:eastAsia="et-EE"/>
              </w:rPr>
            </w:pPr>
            <w:r w:rsidRPr="00CF710F">
              <w:rPr>
                <w:sz w:val="16"/>
                <w:szCs w:val="16"/>
                <w:lang w:eastAsia="et-EE"/>
              </w:rPr>
              <w:t>sh energiakulud</w:t>
            </w:r>
          </w:p>
        </w:tc>
        <w:tc>
          <w:tcPr>
            <w:tcW w:w="757" w:type="pct"/>
            <w:tcBorders>
              <w:top w:val="nil"/>
              <w:left w:val="nil"/>
              <w:bottom w:val="nil"/>
              <w:right w:val="nil"/>
            </w:tcBorders>
            <w:shd w:val="clear" w:color="auto" w:fill="auto"/>
            <w:noWrap/>
            <w:hideMark/>
          </w:tcPr>
          <w:p w14:paraId="3B18D8B4" w14:textId="77777777" w:rsidR="00333B3F" w:rsidRPr="00CF710F" w:rsidRDefault="00333B3F" w:rsidP="00333B3F">
            <w:pPr>
              <w:spacing w:before="0" w:after="0"/>
              <w:jc w:val="right"/>
              <w:rPr>
                <w:sz w:val="16"/>
                <w:szCs w:val="16"/>
                <w:lang w:eastAsia="et-EE"/>
              </w:rPr>
            </w:pPr>
            <w:r w:rsidRPr="00CF710F">
              <w:rPr>
                <w:sz w:val="16"/>
                <w:szCs w:val="16"/>
                <w:lang w:eastAsia="et-EE"/>
              </w:rPr>
              <w:t>24 000</w:t>
            </w:r>
          </w:p>
        </w:tc>
        <w:tc>
          <w:tcPr>
            <w:tcW w:w="680" w:type="pct"/>
            <w:tcBorders>
              <w:top w:val="nil"/>
              <w:left w:val="nil"/>
              <w:bottom w:val="nil"/>
              <w:right w:val="nil"/>
            </w:tcBorders>
            <w:shd w:val="clear" w:color="auto" w:fill="auto"/>
            <w:noWrap/>
            <w:hideMark/>
          </w:tcPr>
          <w:p w14:paraId="433E441D" w14:textId="77777777" w:rsidR="00333B3F" w:rsidRPr="00CF710F" w:rsidRDefault="00333B3F" w:rsidP="00333B3F">
            <w:pPr>
              <w:spacing w:before="0" w:after="0"/>
              <w:jc w:val="right"/>
              <w:rPr>
                <w:sz w:val="16"/>
                <w:szCs w:val="16"/>
                <w:lang w:eastAsia="et-EE"/>
              </w:rPr>
            </w:pPr>
            <w:r w:rsidRPr="00CF710F">
              <w:rPr>
                <w:sz w:val="16"/>
                <w:szCs w:val="16"/>
                <w:lang w:eastAsia="et-EE"/>
              </w:rPr>
              <w:t>71 000</w:t>
            </w:r>
          </w:p>
        </w:tc>
        <w:tc>
          <w:tcPr>
            <w:tcW w:w="700" w:type="pct"/>
            <w:tcBorders>
              <w:top w:val="nil"/>
              <w:left w:val="nil"/>
              <w:bottom w:val="nil"/>
              <w:right w:val="nil"/>
            </w:tcBorders>
            <w:shd w:val="clear" w:color="auto" w:fill="auto"/>
            <w:noWrap/>
            <w:hideMark/>
          </w:tcPr>
          <w:p w14:paraId="46C7D464" w14:textId="77777777" w:rsidR="00333B3F" w:rsidRPr="00CF710F" w:rsidRDefault="00333B3F" w:rsidP="00333B3F">
            <w:pPr>
              <w:spacing w:before="0" w:after="0"/>
              <w:jc w:val="right"/>
              <w:rPr>
                <w:sz w:val="16"/>
                <w:szCs w:val="16"/>
                <w:lang w:eastAsia="et-EE"/>
              </w:rPr>
            </w:pPr>
            <w:r w:rsidRPr="00CF710F">
              <w:rPr>
                <w:sz w:val="16"/>
                <w:szCs w:val="16"/>
                <w:lang w:eastAsia="et-EE"/>
              </w:rPr>
              <w:t>61 000</w:t>
            </w:r>
          </w:p>
        </w:tc>
        <w:tc>
          <w:tcPr>
            <w:tcW w:w="709" w:type="pct"/>
            <w:tcBorders>
              <w:top w:val="nil"/>
              <w:left w:val="nil"/>
              <w:bottom w:val="nil"/>
              <w:right w:val="nil"/>
            </w:tcBorders>
            <w:shd w:val="clear" w:color="auto" w:fill="auto"/>
            <w:noWrap/>
            <w:hideMark/>
          </w:tcPr>
          <w:p w14:paraId="7B2BE195" w14:textId="77777777" w:rsidR="00333B3F" w:rsidRPr="00CF710F" w:rsidRDefault="00333B3F" w:rsidP="00333B3F">
            <w:pPr>
              <w:spacing w:before="0" w:after="0"/>
              <w:jc w:val="right"/>
              <w:rPr>
                <w:sz w:val="16"/>
                <w:szCs w:val="16"/>
                <w:lang w:eastAsia="et-EE"/>
              </w:rPr>
            </w:pPr>
            <w:r w:rsidRPr="00CF710F">
              <w:rPr>
                <w:sz w:val="16"/>
                <w:szCs w:val="16"/>
                <w:lang w:eastAsia="et-EE"/>
              </w:rPr>
              <w:t>153 000</w:t>
            </w:r>
          </w:p>
        </w:tc>
        <w:tc>
          <w:tcPr>
            <w:tcW w:w="691" w:type="pct"/>
            <w:tcBorders>
              <w:top w:val="nil"/>
              <w:left w:val="nil"/>
              <w:bottom w:val="nil"/>
              <w:right w:val="nil"/>
            </w:tcBorders>
            <w:shd w:val="clear" w:color="auto" w:fill="auto"/>
            <w:noWrap/>
            <w:hideMark/>
          </w:tcPr>
          <w:p w14:paraId="5D7A087D" w14:textId="77777777" w:rsidR="00333B3F" w:rsidRPr="00CF710F" w:rsidRDefault="00333B3F" w:rsidP="00333B3F">
            <w:pPr>
              <w:spacing w:before="0" w:after="0"/>
              <w:jc w:val="right"/>
              <w:rPr>
                <w:sz w:val="16"/>
                <w:szCs w:val="16"/>
                <w:lang w:eastAsia="et-EE"/>
              </w:rPr>
            </w:pPr>
            <w:r w:rsidRPr="00CF710F">
              <w:rPr>
                <w:sz w:val="16"/>
                <w:szCs w:val="16"/>
                <w:lang w:eastAsia="et-EE"/>
              </w:rPr>
              <w:t>15 000</w:t>
            </w:r>
          </w:p>
        </w:tc>
        <w:tc>
          <w:tcPr>
            <w:tcW w:w="575" w:type="pct"/>
            <w:tcBorders>
              <w:top w:val="nil"/>
              <w:left w:val="nil"/>
              <w:bottom w:val="nil"/>
              <w:right w:val="nil"/>
            </w:tcBorders>
            <w:shd w:val="clear" w:color="auto" w:fill="auto"/>
            <w:noWrap/>
            <w:hideMark/>
          </w:tcPr>
          <w:p w14:paraId="2DA48AE3" w14:textId="77777777" w:rsidR="00333B3F" w:rsidRPr="00CF710F" w:rsidRDefault="00333B3F" w:rsidP="00333B3F">
            <w:pPr>
              <w:spacing w:before="0" w:after="0"/>
              <w:jc w:val="right"/>
              <w:rPr>
                <w:sz w:val="16"/>
                <w:szCs w:val="16"/>
                <w:lang w:eastAsia="et-EE"/>
              </w:rPr>
            </w:pPr>
            <w:r w:rsidRPr="00CF710F">
              <w:rPr>
                <w:sz w:val="16"/>
                <w:szCs w:val="16"/>
                <w:lang w:eastAsia="et-EE"/>
              </w:rPr>
              <w:t>324 000</w:t>
            </w:r>
          </w:p>
        </w:tc>
      </w:tr>
      <w:tr w:rsidR="00333B3F" w:rsidRPr="00CF710F" w14:paraId="31D0DB74" w14:textId="77777777" w:rsidTr="00333B3F">
        <w:trPr>
          <w:trHeight w:val="216"/>
        </w:trPr>
        <w:tc>
          <w:tcPr>
            <w:tcW w:w="888" w:type="pct"/>
            <w:tcBorders>
              <w:top w:val="nil"/>
              <w:left w:val="nil"/>
              <w:bottom w:val="nil"/>
              <w:right w:val="nil"/>
            </w:tcBorders>
            <w:shd w:val="clear" w:color="000000" w:fill="D8E9F1"/>
            <w:noWrap/>
            <w:hideMark/>
          </w:tcPr>
          <w:p w14:paraId="35426C3A" w14:textId="77777777" w:rsidR="00333B3F" w:rsidRPr="00CF710F" w:rsidRDefault="00333B3F" w:rsidP="00333B3F">
            <w:pPr>
              <w:spacing w:before="0" w:after="0"/>
              <w:jc w:val="left"/>
              <w:rPr>
                <w:sz w:val="16"/>
                <w:szCs w:val="16"/>
                <w:lang w:eastAsia="et-EE"/>
              </w:rPr>
            </w:pPr>
            <w:r w:rsidRPr="00CF710F">
              <w:rPr>
                <w:sz w:val="16"/>
                <w:szCs w:val="16"/>
                <w:lang w:eastAsia="et-EE"/>
              </w:rPr>
              <w:t>Tööjõukulude osakaal</w:t>
            </w:r>
          </w:p>
        </w:tc>
        <w:tc>
          <w:tcPr>
            <w:tcW w:w="757" w:type="pct"/>
            <w:tcBorders>
              <w:top w:val="nil"/>
              <w:left w:val="nil"/>
              <w:bottom w:val="nil"/>
              <w:right w:val="nil"/>
            </w:tcBorders>
            <w:shd w:val="clear" w:color="000000" w:fill="D8E9F1"/>
            <w:noWrap/>
            <w:hideMark/>
          </w:tcPr>
          <w:p w14:paraId="503EB2C1" w14:textId="77777777" w:rsidR="00333B3F" w:rsidRPr="00CF710F" w:rsidRDefault="00333B3F" w:rsidP="00333B3F">
            <w:pPr>
              <w:spacing w:before="0" w:after="0"/>
              <w:jc w:val="right"/>
              <w:rPr>
                <w:sz w:val="16"/>
                <w:szCs w:val="16"/>
                <w:lang w:eastAsia="et-EE"/>
              </w:rPr>
            </w:pPr>
            <w:r w:rsidRPr="00CF710F">
              <w:rPr>
                <w:sz w:val="16"/>
                <w:szCs w:val="16"/>
                <w:lang w:eastAsia="et-EE"/>
              </w:rPr>
              <w:t>86%</w:t>
            </w:r>
          </w:p>
        </w:tc>
        <w:tc>
          <w:tcPr>
            <w:tcW w:w="680" w:type="pct"/>
            <w:tcBorders>
              <w:top w:val="nil"/>
              <w:left w:val="nil"/>
              <w:bottom w:val="nil"/>
              <w:right w:val="nil"/>
            </w:tcBorders>
            <w:shd w:val="clear" w:color="000000" w:fill="D8E9F1"/>
            <w:noWrap/>
            <w:hideMark/>
          </w:tcPr>
          <w:p w14:paraId="105C6D1C" w14:textId="77777777" w:rsidR="00333B3F" w:rsidRPr="00CF710F" w:rsidRDefault="00333B3F" w:rsidP="00333B3F">
            <w:pPr>
              <w:spacing w:before="0" w:after="0"/>
              <w:jc w:val="right"/>
              <w:rPr>
                <w:sz w:val="16"/>
                <w:szCs w:val="16"/>
                <w:lang w:eastAsia="et-EE"/>
              </w:rPr>
            </w:pPr>
            <w:r w:rsidRPr="00CF710F">
              <w:rPr>
                <w:sz w:val="16"/>
                <w:szCs w:val="16"/>
                <w:lang w:eastAsia="et-EE"/>
              </w:rPr>
              <w:t>73%</w:t>
            </w:r>
          </w:p>
        </w:tc>
        <w:tc>
          <w:tcPr>
            <w:tcW w:w="700" w:type="pct"/>
            <w:tcBorders>
              <w:top w:val="nil"/>
              <w:left w:val="nil"/>
              <w:bottom w:val="nil"/>
              <w:right w:val="nil"/>
            </w:tcBorders>
            <w:shd w:val="clear" w:color="000000" w:fill="D8E9F1"/>
            <w:noWrap/>
            <w:hideMark/>
          </w:tcPr>
          <w:p w14:paraId="44D27A3A" w14:textId="77777777" w:rsidR="00333B3F" w:rsidRPr="00CF710F" w:rsidRDefault="00333B3F" w:rsidP="00333B3F">
            <w:pPr>
              <w:spacing w:before="0" w:after="0"/>
              <w:jc w:val="right"/>
              <w:rPr>
                <w:sz w:val="16"/>
                <w:szCs w:val="16"/>
                <w:lang w:eastAsia="et-EE"/>
              </w:rPr>
            </w:pPr>
            <w:r w:rsidRPr="00CF710F">
              <w:rPr>
                <w:sz w:val="16"/>
                <w:szCs w:val="16"/>
                <w:lang w:eastAsia="et-EE"/>
              </w:rPr>
              <w:t>78%</w:t>
            </w:r>
          </w:p>
        </w:tc>
        <w:tc>
          <w:tcPr>
            <w:tcW w:w="709" w:type="pct"/>
            <w:tcBorders>
              <w:top w:val="nil"/>
              <w:left w:val="nil"/>
              <w:bottom w:val="nil"/>
              <w:right w:val="nil"/>
            </w:tcBorders>
            <w:shd w:val="clear" w:color="000000" w:fill="D8E9F1"/>
            <w:noWrap/>
            <w:hideMark/>
          </w:tcPr>
          <w:p w14:paraId="59A7DF9B" w14:textId="77777777" w:rsidR="00333B3F" w:rsidRPr="00CF710F" w:rsidRDefault="00333B3F" w:rsidP="00333B3F">
            <w:pPr>
              <w:spacing w:before="0" w:after="0"/>
              <w:jc w:val="right"/>
              <w:rPr>
                <w:sz w:val="16"/>
                <w:szCs w:val="16"/>
                <w:lang w:eastAsia="et-EE"/>
              </w:rPr>
            </w:pPr>
            <w:r w:rsidRPr="00CF710F">
              <w:rPr>
                <w:sz w:val="16"/>
                <w:szCs w:val="16"/>
                <w:lang w:eastAsia="et-EE"/>
              </w:rPr>
              <w:t>82%</w:t>
            </w:r>
          </w:p>
        </w:tc>
        <w:tc>
          <w:tcPr>
            <w:tcW w:w="691" w:type="pct"/>
            <w:tcBorders>
              <w:top w:val="nil"/>
              <w:left w:val="nil"/>
              <w:bottom w:val="nil"/>
              <w:right w:val="nil"/>
            </w:tcBorders>
            <w:shd w:val="clear" w:color="000000" w:fill="D8E9F1"/>
            <w:noWrap/>
            <w:hideMark/>
          </w:tcPr>
          <w:p w14:paraId="183A23AA" w14:textId="77777777" w:rsidR="00333B3F" w:rsidRPr="00CF710F" w:rsidRDefault="00333B3F" w:rsidP="00333B3F">
            <w:pPr>
              <w:spacing w:before="0" w:after="0"/>
              <w:jc w:val="right"/>
              <w:rPr>
                <w:sz w:val="16"/>
                <w:szCs w:val="16"/>
                <w:lang w:eastAsia="et-EE"/>
              </w:rPr>
            </w:pPr>
            <w:r w:rsidRPr="00CF710F">
              <w:rPr>
                <w:sz w:val="16"/>
                <w:szCs w:val="16"/>
                <w:lang w:eastAsia="et-EE"/>
              </w:rPr>
              <w:t>87%</w:t>
            </w:r>
          </w:p>
        </w:tc>
        <w:tc>
          <w:tcPr>
            <w:tcW w:w="575" w:type="pct"/>
            <w:tcBorders>
              <w:top w:val="nil"/>
              <w:left w:val="nil"/>
              <w:bottom w:val="nil"/>
              <w:right w:val="nil"/>
            </w:tcBorders>
            <w:shd w:val="clear" w:color="000000" w:fill="D8E9F1"/>
            <w:noWrap/>
            <w:hideMark/>
          </w:tcPr>
          <w:p w14:paraId="0976E8E2" w14:textId="77777777" w:rsidR="00333B3F" w:rsidRPr="00CF710F" w:rsidRDefault="00333B3F" w:rsidP="00333B3F">
            <w:pPr>
              <w:spacing w:before="0" w:after="0"/>
              <w:jc w:val="right"/>
              <w:rPr>
                <w:sz w:val="16"/>
                <w:szCs w:val="16"/>
                <w:lang w:eastAsia="et-EE"/>
              </w:rPr>
            </w:pPr>
            <w:r w:rsidRPr="00CF710F">
              <w:rPr>
                <w:sz w:val="16"/>
                <w:szCs w:val="16"/>
                <w:lang w:eastAsia="et-EE"/>
              </w:rPr>
              <w:t>80%</w:t>
            </w:r>
          </w:p>
        </w:tc>
      </w:tr>
      <w:tr w:rsidR="00333B3F" w:rsidRPr="00CF710F" w14:paraId="6B7EEB72" w14:textId="77777777" w:rsidTr="00333B3F">
        <w:trPr>
          <w:trHeight w:val="216"/>
        </w:trPr>
        <w:tc>
          <w:tcPr>
            <w:tcW w:w="888" w:type="pct"/>
            <w:tcBorders>
              <w:top w:val="nil"/>
              <w:left w:val="nil"/>
              <w:bottom w:val="nil"/>
              <w:right w:val="nil"/>
            </w:tcBorders>
            <w:shd w:val="clear" w:color="auto" w:fill="auto"/>
            <w:noWrap/>
            <w:hideMark/>
          </w:tcPr>
          <w:p w14:paraId="347FB135" w14:textId="77777777" w:rsidR="00333B3F" w:rsidRPr="00CF710F" w:rsidRDefault="00333B3F" w:rsidP="00333B3F">
            <w:pPr>
              <w:spacing w:before="0" w:after="0"/>
              <w:jc w:val="left"/>
              <w:rPr>
                <w:sz w:val="16"/>
                <w:szCs w:val="16"/>
                <w:lang w:eastAsia="et-EE"/>
              </w:rPr>
            </w:pPr>
            <w:r w:rsidRPr="00CF710F">
              <w:rPr>
                <w:sz w:val="16"/>
                <w:szCs w:val="16"/>
                <w:lang w:eastAsia="et-EE"/>
              </w:rPr>
              <w:t>Energiakulude osakaal</w:t>
            </w:r>
          </w:p>
        </w:tc>
        <w:tc>
          <w:tcPr>
            <w:tcW w:w="757" w:type="pct"/>
            <w:tcBorders>
              <w:top w:val="nil"/>
              <w:left w:val="nil"/>
              <w:bottom w:val="nil"/>
              <w:right w:val="nil"/>
            </w:tcBorders>
            <w:shd w:val="clear" w:color="auto" w:fill="auto"/>
            <w:noWrap/>
            <w:hideMark/>
          </w:tcPr>
          <w:p w14:paraId="21BDFD59" w14:textId="77777777" w:rsidR="00333B3F" w:rsidRPr="00CF710F" w:rsidRDefault="00333B3F" w:rsidP="00333B3F">
            <w:pPr>
              <w:spacing w:before="0" w:after="0"/>
              <w:jc w:val="right"/>
              <w:rPr>
                <w:sz w:val="16"/>
                <w:szCs w:val="16"/>
                <w:lang w:eastAsia="et-EE"/>
              </w:rPr>
            </w:pPr>
            <w:r w:rsidRPr="00CF710F">
              <w:rPr>
                <w:sz w:val="16"/>
                <w:szCs w:val="16"/>
                <w:lang w:eastAsia="et-EE"/>
              </w:rPr>
              <w:t>6%</w:t>
            </w:r>
          </w:p>
        </w:tc>
        <w:tc>
          <w:tcPr>
            <w:tcW w:w="680" w:type="pct"/>
            <w:tcBorders>
              <w:top w:val="nil"/>
              <w:left w:val="nil"/>
              <w:bottom w:val="nil"/>
              <w:right w:val="nil"/>
            </w:tcBorders>
            <w:shd w:val="clear" w:color="auto" w:fill="auto"/>
            <w:noWrap/>
            <w:hideMark/>
          </w:tcPr>
          <w:p w14:paraId="10ACF090" w14:textId="77777777" w:rsidR="00333B3F" w:rsidRPr="00CF710F" w:rsidRDefault="00333B3F" w:rsidP="00333B3F">
            <w:pPr>
              <w:spacing w:before="0" w:after="0"/>
              <w:jc w:val="right"/>
              <w:rPr>
                <w:sz w:val="16"/>
                <w:szCs w:val="16"/>
                <w:lang w:eastAsia="et-EE"/>
              </w:rPr>
            </w:pPr>
            <w:r w:rsidRPr="00CF710F">
              <w:rPr>
                <w:sz w:val="16"/>
                <w:szCs w:val="16"/>
                <w:lang w:eastAsia="et-EE"/>
              </w:rPr>
              <w:t>12%</w:t>
            </w:r>
          </w:p>
        </w:tc>
        <w:tc>
          <w:tcPr>
            <w:tcW w:w="700" w:type="pct"/>
            <w:tcBorders>
              <w:top w:val="nil"/>
              <w:left w:val="nil"/>
              <w:bottom w:val="nil"/>
              <w:right w:val="nil"/>
            </w:tcBorders>
            <w:shd w:val="clear" w:color="auto" w:fill="auto"/>
            <w:noWrap/>
            <w:hideMark/>
          </w:tcPr>
          <w:p w14:paraId="559584C0" w14:textId="77777777" w:rsidR="00333B3F" w:rsidRPr="00CF710F" w:rsidRDefault="00333B3F" w:rsidP="00333B3F">
            <w:pPr>
              <w:spacing w:before="0" w:after="0"/>
              <w:jc w:val="right"/>
              <w:rPr>
                <w:sz w:val="16"/>
                <w:szCs w:val="16"/>
                <w:lang w:eastAsia="et-EE"/>
              </w:rPr>
            </w:pPr>
            <w:r w:rsidRPr="00CF710F">
              <w:rPr>
                <w:sz w:val="16"/>
                <w:szCs w:val="16"/>
                <w:lang w:eastAsia="et-EE"/>
              </w:rPr>
              <w:t>8%</w:t>
            </w:r>
          </w:p>
        </w:tc>
        <w:tc>
          <w:tcPr>
            <w:tcW w:w="709" w:type="pct"/>
            <w:tcBorders>
              <w:top w:val="nil"/>
              <w:left w:val="nil"/>
              <w:bottom w:val="nil"/>
              <w:right w:val="nil"/>
            </w:tcBorders>
            <w:shd w:val="clear" w:color="auto" w:fill="auto"/>
            <w:noWrap/>
            <w:hideMark/>
          </w:tcPr>
          <w:p w14:paraId="64129BAE" w14:textId="77777777" w:rsidR="00333B3F" w:rsidRPr="00CF710F" w:rsidRDefault="00333B3F" w:rsidP="00333B3F">
            <w:pPr>
              <w:spacing w:before="0" w:after="0"/>
              <w:jc w:val="right"/>
              <w:rPr>
                <w:sz w:val="16"/>
                <w:szCs w:val="16"/>
                <w:lang w:eastAsia="et-EE"/>
              </w:rPr>
            </w:pPr>
            <w:r w:rsidRPr="00CF710F">
              <w:rPr>
                <w:sz w:val="16"/>
                <w:szCs w:val="16"/>
                <w:lang w:eastAsia="et-EE"/>
              </w:rPr>
              <w:t>10%</w:t>
            </w:r>
          </w:p>
        </w:tc>
        <w:tc>
          <w:tcPr>
            <w:tcW w:w="691" w:type="pct"/>
            <w:tcBorders>
              <w:top w:val="nil"/>
              <w:left w:val="nil"/>
              <w:bottom w:val="nil"/>
              <w:right w:val="nil"/>
            </w:tcBorders>
            <w:shd w:val="clear" w:color="auto" w:fill="auto"/>
            <w:noWrap/>
            <w:hideMark/>
          </w:tcPr>
          <w:p w14:paraId="38EB4B90" w14:textId="77777777" w:rsidR="00333B3F" w:rsidRPr="00CF710F" w:rsidRDefault="00333B3F" w:rsidP="00333B3F">
            <w:pPr>
              <w:spacing w:before="0" w:after="0"/>
              <w:jc w:val="right"/>
              <w:rPr>
                <w:sz w:val="16"/>
                <w:szCs w:val="16"/>
                <w:lang w:eastAsia="et-EE"/>
              </w:rPr>
            </w:pPr>
            <w:r w:rsidRPr="00CF710F">
              <w:rPr>
                <w:sz w:val="16"/>
                <w:szCs w:val="16"/>
                <w:lang w:eastAsia="et-EE"/>
              </w:rPr>
              <w:t>8%</w:t>
            </w:r>
          </w:p>
        </w:tc>
        <w:tc>
          <w:tcPr>
            <w:tcW w:w="575" w:type="pct"/>
            <w:tcBorders>
              <w:top w:val="nil"/>
              <w:left w:val="nil"/>
              <w:bottom w:val="nil"/>
              <w:right w:val="nil"/>
            </w:tcBorders>
            <w:shd w:val="clear" w:color="auto" w:fill="auto"/>
            <w:noWrap/>
            <w:hideMark/>
          </w:tcPr>
          <w:p w14:paraId="35BE95A0" w14:textId="77777777" w:rsidR="00333B3F" w:rsidRPr="00CF710F" w:rsidRDefault="00333B3F" w:rsidP="00333B3F">
            <w:pPr>
              <w:spacing w:before="0" w:after="0"/>
              <w:jc w:val="right"/>
              <w:rPr>
                <w:sz w:val="16"/>
                <w:szCs w:val="16"/>
                <w:lang w:eastAsia="et-EE"/>
              </w:rPr>
            </w:pPr>
            <w:r w:rsidRPr="00CF710F">
              <w:rPr>
                <w:sz w:val="16"/>
                <w:szCs w:val="16"/>
                <w:lang w:eastAsia="et-EE"/>
              </w:rPr>
              <w:t>9%</w:t>
            </w:r>
          </w:p>
        </w:tc>
      </w:tr>
    </w:tbl>
    <w:p w14:paraId="3520D7D1" w14:textId="742BF2A5" w:rsidR="00333B3F" w:rsidRPr="00CF710F" w:rsidRDefault="00333B3F" w:rsidP="00333B3F">
      <w:r w:rsidRPr="00CF710F">
        <w:t>Õppekoha maksumuseks on 2023. aastal kinnitatud Toila Gümnaasiumis 251 eurot, Kohtla-Nõmme Koolis 220 eurot, Kohtla-Nõmme lasteaias 699 eurot</w:t>
      </w:r>
      <w:r w:rsidR="0019385A" w:rsidRPr="00CF710F">
        <w:t>,</w:t>
      </w:r>
      <w:r w:rsidRPr="00CF710F">
        <w:t xml:space="preserve"> </w:t>
      </w:r>
      <w:proofErr w:type="spellStart"/>
      <w:r w:rsidRPr="00CF710F">
        <w:t>Voka</w:t>
      </w:r>
      <w:proofErr w:type="spellEnd"/>
      <w:r w:rsidRPr="00CF710F">
        <w:t xml:space="preserve"> Lasteaias 631 eurot ning Toila Muusika- </w:t>
      </w:r>
      <w:r w:rsidR="0019385A" w:rsidRPr="00CF710F">
        <w:t>j</w:t>
      </w:r>
      <w:r w:rsidRPr="00CF710F">
        <w:t xml:space="preserve">a </w:t>
      </w:r>
      <w:r w:rsidR="0019385A" w:rsidRPr="00CF710F">
        <w:t>K</w:t>
      </w:r>
      <w:r w:rsidRPr="00CF710F">
        <w:t>unstikoolis 2</w:t>
      </w:r>
      <w:r w:rsidR="0019385A" w:rsidRPr="00CF710F">
        <w:t>13</w:t>
      </w:r>
      <w:r w:rsidRPr="00CF710F">
        <w:t xml:space="preserve"> eurot kuus. Kohtade ostmise lõpetamine Toila eralasteaialt toob kaasa alushariduse kulude mõningase vähenemise, kuna arvestuslik kohamaksumus oli seal u kolmandiku kallim kui valla munitsipaallasteaedades (tabel 12).</w:t>
      </w:r>
    </w:p>
    <w:p w14:paraId="5BC3AEF3" w14:textId="77777777" w:rsidR="00952EA4" w:rsidRPr="00CF710F" w:rsidRDefault="00952EA4" w:rsidP="00333B3F"/>
    <w:p w14:paraId="75DA9F16" w14:textId="77777777" w:rsidR="00EE21B4" w:rsidRPr="00CF710F" w:rsidRDefault="00EE21B4" w:rsidP="00333B3F"/>
    <w:p w14:paraId="682A32C2" w14:textId="77777777" w:rsidR="00EE21B4" w:rsidRPr="00CF710F" w:rsidRDefault="00EE21B4" w:rsidP="00333B3F"/>
    <w:p w14:paraId="48043861" w14:textId="00C0E26F" w:rsidR="00333B3F" w:rsidRPr="00CF710F" w:rsidRDefault="00333B3F" w:rsidP="00333B3F">
      <w:pPr>
        <w:pStyle w:val="Caption"/>
      </w:pPr>
      <w:r w:rsidRPr="00CF710F">
        <w:lastRenderedPageBreak/>
        <w:t xml:space="preserve">Tabel </w:t>
      </w:r>
      <w:r w:rsidRPr="00CF710F">
        <w:fldChar w:fldCharType="begin"/>
      </w:r>
      <w:r w:rsidRPr="00CF710F">
        <w:instrText xml:space="preserve"> SEQ Tabel \* ARABIC </w:instrText>
      </w:r>
      <w:r w:rsidRPr="00CF710F">
        <w:fldChar w:fldCharType="separate"/>
      </w:r>
      <w:r w:rsidR="00EE21B4" w:rsidRPr="00CF710F">
        <w:rPr>
          <w:noProof/>
        </w:rPr>
        <w:t>12</w:t>
      </w:r>
      <w:r w:rsidRPr="00CF710F">
        <w:fldChar w:fldCharType="end"/>
      </w:r>
      <w:r w:rsidRPr="00CF710F">
        <w:t>. Õppekoha maksumused 2023. aastal (Toila Vallavalitsus)</w:t>
      </w:r>
    </w:p>
    <w:tbl>
      <w:tblPr>
        <w:tblW w:w="5000" w:type="pct"/>
        <w:tblCellMar>
          <w:left w:w="70" w:type="dxa"/>
          <w:right w:w="70" w:type="dxa"/>
        </w:tblCellMar>
        <w:tblLook w:val="04A0" w:firstRow="1" w:lastRow="0" w:firstColumn="1" w:lastColumn="0" w:noHBand="0" w:noVBand="1"/>
      </w:tblPr>
      <w:tblGrid>
        <w:gridCol w:w="4510"/>
        <w:gridCol w:w="2255"/>
        <w:gridCol w:w="2255"/>
      </w:tblGrid>
      <w:tr w:rsidR="00333B3F" w:rsidRPr="00CF710F" w14:paraId="462969DE" w14:textId="77777777" w:rsidTr="00392477">
        <w:trPr>
          <w:trHeight w:val="335"/>
        </w:trPr>
        <w:tc>
          <w:tcPr>
            <w:tcW w:w="2500" w:type="pct"/>
            <w:tcBorders>
              <w:top w:val="nil"/>
              <w:left w:val="nil"/>
              <w:bottom w:val="nil"/>
              <w:right w:val="nil"/>
            </w:tcBorders>
            <w:shd w:val="clear" w:color="auto" w:fill="auto"/>
            <w:hideMark/>
          </w:tcPr>
          <w:p w14:paraId="64F3B7B4" w14:textId="77777777" w:rsidR="00333B3F" w:rsidRPr="00CF710F" w:rsidRDefault="00333B3F" w:rsidP="00392477">
            <w:pPr>
              <w:spacing w:before="0" w:after="0"/>
              <w:jc w:val="left"/>
              <w:rPr>
                <w:b/>
                <w:bCs/>
                <w:color w:val="000000"/>
                <w:sz w:val="16"/>
                <w:szCs w:val="16"/>
                <w:lang w:eastAsia="et-EE"/>
              </w:rPr>
            </w:pPr>
            <w:r w:rsidRPr="00CF710F">
              <w:rPr>
                <w:b/>
                <w:bCs/>
                <w:color w:val="000000"/>
                <w:sz w:val="16"/>
                <w:szCs w:val="16"/>
                <w:lang w:eastAsia="et-EE"/>
              </w:rPr>
              <w:t>Asutus</w:t>
            </w:r>
          </w:p>
        </w:tc>
        <w:tc>
          <w:tcPr>
            <w:tcW w:w="1250" w:type="pct"/>
            <w:tcBorders>
              <w:top w:val="nil"/>
              <w:left w:val="nil"/>
              <w:bottom w:val="nil"/>
              <w:right w:val="nil"/>
            </w:tcBorders>
            <w:shd w:val="clear" w:color="auto" w:fill="auto"/>
            <w:hideMark/>
          </w:tcPr>
          <w:p w14:paraId="74DB65C1" w14:textId="77777777" w:rsidR="00333B3F" w:rsidRPr="00CF710F" w:rsidRDefault="00333B3F" w:rsidP="00392477">
            <w:pPr>
              <w:spacing w:before="0" w:after="0"/>
              <w:jc w:val="right"/>
              <w:rPr>
                <w:b/>
                <w:bCs/>
                <w:color w:val="000000"/>
                <w:sz w:val="16"/>
                <w:szCs w:val="16"/>
                <w:lang w:eastAsia="et-EE"/>
              </w:rPr>
            </w:pPr>
            <w:r w:rsidRPr="00CF710F">
              <w:rPr>
                <w:b/>
                <w:bCs/>
                <w:color w:val="000000"/>
                <w:sz w:val="16"/>
                <w:szCs w:val="16"/>
                <w:lang w:eastAsia="et-EE"/>
              </w:rPr>
              <w:t>Tegevuskulu lapse kohta aastas</w:t>
            </w:r>
          </w:p>
        </w:tc>
        <w:tc>
          <w:tcPr>
            <w:tcW w:w="1250" w:type="pct"/>
            <w:tcBorders>
              <w:top w:val="nil"/>
              <w:left w:val="nil"/>
              <w:bottom w:val="nil"/>
              <w:right w:val="nil"/>
            </w:tcBorders>
            <w:shd w:val="clear" w:color="auto" w:fill="auto"/>
            <w:hideMark/>
          </w:tcPr>
          <w:p w14:paraId="1FDB9680" w14:textId="77777777" w:rsidR="00333B3F" w:rsidRPr="00CF710F" w:rsidRDefault="00333B3F" w:rsidP="00392477">
            <w:pPr>
              <w:spacing w:before="0" w:after="0"/>
              <w:jc w:val="right"/>
              <w:rPr>
                <w:b/>
                <w:bCs/>
                <w:color w:val="000000"/>
                <w:sz w:val="16"/>
                <w:szCs w:val="16"/>
                <w:lang w:eastAsia="et-EE"/>
              </w:rPr>
            </w:pPr>
            <w:r w:rsidRPr="00CF710F">
              <w:rPr>
                <w:b/>
                <w:bCs/>
                <w:color w:val="000000"/>
                <w:sz w:val="16"/>
                <w:szCs w:val="16"/>
                <w:lang w:eastAsia="et-EE"/>
              </w:rPr>
              <w:t>Tegevuskulu lapse kohta kuus</w:t>
            </w:r>
          </w:p>
        </w:tc>
      </w:tr>
      <w:tr w:rsidR="00333B3F" w:rsidRPr="00CF710F" w14:paraId="64E84C81" w14:textId="77777777" w:rsidTr="00392477">
        <w:trPr>
          <w:trHeight w:val="228"/>
        </w:trPr>
        <w:tc>
          <w:tcPr>
            <w:tcW w:w="2500" w:type="pct"/>
            <w:tcBorders>
              <w:top w:val="single" w:sz="4" w:space="0" w:color="auto"/>
              <w:left w:val="nil"/>
              <w:bottom w:val="nil"/>
              <w:right w:val="nil"/>
            </w:tcBorders>
            <w:shd w:val="clear" w:color="auto" w:fill="auto"/>
            <w:hideMark/>
          </w:tcPr>
          <w:p w14:paraId="3DCF3A6C" w14:textId="77777777" w:rsidR="00333B3F" w:rsidRPr="00CF710F" w:rsidRDefault="00333B3F" w:rsidP="00392477">
            <w:pPr>
              <w:spacing w:before="0" w:after="0"/>
              <w:jc w:val="left"/>
              <w:rPr>
                <w:color w:val="000000"/>
                <w:sz w:val="16"/>
                <w:szCs w:val="16"/>
                <w:lang w:eastAsia="et-EE"/>
              </w:rPr>
            </w:pPr>
            <w:r w:rsidRPr="00CF710F">
              <w:rPr>
                <w:color w:val="000000"/>
                <w:sz w:val="16"/>
                <w:szCs w:val="16"/>
                <w:lang w:eastAsia="et-EE"/>
              </w:rPr>
              <w:t>Toila Gümnaasium</w:t>
            </w:r>
          </w:p>
        </w:tc>
        <w:tc>
          <w:tcPr>
            <w:tcW w:w="1250" w:type="pct"/>
            <w:tcBorders>
              <w:top w:val="single" w:sz="4" w:space="0" w:color="auto"/>
              <w:left w:val="nil"/>
              <w:bottom w:val="nil"/>
              <w:right w:val="nil"/>
            </w:tcBorders>
            <w:shd w:val="clear" w:color="auto" w:fill="auto"/>
            <w:hideMark/>
          </w:tcPr>
          <w:p w14:paraId="520113BB" w14:textId="77777777" w:rsidR="00333B3F" w:rsidRPr="00CF710F" w:rsidRDefault="00333B3F" w:rsidP="00392477">
            <w:pPr>
              <w:spacing w:before="0" w:after="0"/>
              <w:jc w:val="right"/>
              <w:rPr>
                <w:color w:val="000000"/>
                <w:sz w:val="16"/>
                <w:szCs w:val="16"/>
                <w:lang w:eastAsia="et-EE"/>
              </w:rPr>
            </w:pPr>
            <w:r w:rsidRPr="00CF710F">
              <w:rPr>
                <w:color w:val="000000"/>
                <w:sz w:val="16"/>
                <w:szCs w:val="16"/>
                <w:lang w:eastAsia="et-EE"/>
              </w:rPr>
              <w:t>3 015</w:t>
            </w:r>
          </w:p>
        </w:tc>
        <w:tc>
          <w:tcPr>
            <w:tcW w:w="1250" w:type="pct"/>
            <w:tcBorders>
              <w:top w:val="single" w:sz="4" w:space="0" w:color="auto"/>
              <w:left w:val="nil"/>
              <w:bottom w:val="nil"/>
              <w:right w:val="nil"/>
            </w:tcBorders>
            <w:shd w:val="clear" w:color="auto" w:fill="auto"/>
            <w:hideMark/>
          </w:tcPr>
          <w:p w14:paraId="0E5EC640" w14:textId="77777777" w:rsidR="00333B3F" w:rsidRPr="00CF710F" w:rsidRDefault="00333B3F" w:rsidP="00392477">
            <w:pPr>
              <w:spacing w:before="0" w:after="0"/>
              <w:jc w:val="right"/>
              <w:rPr>
                <w:color w:val="000000"/>
                <w:sz w:val="16"/>
                <w:szCs w:val="16"/>
                <w:lang w:eastAsia="et-EE"/>
              </w:rPr>
            </w:pPr>
            <w:r w:rsidRPr="00CF710F">
              <w:rPr>
                <w:color w:val="000000"/>
                <w:sz w:val="16"/>
                <w:szCs w:val="16"/>
                <w:lang w:eastAsia="et-EE"/>
              </w:rPr>
              <w:t>251</w:t>
            </w:r>
          </w:p>
        </w:tc>
      </w:tr>
      <w:tr w:rsidR="00333B3F" w:rsidRPr="00CF710F" w14:paraId="2ADB8DF7" w14:textId="77777777" w:rsidTr="00392477">
        <w:trPr>
          <w:trHeight w:val="228"/>
        </w:trPr>
        <w:tc>
          <w:tcPr>
            <w:tcW w:w="2500" w:type="pct"/>
            <w:tcBorders>
              <w:top w:val="nil"/>
              <w:left w:val="nil"/>
              <w:bottom w:val="single" w:sz="4" w:space="0" w:color="auto"/>
              <w:right w:val="nil"/>
            </w:tcBorders>
            <w:shd w:val="clear" w:color="000000" w:fill="D8E9F1"/>
            <w:hideMark/>
          </w:tcPr>
          <w:p w14:paraId="3ECBE71A" w14:textId="77777777" w:rsidR="00333B3F" w:rsidRPr="00CF710F" w:rsidRDefault="00333B3F" w:rsidP="00392477">
            <w:pPr>
              <w:spacing w:before="0" w:after="0"/>
              <w:jc w:val="left"/>
              <w:rPr>
                <w:color w:val="000000"/>
                <w:sz w:val="16"/>
                <w:szCs w:val="16"/>
                <w:lang w:eastAsia="et-EE"/>
              </w:rPr>
            </w:pPr>
            <w:r w:rsidRPr="00CF710F">
              <w:rPr>
                <w:color w:val="000000"/>
                <w:sz w:val="16"/>
                <w:szCs w:val="16"/>
                <w:lang w:eastAsia="et-EE"/>
              </w:rPr>
              <w:t>Kohtla Nõmme Kool</w:t>
            </w:r>
          </w:p>
        </w:tc>
        <w:tc>
          <w:tcPr>
            <w:tcW w:w="1250" w:type="pct"/>
            <w:tcBorders>
              <w:top w:val="nil"/>
              <w:left w:val="nil"/>
              <w:bottom w:val="single" w:sz="4" w:space="0" w:color="auto"/>
              <w:right w:val="nil"/>
            </w:tcBorders>
            <w:shd w:val="clear" w:color="000000" w:fill="D8E9F1"/>
            <w:hideMark/>
          </w:tcPr>
          <w:p w14:paraId="2F6D9C0D" w14:textId="77777777" w:rsidR="00333B3F" w:rsidRPr="00CF710F" w:rsidRDefault="00333B3F" w:rsidP="00392477">
            <w:pPr>
              <w:spacing w:before="0" w:after="0"/>
              <w:jc w:val="right"/>
              <w:rPr>
                <w:color w:val="000000"/>
                <w:sz w:val="16"/>
                <w:szCs w:val="16"/>
                <w:lang w:eastAsia="et-EE"/>
              </w:rPr>
            </w:pPr>
            <w:r w:rsidRPr="00CF710F">
              <w:rPr>
                <w:color w:val="000000"/>
                <w:sz w:val="16"/>
                <w:szCs w:val="16"/>
                <w:lang w:eastAsia="et-EE"/>
              </w:rPr>
              <w:t>2 645</w:t>
            </w:r>
          </w:p>
        </w:tc>
        <w:tc>
          <w:tcPr>
            <w:tcW w:w="1250" w:type="pct"/>
            <w:tcBorders>
              <w:top w:val="nil"/>
              <w:left w:val="nil"/>
              <w:bottom w:val="single" w:sz="4" w:space="0" w:color="auto"/>
              <w:right w:val="nil"/>
            </w:tcBorders>
            <w:shd w:val="clear" w:color="000000" w:fill="D8E9F1"/>
            <w:hideMark/>
          </w:tcPr>
          <w:p w14:paraId="1B085CC4" w14:textId="77777777" w:rsidR="00333B3F" w:rsidRPr="00CF710F" w:rsidRDefault="00333B3F" w:rsidP="00392477">
            <w:pPr>
              <w:spacing w:before="0" w:after="0"/>
              <w:jc w:val="right"/>
              <w:rPr>
                <w:color w:val="000000"/>
                <w:sz w:val="16"/>
                <w:szCs w:val="16"/>
                <w:lang w:eastAsia="et-EE"/>
              </w:rPr>
            </w:pPr>
            <w:r w:rsidRPr="00CF710F">
              <w:rPr>
                <w:color w:val="000000"/>
                <w:sz w:val="16"/>
                <w:szCs w:val="16"/>
                <w:lang w:eastAsia="et-EE"/>
              </w:rPr>
              <w:t>220</w:t>
            </w:r>
          </w:p>
        </w:tc>
      </w:tr>
      <w:tr w:rsidR="00333B3F" w:rsidRPr="00CF710F" w14:paraId="326A5C07" w14:textId="77777777" w:rsidTr="00392477">
        <w:trPr>
          <w:trHeight w:val="228"/>
        </w:trPr>
        <w:tc>
          <w:tcPr>
            <w:tcW w:w="2500" w:type="pct"/>
            <w:tcBorders>
              <w:top w:val="nil"/>
              <w:left w:val="nil"/>
              <w:bottom w:val="nil"/>
              <w:right w:val="nil"/>
            </w:tcBorders>
            <w:shd w:val="clear" w:color="auto" w:fill="auto"/>
            <w:hideMark/>
          </w:tcPr>
          <w:p w14:paraId="43E21080" w14:textId="77777777" w:rsidR="00333B3F" w:rsidRPr="00CF710F" w:rsidRDefault="00333B3F" w:rsidP="00392477">
            <w:pPr>
              <w:spacing w:before="0" w:after="0"/>
              <w:jc w:val="left"/>
              <w:rPr>
                <w:color w:val="000000"/>
                <w:sz w:val="16"/>
                <w:szCs w:val="16"/>
                <w:lang w:eastAsia="et-EE"/>
              </w:rPr>
            </w:pPr>
            <w:r w:rsidRPr="00CF710F">
              <w:rPr>
                <w:color w:val="000000"/>
                <w:sz w:val="16"/>
                <w:szCs w:val="16"/>
                <w:lang w:eastAsia="et-EE"/>
              </w:rPr>
              <w:t>Kohtla Nõmme Kool (lasteaed)</w:t>
            </w:r>
          </w:p>
        </w:tc>
        <w:tc>
          <w:tcPr>
            <w:tcW w:w="1250" w:type="pct"/>
            <w:tcBorders>
              <w:top w:val="nil"/>
              <w:left w:val="nil"/>
              <w:bottom w:val="nil"/>
              <w:right w:val="nil"/>
            </w:tcBorders>
            <w:shd w:val="clear" w:color="auto" w:fill="auto"/>
            <w:hideMark/>
          </w:tcPr>
          <w:p w14:paraId="529FDB2F" w14:textId="77777777" w:rsidR="00333B3F" w:rsidRPr="00CF710F" w:rsidRDefault="00333B3F" w:rsidP="00392477">
            <w:pPr>
              <w:spacing w:before="0" w:after="0"/>
              <w:jc w:val="right"/>
              <w:rPr>
                <w:color w:val="000000"/>
                <w:sz w:val="16"/>
                <w:szCs w:val="16"/>
                <w:lang w:eastAsia="et-EE"/>
              </w:rPr>
            </w:pPr>
            <w:r w:rsidRPr="00CF710F">
              <w:rPr>
                <w:color w:val="000000"/>
                <w:sz w:val="16"/>
                <w:szCs w:val="16"/>
                <w:lang w:eastAsia="et-EE"/>
              </w:rPr>
              <w:t>8 384</w:t>
            </w:r>
          </w:p>
        </w:tc>
        <w:tc>
          <w:tcPr>
            <w:tcW w:w="1250" w:type="pct"/>
            <w:tcBorders>
              <w:top w:val="nil"/>
              <w:left w:val="nil"/>
              <w:bottom w:val="nil"/>
              <w:right w:val="nil"/>
            </w:tcBorders>
            <w:shd w:val="clear" w:color="auto" w:fill="auto"/>
            <w:hideMark/>
          </w:tcPr>
          <w:p w14:paraId="59A88E5D" w14:textId="77777777" w:rsidR="00333B3F" w:rsidRPr="00CF710F" w:rsidRDefault="00333B3F" w:rsidP="00392477">
            <w:pPr>
              <w:spacing w:before="0" w:after="0"/>
              <w:jc w:val="right"/>
              <w:rPr>
                <w:color w:val="000000"/>
                <w:sz w:val="16"/>
                <w:szCs w:val="16"/>
                <w:lang w:eastAsia="et-EE"/>
              </w:rPr>
            </w:pPr>
            <w:r w:rsidRPr="00CF710F">
              <w:rPr>
                <w:color w:val="000000"/>
                <w:sz w:val="16"/>
                <w:szCs w:val="16"/>
                <w:lang w:eastAsia="et-EE"/>
              </w:rPr>
              <w:t>699</w:t>
            </w:r>
          </w:p>
        </w:tc>
      </w:tr>
      <w:tr w:rsidR="00333B3F" w:rsidRPr="00CF710F" w14:paraId="1B7D5E9D" w14:textId="77777777" w:rsidTr="00392477">
        <w:trPr>
          <w:trHeight w:val="228"/>
        </w:trPr>
        <w:tc>
          <w:tcPr>
            <w:tcW w:w="2500" w:type="pct"/>
            <w:tcBorders>
              <w:top w:val="nil"/>
              <w:left w:val="nil"/>
              <w:bottom w:val="nil"/>
              <w:right w:val="nil"/>
            </w:tcBorders>
            <w:shd w:val="clear" w:color="000000" w:fill="D8E9F1"/>
            <w:hideMark/>
          </w:tcPr>
          <w:p w14:paraId="35595501" w14:textId="77777777" w:rsidR="00333B3F" w:rsidRPr="00CF710F" w:rsidRDefault="00333B3F" w:rsidP="00392477">
            <w:pPr>
              <w:spacing w:before="0" w:after="0"/>
              <w:jc w:val="left"/>
              <w:rPr>
                <w:color w:val="000000"/>
                <w:sz w:val="16"/>
                <w:szCs w:val="16"/>
                <w:lang w:eastAsia="et-EE"/>
              </w:rPr>
            </w:pPr>
            <w:proofErr w:type="spellStart"/>
            <w:r w:rsidRPr="00CF710F">
              <w:rPr>
                <w:color w:val="000000"/>
                <w:sz w:val="16"/>
                <w:szCs w:val="16"/>
                <w:lang w:eastAsia="et-EE"/>
              </w:rPr>
              <w:t>Voka</w:t>
            </w:r>
            <w:proofErr w:type="spellEnd"/>
            <w:r w:rsidRPr="00CF710F">
              <w:rPr>
                <w:color w:val="000000"/>
                <w:sz w:val="16"/>
                <w:szCs w:val="16"/>
                <w:lang w:eastAsia="et-EE"/>
              </w:rPr>
              <w:t xml:space="preserve"> lasteaed Naksitrallid</w:t>
            </w:r>
          </w:p>
        </w:tc>
        <w:tc>
          <w:tcPr>
            <w:tcW w:w="1250" w:type="pct"/>
            <w:tcBorders>
              <w:top w:val="nil"/>
              <w:left w:val="nil"/>
              <w:bottom w:val="nil"/>
              <w:right w:val="nil"/>
            </w:tcBorders>
            <w:shd w:val="clear" w:color="000000" w:fill="D8E9F1"/>
            <w:hideMark/>
          </w:tcPr>
          <w:p w14:paraId="3F1EE6BF" w14:textId="77777777" w:rsidR="00333B3F" w:rsidRPr="00CF710F" w:rsidRDefault="00333B3F" w:rsidP="00392477">
            <w:pPr>
              <w:spacing w:before="0" w:after="0"/>
              <w:jc w:val="right"/>
              <w:rPr>
                <w:color w:val="000000"/>
                <w:sz w:val="16"/>
                <w:szCs w:val="16"/>
                <w:lang w:eastAsia="et-EE"/>
              </w:rPr>
            </w:pPr>
            <w:r w:rsidRPr="00CF710F">
              <w:rPr>
                <w:color w:val="000000"/>
                <w:sz w:val="16"/>
                <w:szCs w:val="16"/>
                <w:lang w:eastAsia="et-EE"/>
              </w:rPr>
              <w:t>7 576</w:t>
            </w:r>
          </w:p>
        </w:tc>
        <w:tc>
          <w:tcPr>
            <w:tcW w:w="1250" w:type="pct"/>
            <w:tcBorders>
              <w:top w:val="nil"/>
              <w:left w:val="nil"/>
              <w:bottom w:val="nil"/>
              <w:right w:val="nil"/>
            </w:tcBorders>
            <w:shd w:val="clear" w:color="000000" w:fill="D8E9F1"/>
            <w:hideMark/>
          </w:tcPr>
          <w:p w14:paraId="1F870FFF" w14:textId="77777777" w:rsidR="00333B3F" w:rsidRPr="00CF710F" w:rsidRDefault="00333B3F" w:rsidP="00392477">
            <w:pPr>
              <w:spacing w:before="0" w:after="0"/>
              <w:jc w:val="right"/>
              <w:rPr>
                <w:color w:val="000000"/>
                <w:sz w:val="16"/>
                <w:szCs w:val="16"/>
                <w:lang w:eastAsia="et-EE"/>
              </w:rPr>
            </w:pPr>
            <w:r w:rsidRPr="00CF710F">
              <w:rPr>
                <w:color w:val="000000"/>
                <w:sz w:val="16"/>
                <w:szCs w:val="16"/>
                <w:lang w:eastAsia="et-EE"/>
              </w:rPr>
              <w:t>631</w:t>
            </w:r>
          </w:p>
        </w:tc>
      </w:tr>
      <w:tr w:rsidR="00333B3F" w:rsidRPr="00CF710F" w14:paraId="70D4D1C0" w14:textId="77777777" w:rsidTr="00392477">
        <w:trPr>
          <w:trHeight w:val="228"/>
        </w:trPr>
        <w:tc>
          <w:tcPr>
            <w:tcW w:w="2500" w:type="pct"/>
            <w:tcBorders>
              <w:top w:val="nil"/>
              <w:left w:val="nil"/>
              <w:bottom w:val="single" w:sz="4" w:space="0" w:color="auto"/>
              <w:right w:val="nil"/>
            </w:tcBorders>
            <w:shd w:val="clear" w:color="auto" w:fill="auto"/>
            <w:hideMark/>
          </w:tcPr>
          <w:p w14:paraId="33A3709F" w14:textId="77777777" w:rsidR="00333B3F" w:rsidRPr="00CF710F" w:rsidRDefault="00333B3F" w:rsidP="00392477">
            <w:pPr>
              <w:spacing w:before="0" w:after="0"/>
              <w:jc w:val="left"/>
              <w:rPr>
                <w:i/>
                <w:iCs/>
                <w:color w:val="000000"/>
                <w:sz w:val="16"/>
                <w:szCs w:val="16"/>
                <w:lang w:eastAsia="et-EE"/>
              </w:rPr>
            </w:pPr>
            <w:r w:rsidRPr="00CF710F">
              <w:rPr>
                <w:i/>
                <w:iCs/>
                <w:color w:val="000000"/>
                <w:sz w:val="16"/>
                <w:szCs w:val="16"/>
                <w:lang w:eastAsia="et-EE"/>
              </w:rPr>
              <w:t>Toila lasteaed Naerumeri</w:t>
            </w:r>
          </w:p>
        </w:tc>
        <w:tc>
          <w:tcPr>
            <w:tcW w:w="1250" w:type="pct"/>
            <w:tcBorders>
              <w:top w:val="nil"/>
              <w:left w:val="nil"/>
              <w:bottom w:val="single" w:sz="4" w:space="0" w:color="auto"/>
              <w:right w:val="nil"/>
            </w:tcBorders>
            <w:shd w:val="clear" w:color="auto" w:fill="auto"/>
            <w:hideMark/>
          </w:tcPr>
          <w:p w14:paraId="20245775" w14:textId="77777777" w:rsidR="00333B3F" w:rsidRPr="00CF710F" w:rsidRDefault="00333B3F" w:rsidP="00392477">
            <w:pPr>
              <w:spacing w:before="0" w:after="0"/>
              <w:jc w:val="right"/>
              <w:rPr>
                <w:i/>
                <w:iCs/>
                <w:color w:val="000000"/>
                <w:sz w:val="16"/>
                <w:szCs w:val="16"/>
                <w:lang w:eastAsia="et-EE"/>
              </w:rPr>
            </w:pPr>
            <w:r w:rsidRPr="00CF710F">
              <w:rPr>
                <w:i/>
                <w:iCs/>
                <w:color w:val="000000"/>
                <w:sz w:val="16"/>
                <w:szCs w:val="16"/>
                <w:lang w:eastAsia="et-EE"/>
              </w:rPr>
              <w:t>11 456</w:t>
            </w:r>
          </w:p>
        </w:tc>
        <w:tc>
          <w:tcPr>
            <w:tcW w:w="1250" w:type="pct"/>
            <w:tcBorders>
              <w:top w:val="nil"/>
              <w:left w:val="nil"/>
              <w:bottom w:val="single" w:sz="4" w:space="0" w:color="auto"/>
              <w:right w:val="nil"/>
            </w:tcBorders>
            <w:shd w:val="clear" w:color="auto" w:fill="auto"/>
            <w:hideMark/>
          </w:tcPr>
          <w:p w14:paraId="2D3BF939" w14:textId="77777777" w:rsidR="00333B3F" w:rsidRPr="00CF710F" w:rsidRDefault="00333B3F" w:rsidP="00392477">
            <w:pPr>
              <w:spacing w:before="0" w:after="0"/>
              <w:jc w:val="right"/>
              <w:rPr>
                <w:i/>
                <w:iCs/>
                <w:color w:val="000000"/>
                <w:sz w:val="16"/>
                <w:szCs w:val="16"/>
                <w:lang w:eastAsia="et-EE"/>
              </w:rPr>
            </w:pPr>
            <w:r w:rsidRPr="00CF710F">
              <w:rPr>
                <w:i/>
                <w:iCs/>
                <w:color w:val="000000"/>
                <w:sz w:val="16"/>
                <w:szCs w:val="16"/>
                <w:lang w:eastAsia="et-EE"/>
              </w:rPr>
              <w:t>955</w:t>
            </w:r>
          </w:p>
        </w:tc>
      </w:tr>
      <w:tr w:rsidR="00333B3F" w:rsidRPr="00CF710F" w14:paraId="24569367" w14:textId="77777777" w:rsidTr="00392477">
        <w:trPr>
          <w:trHeight w:val="228"/>
        </w:trPr>
        <w:tc>
          <w:tcPr>
            <w:tcW w:w="2500" w:type="pct"/>
            <w:tcBorders>
              <w:top w:val="nil"/>
              <w:left w:val="nil"/>
              <w:bottom w:val="nil"/>
              <w:right w:val="nil"/>
            </w:tcBorders>
            <w:shd w:val="clear" w:color="auto" w:fill="auto"/>
            <w:hideMark/>
          </w:tcPr>
          <w:p w14:paraId="2F7FAEFC" w14:textId="77777777" w:rsidR="00333B3F" w:rsidRPr="00CF710F" w:rsidRDefault="00333B3F" w:rsidP="00392477">
            <w:pPr>
              <w:spacing w:before="0" w:after="0"/>
              <w:jc w:val="left"/>
              <w:rPr>
                <w:color w:val="000000"/>
                <w:sz w:val="16"/>
                <w:szCs w:val="16"/>
                <w:lang w:eastAsia="et-EE"/>
              </w:rPr>
            </w:pPr>
            <w:r w:rsidRPr="00CF710F">
              <w:rPr>
                <w:color w:val="000000"/>
                <w:sz w:val="16"/>
                <w:szCs w:val="16"/>
                <w:lang w:eastAsia="et-EE"/>
              </w:rPr>
              <w:t>Toila Muusika Kunstikool</w:t>
            </w:r>
          </w:p>
        </w:tc>
        <w:tc>
          <w:tcPr>
            <w:tcW w:w="1250" w:type="pct"/>
            <w:tcBorders>
              <w:top w:val="nil"/>
              <w:left w:val="nil"/>
              <w:bottom w:val="nil"/>
              <w:right w:val="nil"/>
            </w:tcBorders>
            <w:shd w:val="clear" w:color="auto" w:fill="auto"/>
            <w:hideMark/>
          </w:tcPr>
          <w:p w14:paraId="5068B351" w14:textId="77777777" w:rsidR="00333B3F" w:rsidRPr="00CF710F" w:rsidRDefault="00333B3F" w:rsidP="00392477">
            <w:pPr>
              <w:spacing w:before="0" w:after="0"/>
              <w:jc w:val="right"/>
              <w:rPr>
                <w:color w:val="000000"/>
                <w:sz w:val="16"/>
                <w:szCs w:val="16"/>
                <w:lang w:eastAsia="et-EE"/>
              </w:rPr>
            </w:pPr>
            <w:r w:rsidRPr="00CF710F">
              <w:rPr>
                <w:color w:val="000000"/>
                <w:sz w:val="16"/>
                <w:szCs w:val="16"/>
                <w:lang w:eastAsia="et-EE"/>
              </w:rPr>
              <w:t>2 555</w:t>
            </w:r>
          </w:p>
        </w:tc>
        <w:tc>
          <w:tcPr>
            <w:tcW w:w="1250" w:type="pct"/>
            <w:tcBorders>
              <w:top w:val="nil"/>
              <w:left w:val="nil"/>
              <w:bottom w:val="nil"/>
              <w:right w:val="nil"/>
            </w:tcBorders>
            <w:shd w:val="clear" w:color="auto" w:fill="auto"/>
            <w:hideMark/>
          </w:tcPr>
          <w:p w14:paraId="5BB405FD" w14:textId="77777777" w:rsidR="00333B3F" w:rsidRPr="00CF710F" w:rsidRDefault="00333B3F" w:rsidP="00392477">
            <w:pPr>
              <w:spacing w:before="0" w:after="0"/>
              <w:jc w:val="right"/>
              <w:rPr>
                <w:color w:val="000000"/>
                <w:sz w:val="16"/>
                <w:szCs w:val="16"/>
                <w:lang w:eastAsia="et-EE"/>
              </w:rPr>
            </w:pPr>
            <w:r w:rsidRPr="00CF710F">
              <w:rPr>
                <w:color w:val="000000"/>
                <w:sz w:val="16"/>
                <w:szCs w:val="16"/>
                <w:lang w:eastAsia="et-EE"/>
              </w:rPr>
              <w:t>213</w:t>
            </w:r>
          </w:p>
        </w:tc>
      </w:tr>
    </w:tbl>
    <w:p w14:paraId="03B8D851" w14:textId="77777777" w:rsidR="000540A4" w:rsidRPr="00CF710F" w:rsidRDefault="00B939F4" w:rsidP="00B939F4">
      <w:r w:rsidRPr="00CF710F">
        <w:t>Riigieelarve toetusfondi eraldis üldhariduskoolide pidamiseks oli 202</w:t>
      </w:r>
      <w:r w:rsidR="00333B3F" w:rsidRPr="00CF710F">
        <w:t>3</w:t>
      </w:r>
      <w:r w:rsidRPr="00CF710F">
        <w:t xml:space="preserve">. aastal </w:t>
      </w:r>
      <w:r w:rsidR="00AC2C49" w:rsidRPr="00CF710F">
        <w:t>u 1</w:t>
      </w:r>
      <w:r w:rsidR="00761981" w:rsidRPr="00CF710F">
        <w:t>,4</w:t>
      </w:r>
      <w:r w:rsidRPr="00CF710F">
        <w:t xml:space="preserve"> miljon</w:t>
      </w:r>
      <w:r w:rsidR="00761981" w:rsidRPr="00CF710F">
        <w:t>it</w:t>
      </w:r>
      <w:r w:rsidRPr="00CF710F">
        <w:t xml:space="preserve"> eurot. Kokku kulub </w:t>
      </w:r>
      <w:r w:rsidR="000D7AD2" w:rsidRPr="00CF710F">
        <w:t>Toila</w:t>
      </w:r>
      <w:r w:rsidRPr="00CF710F">
        <w:t xml:space="preserve"> valla koolide pidamisele u </w:t>
      </w:r>
      <w:r w:rsidR="00761981" w:rsidRPr="00CF710F">
        <w:t>2,54</w:t>
      </w:r>
      <w:r w:rsidRPr="00CF710F">
        <w:t xml:space="preserve"> miljonit eurot aastas,</w:t>
      </w:r>
      <w:r w:rsidR="00215465" w:rsidRPr="00CF710F">
        <w:t xml:space="preserve"> seega valla otsesed kulud koolide pidamisele on u </w:t>
      </w:r>
      <w:r w:rsidR="00761981" w:rsidRPr="00CF710F">
        <w:t>1,1</w:t>
      </w:r>
      <w:r w:rsidR="00215465" w:rsidRPr="00CF710F">
        <w:t xml:space="preserve"> miljon eurot. Koolide rahastusest</w:t>
      </w:r>
      <w:r w:rsidRPr="00CF710F">
        <w:t xml:space="preserve"> </w:t>
      </w:r>
      <w:r w:rsidR="00215465" w:rsidRPr="00CF710F">
        <w:t>5</w:t>
      </w:r>
      <w:r w:rsidR="00761981" w:rsidRPr="00CF710F">
        <w:t>8</w:t>
      </w:r>
      <w:r w:rsidRPr="00CF710F">
        <w:t xml:space="preserve">% tuleb riigilt ja </w:t>
      </w:r>
      <w:r w:rsidR="00215465" w:rsidRPr="00CF710F">
        <w:t>4</w:t>
      </w:r>
      <w:r w:rsidR="00761981" w:rsidRPr="00CF710F">
        <w:t>2</w:t>
      </w:r>
      <w:r w:rsidRPr="00CF710F">
        <w:t>% vallaeelarvest</w:t>
      </w:r>
      <w:r w:rsidR="000B5B50" w:rsidRPr="00CF710F">
        <w:t>.</w:t>
      </w:r>
      <w:r w:rsidR="00761981" w:rsidRPr="00CF710F">
        <w:t xml:space="preserve"> </w:t>
      </w:r>
    </w:p>
    <w:p w14:paraId="2FE59D7A" w14:textId="48EDA0C1" w:rsidR="00E93DCF" w:rsidRPr="00CF710F" w:rsidRDefault="000B5B50" w:rsidP="00B939F4">
      <w:r w:rsidRPr="00CF710F">
        <w:t>Toetusfondi eraldisest moodustab valdava osa põhikooliõpetajate töötasu toetus (miljon</w:t>
      </w:r>
      <w:r w:rsidR="00761981" w:rsidRPr="00CF710F">
        <w:t xml:space="preserve"> eurot</w:t>
      </w:r>
      <w:r w:rsidRPr="00CF710F">
        <w:t xml:space="preserve">). </w:t>
      </w:r>
      <w:bookmarkStart w:id="35" w:name="_Hlk118637952"/>
      <w:r w:rsidRPr="00CF710F">
        <w:t>Gümnaasiumiõpetajate töötasu eraldis mahus</w:t>
      </w:r>
      <w:r w:rsidR="00761981" w:rsidRPr="00CF710F">
        <w:t xml:space="preserve"> 144</w:t>
      </w:r>
      <w:r w:rsidRPr="00CF710F">
        <w:t xml:space="preserve"> tuhat eurot ei kata täiel määral õpetajatele</w:t>
      </w:r>
      <w:r w:rsidR="000540A4" w:rsidRPr="00CF710F">
        <w:t xml:space="preserve"> (arvestatud koosseisule 6,33 õpetaja ametikohta)</w:t>
      </w:r>
      <w:r w:rsidRPr="00CF710F">
        <w:t xml:space="preserve"> eelarves ette </w:t>
      </w:r>
      <w:r w:rsidR="002B759F" w:rsidRPr="00CF710F">
        <w:t>n</w:t>
      </w:r>
      <w:r w:rsidRPr="00CF710F">
        <w:t xml:space="preserve">ähtud palgakulu </w:t>
      </w:r>
      <w:r w:rsidR="00761981" w:rsidRPr="00CF710F">
        <w:t>191</w:t>
      </w:r>
      <w:r w:rsidRPr="00CF710F">
        <w:t xml:space="preserve"> tuhat eurot. Vallaeelarvest on vaja lisada u </w:t>
      </w:r>
      <w:r w:rsidR="000540A4" w:rsidRPr="00CF710F">
        <w:t>47</w:t>
      </w:r>
      <w:r w:rsidRPr="00CF710F">
        <w:t xml:space="preserve"> tuhat eurot</w:t>
      </w:r>
      <w:bookmarkEnd w:id="35"/>
      <w:r w:rsidR="00952EA4" w:rsidRPr="00CF710F">
        <w:t>. Võrreldes eelnevate aastatega on see summa suurenenud</w:t>
      </w:r>
      <w:r w:rsidR="000540A4" w:rsidRPr="00CF710F">
        <w:t xml:space="preserve"> (tabel 13).</w:t>
      </w:r>
    </w:p>
    <w:p w14:paraId="135566F8" w14:textId="43921359" w:rsidR="00E93DCF" w:rsidRPr="00CF710F" w:rsidRDefault="00E93DCF" w:rsidP="00E93DCF">
      <w:pPr>
        <w:pStyle w:val="Caption"/>
      </w:pPr>
      <w:r w:rsidRPr="00CF710F">
        <w:t xml:space="preserve">Tabel </w:t>
      </w:r>
      <w:r w:rsidRPr="00CF710F">
        <w:fldChar w:fldCharType="begin"/>
      </w:r>
      <w:r w:rsidRPr="00CF710F">
        <w:instrText xml:space="preserve"> SEQ Tabel \* ARABIC </w:instrText>
      </w:r>
      <w:r w:rsidRPr="00CF710F">
        <w:fldChar w:fldCharType="separate"/>
      </w:r>
      <w:r w:rsidR="000540A4" w:rsidRPr="00CF710F">
        <w:rPr>
          <w:noProof/>
        </w:rPr>
        <w:t>13</w:t>
      </w:r>
      <w:r w:rsidRPr="00CF710F">
        <w:fldChar w:fldCharType="end"/>
      </w:r>
      <w:r w:rsidRPr="00CF710F">
        <w:t>. Gümnaasiumiõpetajate palgakulu aastatel 2020-2023 (Toila Vallavalitsus)</w:t>
      </w:r>
    </w:p>
    <w:tbl>
      <w:tblPr>
        <w:tblW w:w="5000" w:type="pct"/>
        <w:tblCellMar>
          <w:left w:w="70" w:type="dxa"/>
          <w:right w:w="70" w:type="dxa"/>
        </w:tblCellMar>
        <w:tblLook w:val="04A0" w:firstRow="1" w:lastRow="0" w:firstColumn="1" w:lastColumn="0" w:noHBand="0" w:noVBand="1"/>
      </w:tblPr>
      <w:tblGrid>
        <w:gridCol w:w="3347"/>
        <w:gridCol w:w="1419"/>
        <w:gridCol w:w="1418"/>
        <w:gridCol w:w="1418"/>
        <w:gridCol w:w="1418"/>
      </w:tblGrid>
      <w:tr w:rsidR="00E93DCF" w:rsidRPr="00CF710F" w14:paraId="5D9EE2AF" w14:textId="77777777" w:rsidTr="00E93DCF">
        <w:trPr>
          <w:trHeight w:val="216"/>
        </w:trPr>
        <w:tc>
          <w:tcPr>
            <w:tcW w:w="1855" w:type="pct"/>
            <w:tcBorders>
              <w:top w:val="nil"/>
              <w:left w:val="nil"/>
              <w:bottom w:val="single" w:sz="4" w:space="0" w:color="auto"/>
              <w:right w:val="nil"/>
            </w:tcBorders>
            <w:shd w:val="clear" w:color="auto" w:fill="auto"/>
            <w:noWrap/>
            <w:vAlign w:val="bottom"/>
            <w:hideMark/>
          </w:tcPr>
          <w:p w14:paraId="7B870B60" w14:textId="77777777" w:rsidR="00E93DCF" w:rsidRPr="00CF710F" w:rsidRDefault="00E93DCF" w:rsidP="00E93DCF">
            <w:pPr>
              <w:spacing w:before="0" w:after="0"/>
              <w:jc w:val="left"/>
              <w:rPr>
                <w:b/>
                <w:bCs/>
                <w:color w:val="000000"/>
                <w:sz w:val="16"/>
                <w:szCs w:val="16"/>
                <w:lang w:eastAsia="et-EE"/>
              </w:rPr>
            </w:pPr>
            <w:r w:rsidRPr="00CF710F">
              <w:rPr>
                <w:b/>
                <w:bCs/>
                <w:color w:val="000000"/>
                <w:sz w:val="16"/>
                <w:szCs w:val="16"/>
                <w:lang w:eastAsia="et-EE"/>
              </w:rPr>
              <w:t> </w:t>
            </w:r>
          </w:p>
        </w:tc>
        <w:tc>
          <w:tcPr>
            <w:tcW w:w="786" w:type="pct"/>
            <w:tcBorders>
              <w:top w:val="nil"/>
              <w:left w:val="nil"/>
              <w:bottom w:val="single" w:sz="4" w:space="0" w:color="auto"/>
              <w:right w:val="nil"/>
            </w:tcBorders>
            <w:shd w:val="clear" w:color="auto" w:fill="auto"/>
            <w:noWrap/>
            <w:vAlign w:val="bottom"/>
            <w:hideMark/>
          </w:tcPr>
          <w:p w14:paraId="06CC5E8F" w14:textId="77777777" w:rsidR="00E93DCF" w:rsidRPr="00CF710F" w:rsidRDefault="00E93DCF" w:rsidP="00E93DCF">
            <w:pPr>
              <w:spacing w:before="0" w:after="0"/>
              <w:jc w:val="right"/>
              <w:rPr>
                <w:b/>
                <w:bCs/>
                <w:color w:val="000000"/>
                <w:sz w:val="16"/>
                <w:szCs w:val="16"/>
                <w:lang w:eastAsia="et-EE"/>
              </w:rPr>
            </w:pPr>
            <w:r w:rsidRPr="00CF710F">
              <w:rPr>
                <w:b/>
                <w:bCs/>
                <w:color w:val="000000"/>
                <w:sz w:val="16"/>
                <w:szCs w:val="16"/>
                <w:lang w:eastAsia="et-EE"/>
              </w:rPr>
              <w:t>2020</w:t>
            </w:r>
          </w:p>
        </w:tc>
        <w:tc>
          <w:tcPr>
            <w:tcW w:w="786" w:type="pct"/>
            <w:tcBorders>
              <w:top w:val="nil"/>
              <w:left w:val="nil"/>
              <w:bottom w:val="single" w:sz="4" w:space="0" w:color="auto"/>
              <w:right w:val="nil"/>
            </w:tcBorders>
            <w:shd w:val="clear" w:color="auto" w:fill="auto"/>
            <w:noWrap/>
            <w:vAlign w:val="bottom"/>
            <w:hideMark/>
          </w:tcPr>
          <w:p w14:paraId="69545103" w14:textId="77777777" w:rsidR="00E93DCF" w:rsidRPr="00CF710F" w:rsidRDefault="00E93DCF" w:rsidP="00E93DCF">
            <w:pPr>
              <w:spacing w:before="0" w:after="0"/>
              <w:jc w:val="right"/>
              <w:rPr>
                <w:b/>
                <w:bCs/>
                <w:color w:val="000000"/>
                <w:sz w:val="16"/>
                <w:szCs w:val="16"/>
                <w:lang w:eastAsia="et-EE"/>
              </w:rPr>
            </w:pPr>
            <w:r w:rsidRPr="00CF710F">
              <w:rPr>
                <w:b/>
                <w:bCs/>
                <w:color w:val="000000"/>
                <w:sz w:val="16"/>
                <w:szCs w:val="16"/>
                <w:lang w:eastAsia="et-EE"/>
              </w:rPr>
              <w:t>2021</w:t>
            </w:r>
          </w:p>
        </w:tc>
        <w:tc>
          <w:tcPr>
            <w:tcW w:w="786" w:type="pct"/>
            <w:tcBorders>
              <w:top w:val="nil"/>
              <w:left w:val="nil"/>
              <w:bottom w:val="single" w:sz="4" w:space="0" w:color="auto"/>
              <w:right w:val="nil"/>
            </w:tcBorders>
            <w:shd w:val="clear" w:color="auto" w:fill="auto"/>
            <w:noWrap/>
            <w:vAlign w:val="bottom"/>
            <w:hideMark/>
          </w:tcPr>
          <w:p w14:paraId="62B4E1B7" w14:textId="77777777" w:rsidR="00E93DCF" w:rsidRPr="00CF710F" w:rsidRDefault="00E93DCF" w:rsidP="00E93DCF">
            <w:pPr>
              <w:spacing w:before="0" w:after="0"/>
              <w:jc w:val="right"/>
              <w:rPr>
                <w:b/>
                <w:bCs/>
                <w:color w:val="000000"/>
                <w:sz w:val="16"/>
                <w:szCs w:val="16"/>
                <w:lang w:eastAsia="et-EE"/>
              </w:rPr>
            </w:pPr>
            <w:r w:rsidRPr="00CF710F">
              <w:rPr>
                <w:b/>
                <w:bCs/>
                <w:color w:val="000000"/>
                <w:sz w:val="16"/>
                <w:szCs w:val="16"/>
                <w:lang w:eastAsia="et-EE"/>
              </w:rPr>
              <w:t>2022</w:t>
            </w:r>
          </w:p>
        </w:tc>
        <w:tc>
          <w:tcPr>
            <w:tcW w:w="786" w:type="pct"/>
            <w:tcBorders>
              <w:top w:val="nil"/>
              <w:left w:val="nil"/>
              <w:bottom w:val="single" w:sz="4" w:space="0" w:color="auto"/>
              <w:right w:val="nil"/>
            </w:tcBorders>
            <w:shd w:val="clear" w:color="auto" w:fill="auto"/>
            <w:noWrap/>
            <w:vAlign w:val="bottom"/>
            <w:hideMark/>
          </w:tcPr>
          <w:p w14:paraId="50440C76" w14:textId="77777777" w:rsidR="00E93DCF" w:rsidRPr="00CF710F" w:rsidRDefault="00E93DCF" w:rsidP="00E93DCF">
            <w:pPr>
              <w:spacing w:before="0" w:after="0"/>
              <w:jc w:val="right"/>
              <w:rPr>
                <w:b/>
                <w:bCs/>
                <w:color w:val="000000"/>
                <w:sz w:val="16"/>
                <w:szCs w:val="16"/>
                <w:lang w:eastAsia="et-EE"/>
              </w:rPr>
            </w:pPr>
            <w:r w:rsidRPr="00CF710F">
              <w:rPr>
                <w:b/>
                <w:bCs/>
                <w:color w:val="000000"/>
                <w:sz w:val="16"/>
                <w:szCs w:val="16"/>
                <w:lang w:eastAsia="et-EE"/>
              </w:rPr>
              <w:t>2023</w:t>
            </w:r>
          </w:p>
        </w:tc>
      </w:tr>
      <w:tr w:rsidR="00E93DCF" w:rsidRPr="00CF710F" w14:paraId="7D0329BF" w14:textId="77777777" w:rsidTr="00E93DCF">
        <w:trPr>
          <w:trHeight w:val="216"/>
        </w:trPr>
        <w:tc>
          <w:tcPr>
            <w:tcW w:w="1855" w:type="pct"/>
            <w:tcBorders>
              <w:top w:val="nil"/>
              <w:left w:val="nil"/>
              <w:bottom w:val="nil"/>
              <w:right w:val="nil"/>
            </w:tcBorders>
            <w:shd w:val="clear" w:color="auto" w:fill="auto"/>
            <w:noWrap/>
            <w:vAlign w:val="bottom"/>
            <w:hideMark/>
          </w:tcPr>
          <w:p w14:paraId="336B28EB" w14:textId="77777777" w:rsidR="00E93DCF" w:rsidRPr="00CF710F" w:rsidRDefault="00E93DCF" w:rsidP="00E93DCF">
            <w:pPr>
              <w:spacing w:before="0" w:after="0"/>
              <w:jc w:val="left"/>
              <w:rPr>
                <w:color w:val="000000"/>
                <w:sz w:val="16"/>
                <w:szCs w:val="16"/>
                <w:lang w:eastAsia="et-EE"/>
              </w:rPr>
            </w:pPr>
            <w:r w:rsidRPr="00CF710F">
              <w:rPr>
                <w:color w:val="000000"/>
                <w:sz w:val="16"/>
                <w:szCs w:val="16"/>
                <w:lang w:eastAsia="et-EE"/>
              </w:rPr>
              <w:t>Riigi toetus õpetajate palgakuludeks</w:t>
            </w:r>
          </w:p>
        </w:tc>
        <w:tc>
          <w:tcPr>
            <w:tcW w:w="786" w:type="pct"/>
            <w:tcBorders>
              <w:top w:val="nil"/>
              <w:left w:val="nil"/>
              <w:bottom w:val="nil"/>
              <w:right w:val="nil"/>
            </w:tcBorders>
            <w:shd w:val="clear" w:color="auto" w:fill="auto"/>
            <w:noWrap/>
            <w:vAlign w:val="bottom"/>
            <w:hideMark/>
          </w:tcPr>
          <w:p w14:paraId="310D94F1" w14:textId="77777777" w:rsidR="00E93DCF" w:rsidRPr="00CF710F" w:rsidRDefault="00E93DCF" w:rsidP="00E93DCF">
            <w:pPr>
              <w:spacing w:before="0" w:after="0"/>
              <w:jc w:val="right"/>
              <w:rPr>
                <w:color w:val="000000"/>
                <w:sz w:val="16"/>
                <w:szCs w:val="16"/>
                <w:lang w:eastAsia="et-EE"/>
              </w:rPr>
            </w:pPr>
            <w:r w:rsidRPr="00CF710F">
              <w:rPr>
                <w:color w:val="000000"/>
                <w:sz w:val="16"/>
                <w:szCs w:val="16"/>
                <w:lang w:eastAsia="et-EE"/>
              </w:rPr>
              <w:t>99 704</w:t>
            </w:r>
          </w:p>
        </w:tc>
        <w:tc>
          <w:tcPr>
            <w:tcW w:w="786" w:type="pct"/>
            <w:tcBorders>
              <w:top w:val="nil"/>
              <w:left w:val="nil"/>
              <w:bottom w:val="nil"/>
              <w:right w:val="nil"/>
            </w:tcBorders>
            <w:shd w:val="clear" w:color="auto" w:fill="auto"/>
            <w:noWrap/>
            <w:vAlign w:val="bottom"/>
            <w:hideMark/>
          </w:tcPr>
          <w:p w14:paraId="7117A5A8" w14:textId="77777777" w:rsidR="00E93DCF" w:rsidRPr="00CF710F" w:rsidRDefault="00E93DCF" w:rsidP="00E93DCF">
            <w:pPr>
              <w:spacing w:before="0" w:after="0"/>
              <w:jc w:val="right"/>
              <w:rPr>
                <w:color w:val="000000"/>
                <w:sz w:val="16"/>
                <w:szCs w:val="16"/>
                <w:lang w:eastAsia="et-EE"/>
              </w:rPr>
            </w:pPr>
            <w:r w:rsidRPr="00CF710F">
              <w:rPr>
                <w:color w:val="000000"/>
                <w:sz w:val="16"/>
                <w:szCs w:val="16"/>
                <w:lang w:eastAsia="et-EE"/>
              </w:rPr>
              <w:t>108 481</w:t>
            </w:r>
          </w:p>
        </w:tc>
        <w:tc>
          <w:tcPr>
            <w:tcW w:w="786" w:type="pct"/>
            <w:tcBorders>
              <w:top w:val="nil"/>
              <w:left w:val="nil"/>
              <w:bottom w:val="nil"/>
              <w:right w:val="nil"/>
            </w:tcBorders>
            <w:shd w:val="clear" w:color="auto" w:fill="auto"/>
            <w:noWrap/>
            <w:vAlign w:val="bottom"/>
            <w:hideMark/>
          </w:tcPr>
          <w:p w14:paraId="333B2281" w14:textId="77777777" w:rsidR="00E93DCF" w:rsidRPr="00CF710F" w:rsidRDefault="00E93DCF" w:rsidP="00E93DCF">
            <w:pPr>
              <w:spacing w:before="0" w:after="0"/>
              <w:jc w:val="right"/>
              <w:rPr>
                <w:color w:val="000000"/>
                <w:sz w:val="16"/>
                <w:szCs w:val="16"/>
                <w:lang w:eastAsia="et-EE"/>
              </w:rPr>
            </w:pPr>
            <w:r w:rsidRPr="00CF710F">
              <w:rPr>
                <w:color w:val="000000"/>
                <w:sz w:val="16"/>
                <w:szCs w:val="16"/>
                <w:lang w:eastAsia="et-EE"/>
              </w:rPr>
              <w:t>129 066</w:t>
            </w:r>
          </w:p>
        </w:tc>
        <w:tc>
          <w:tcPr>
            <w:tcW w:w="786" w:type="pct"/>
            <w:tcBorders>
              <w:top w:val="nil"/>
              <w:left w:val="nil"/>
              <w:bottom w:val="nil"/>
              <w:right w:val="nil"/>
            </w:tcBorders>
            <w:shd w:val="clear" w:color="auto" w:fill="auto"/>
            <w:noWrap/>
            <w:vAlign w:val="bottom"/>
            <w:hideMark/>
          </w:tcPr>
          <w:p w14:paraId="7EA78E18" w14:textId="77777777" w:rsidR="00E93DCF" w:rsidRPr="00CF710F" w:rsidRDefault="00E93DCF" w:rsidP="00E93DCF">
            <w:pPr>
              <w:spacing w:before="0" w:after="0"/>
              <w:jc w:val="right"/>
              <w:rPr>
                <w:color w:val="000000"/>
                <w:sz w:val="16"/>
                <w:szCs w:val="16"/>
                <w:lang w:eastAsia="et-EE"/>
              </w:rPr>
            </w:pPr>
            <w:r w:rsidRPr="00CF710F">
              <w:rPr>
                <w:color w:val="000000"/>
                <w:sz w:val="16"/>
                <w:szCs w:val="16"/>
                <w:lang w:eastAsia="et-EE"/>
              </w:rPr>
              <w:t>144 290</w:t>
            </w:r>
          </w:p>
        </w:tc>
      </w:tr>
      <w:tr w:rsidR="00E93DCF" w:rsidRPr="00CF710F" w14:paraId="5605FFC3" w14:textId="77777777" w:rsidTr="00E93DCF">
        <w:trPr>
          <w:trHeight w:val="216"/>
        </w:trPr>
        <w:tc>
          <w:tcPr>
            <w:tcW w:w="1855" w:type="pct"/>
            <w:tcBorders>
              <w:top w:val="nil"/>
              <w:left w:val="nil"/>
              <w:bottom w:val="nil"/>
              <w:right w:val="nil"/>
            </w:tcBorders>
            <w:shd w:val="clear" w:color="000000" w:fill="D8E9F1"/>
            <w:noWrap/>
            <w:vAlign w:val="bottom"/>
            <w:hideMark/>
          </w:tcPr>
          <w:p w14:paraId="7D658E7A" w14:textId="77777777" w:rsidR="00E93DCF" w:rsidRPr="00CF710F" w:rsidRDefault="00E93DCF" w:rsidP="00E93DCF">
            <w:pPr>
              <w:spacing w:before="0" w:after="0"/>
              <w:jc w:val="left"/>
              <w:rPr>
                <w:color w:val="000000"/>
                <w:sz w:val="16"/>
                <w:szCs w:val="16"/>
                <w:lang w:eastAsia="et-EE"/>
              </w:rPr>
            </w:pPr>
            <w:r w:rsidRPr="00CF710F">
              <w:rPr>
                <w:color w:val="000000"/>
                <w:sz w:val="16"/>
                <w:szCs w:val="16"/>
                <w:lang w:eastAsia="et-EE"/>
              </w:rPr>
              <w:t>Valla osalus</w:t>
            </w:r>
          </w:p>
        </w:tc>
        <w:tc>
          <w:tcPr>
            <w:tcW w:w="786" w:type="pct"/>
            <w:tcBorders>
              <w:top w:val="nil"/>
              <w:left w:val="nil"/>
              <w:bottom w:val="nil"/>
              <w:right w:val="nil"/>
            </w:tcBorders>
            <w:shd w:val="clear" w:color="000000" w:fill="D8E9F1"/>
            <w:noWrap/>
            <w:vAlign w:val="bottom"/>
            <w:hideMark/>
          </w:tcPr>
          <w:p w14:paraId="3C17D588" w14:textId="77777777" w:rsidR="00E93DCF" w:rsidRPr="00CF710F" w:rsidRDefault="00E93DCF" w:rsidP="00E93DCF">
            <w:pPr>
              <w:spacing w:before="0" w:after="0"/>
              <w:jc w:val="right"/>
              <w:rPr>
                <w:color w:val="000000"/>
                <w:sz w:val="16"/>
                <w:szCs w:val="16"/>
                <w:lang w:eastAsia="et-EE"/>
              </w:rPr>
            </w:pPr>
            <w:r w:rsidRPr="00CF710F">
              <w:rPr>
                <w:color w:val="000000"/>
                <w:sz w:val="16"/>
                <w:szCs w:val="16"/>
                <w:lang w:eastAsia="et-EE"/>
              </w:rPr>
              <w:t>23 395</w:t>
            </w:r>
          </w:p>
        </w:tc>
        <w:tc>
          <w:tcPr>
            <w:tcW w:w="786" w:type="pct"/>
            <w:tcBorders>
              <w:top w:val="nil"/>
              <w:left w:val="nil"/>
              <w:bottom w:val="nil"/>
              <w:right w:val="nil"/>
            </w:tcBorders>
            <w:shd w:val="clear" w:color="000000" w:fill="D8E9F1"/>
            <w:noWrap/>
            <w:vAlign w:val="bottom"/>
            <w:hideMark/>
          </w:tcPr>
          <w:p w14:paraId="79679BF1" w14:textId="77777777" w:rsidR="00E93DCF" w:rsidRPr="00CF710F" w:rsidRDefault="00E93DCF" w:rsidP="00E93DCF">
            <w:pPr>
              <w:spacing w:before="0" w:after="0"/>
              <w:jc w:val="right"/>
              <w:rPr>
                <w:color w:val="000000"/>
                <w:sz w:val="16"/>
                <w:szCs w:val="16"/>
                <w:lang w:eastAsia="et-EE"/>
              </w:rPr>
            </w:pPr>
            <w:r w:rsidRPr="00CF710F">
              <w:rPr>
                <w:color w:val="000000"/>
                <w:sz w:val="16"/>
                <w:szCs w:val="16"/>
                <w:lang w:eastAsia="et-EE"/>
              </w:rPr>
              <w:t>28 689</w:t>
            </w:r>
          </w:p>
        </w:tc>
        <w:tc>
          <w:tcPr>
            <w:tcW w:w="786" w:type="pct"/>
            <w:tcBorders>
              <w:top w:val="nil"/>
              <w:left w:val="nil"/>
              <w:bottom w:val="nil"/>
              <w:right w:val="nil"/>
            </w:tcBorders>
            <w:shd w:val="clear" w:color="000000" w:fill="D8E9F1"/>
            <w:noWrap/>
            <w:vAlign w:val="bottom"/>
            <w:hideMark/>
          </w:tcPr>
          <w:p w14:paraId="16D66F14" w14:textId="77777777" w:rsidR="00E93DCF" w:rsidRPr="00CF710F" w:rsidRDefault="00E93DCF" w:rsidP="00E93DCF">
            <w:pPr>
              <w:spacing w:before="0" w:after="0"/>
              <w:jc w:val="right"/>
              <w:rPr>
                <w:color w:val="000000"/>
                <w:sz w:val="16"/>
                <w:szCs w:val="16"/>
                <w:lang w:eastAsia="et-EE"/>
              </w:rPr>
            </w:pPr>
            <w:r w:rsidRPr="00CF710F">
              <w:rPr>
                <w:color w:val="000000"/>
                <w:sz w:val="16"/>
                <w:szCs w:val="16"/>
                <w:lang w:eastAsia="et-EE"/>
              </w:rPr>
              <w:t>24 684</w:t>
            </w:r>
          </w:p>
        </w:tc>
        <w:tc>
          <w:tcPr>
            <w:tcW w:w="786" w:type="pct"/>
            <w:tcBorders>
              <w:top w:val="nil"/>
              <w:left w:val="nil"/>
              <w:bottom w:val="nil"/>
              <w:right w:val="nil"/>
            </w:tcBorders>
            <w:shd w:val="clear" w:color="000000" w:fill="D8E9F1"/>
            <w:noWrap/>
            <w:vAlign w:val="bottom"/>
            <w:hideMark/>
          </w:tcPr>
          <w:p w14:paraId="3B7015ED" w14:textId="77777777" w:rsidR="00E93DCF" w:rsidRPr="00CF710F" w:rsidRDefault="00E93DCF" w:rsidP="00E93DCF">
            <w:pPr>
              <w:spacing w:before="0" w:after="0"/>
              <w:jc w:val="right"/>
              <w:rPr>
                <w:color w:val="000000"/>
                <w:sz w:val="16"/>
                <w:szCs w:val="16"/>
                <w:lang w:eastAsia="et-EE"/>
              </w:rPr>
            </w:pPr>
            <w:r w:rsidRPr="00CF710F">
              <w:rPr>
                <w:color w:val="000000"/>
                <w:sz w:val="16"/>
                <w:szCs w:val="16"/>
                <w:lang w:eastAsia="et-EE"/>
              </w:rPr>
              <w:t>46 845</w:t>
            </w:r>
          </w:p>
        </w:tc>
      </w:tr>
      <w:tr w:rsidR="00E93DCF" w:rsidRPr="00CF710F" w14:paraId="5C669945" w14:textId="77777777" w:rsidTr="00E93DCF">
        <w:trPr>
          <w:trHeight w:val="216"/>
        </w:trPr>
        <w:tc>
          <w:tcPr>
            <w:tcW w:w="1855" w:type="pct"/>
            <w:tcBorders>
              <w:top w:val="nil"/>
              <w:left w:val="nil"/>
              <w:bottom w:val="nil"/>
              <w:right w:val="nil"/>
            </w:tcBorders>
            <w:shd w:val="clear" w:color="auto" w:fill="auto"/>
            <w:noWrap/>
            <w:vAlign w:val="bottom"/>
            <w:hideMark/>
          </w:tcPr>
          <w:p w14:paraId="3F31AD70" w14:textId="77777777" w:rsidR="00E93DCF" w:rsidRPr="00CF710F" w:rsidRDefault="00E93DCF" w:rsidP="00E93DCF">
            <w:pPr>
              <w:spacing w:before="0" w:after="0"/>
              <w:jc w:val="left"/>
              <w:rPr>
                <w:color w:val="000000"/>
                <w:sz w:val="16"/>
                <w:szCs w:val="16"/>
                <w:lang w:eastAsia="et-EE"/>
              </w:rPr>
            </w:pPr>
            <w:r w:rsidRPr="00CF710F">
              <w:rPr>
                <w:color w:val="000000"/>
                <w:sz w:val="16"/>
                <w:szCs w:val="16"/>
                <w:lang w:eastAsia="et-EE"/>
              </w:rPr>
              <w:t>Õpetajate palgakulu kokku</w:t>
            </w:r>
          </w:p>
        </w:tc>
        <w:tc>
          <w:tcPr>
            <w:tcW w:w="786" w:type="pct"/>
            <w:tcBorders>
              <w:top w:val="nil"/>
              <w:left w:val="nil"/>
              <w:bottom w:val="nil"/>
              <w:right w:val="nil"/>
            </w:tcBorders>
            <w:shd w:val="clear" w:color="auto" w:fill="auto"/>
            <w:noWrap/>
            <w:vAlign w:val="bottom"/>
            <w:hideMark/>
          </w:tcPr>
          <w:p w14:paraId="6FD7741B" w14:textId="77777777" w:rsidR="00E93DCF" w:rsidRPr="00CF710F" w:rsidRDefault="00E93DCF" w:rsidP="00E93DCF">
            <w:pPr>
              <w:spacing w:before="0" w:after="0"/>
              <w:jc w:val="right"/>
              <w:rPr>
                <w:color w:val="000000"/>
                <w:sz w:val="16"/>
                <w:szCs w:val="16"/>
                <w:lang w:eastAsia="et-EE"/>
              </w:rPr>
            </w:pPr>
            <w:r w:rsidRPr="00CF710F">
              <w:rPr>
                <w:color w:val="000000"/>
                <w:sz w:val="16"/>
                <w:szCs w:val="16"/>
                <w:lang w:eastAsia="et-EE"/>
              </w:rPr>
              <w:t>123 099</w:t>
            </w:r>
          </w:p>
        </w:tc>
        <w:tc>
          <w:tcPr>
            <w:tcW w:w="786" w:type="pct"/>
            <w:tcBorders>
              <w:top w:val="nil"/>
              <w:left w:val="nil"/>
              <w:bottom w:val="nil"/>
              <w:right w:val="nil"/>
            </w:tcBorders>
            <w:shd w:val="clear" w:color="auto" w:fill="auto"/>
            <w:noWrap/>
            <w:vAlign w:val="bottom"/>
            <w:hideMark/>
          </w:tcPr>
          <w:p w14:paraId="378E2885" w14:textId="77777777" w:rsidR="00E93DCF" w:rsidRPr="00CF710F" w:rsidRDefault="00E93DCF" w:rsidP="00E93DCF">
            <w:pPr>
              <w:spacing w:before="0" w:after="0"/>
              <w:jc w:val="right"/>
              <w:rPr>
                <w:color w:val="000000"/>
                <w:sz w:val="16"/>
                <w:szCs w:val="16"/>
                <w:lang w:eastAsia="et-EE"/>
              </w:rPr>
            </w:pPr>
            <w:r w:rsidRPr="00CF710F">
              <w:rPr>
                <w:color w:val="000000"/>
                <w:sz w:val="16"/>
                <w:szCs w:val="16"/>
                <w:lang w:eastAsia="et-EE"/>
              </w:rPr>
              <w:t>137 170</w:t>
            </w:r>
          </w:p>
        </w:tc>
        <w:tc>
          <w:tcPr>
            <w:tcW w:w="786" w:type="pct"/>
            <w:tcBorders>
              <w:top w:val="nil"/>
              <w:left w:val="nil"/>
              <w:bottom w:val="nil"/>
              <w:right w:val="nil"/>
            </w:tcBorders>
            <w:shd w:val="clear" w:color="auto" w:fill="auto"/>
            <w:noWrap/>
            <w:vAlign w:val="bottom"/>
            <w:hideMark/>
          </w:tcPr>
          <w:p w14:paraId="63B541C4" w14:textId="77777777" w:rsidR="00E93DCF" w:rsidRPr="00CF710F" w:rsidRDefault="00E93DCF" w:rsidP="00E93DCF">
            <w:pPr>
              <w:spacing w:before="0" w:after="0"/>
              <w:jc w:val="right"/>
              <w:rPr>
                <w:color w:val="000000"/>
                <w:sz w:val="16"/>
                <w:szCs w:val="16"/>
                <w:lang w:eastAsia="et-EE"/>
              </w:rPr>
            </w:pPr>
            <w:r w:rsidRPr="00CF710F">
              <w:rPr>
                <w:color w:val="000000"/>
                <w:sz w:val="16"/>
                <w:szCs w:val="16"/>
                <w:lang w:eastAsia="et-EE"/>
              </w:rPr>
              <w:t>153 750</w:t>
            </w:r>
          </w:p>
        </w:tc>
        <w:tc>
          <w:tcPr>
            <w:tcW w:w="786" w:type="pct"/>
            <w:tcBorders>
              <w:top w:val="nil"/>
              <w:left w:val="nil"/>
              <w:bottom w:val="nil"/>
              <w:right w:val="nil"/>
            </w:tcBorders>
            <w:shd w:val="clear" w:color="auto" w:fill="auto"/>
            <w:noWrap/>
            <w:vAlign w:val="bottom"/>
            <w:hideMark/>
          </w:tcPr>
          <w:p w14:paraId="3BA8F909" w14:textId="77777777" w:rsidR="00E93DCF" w:rsidRPr="00CF710F" w:rsidRDefault="00E93DCF" w:rsidP="00E93DCF">
            <w:pPr>
              <w:spacing w:before="0" w:after="0"/>
              <w:jc w:val="right"/>
              <w:rPr>
                <w:color w:val="000000"/>
                <w:sz w:val="16"/>
                <w:szCs w:val="16"/>
                <w:lang w:eastAsia="et-EE"/>
              </w:rPr>
            </w:pPr>
            <w:r w:rsidRPr="00CF710F">
              <w:rPr>
                <w:color w:val="000000"/>
                <w:sz w:val="16"/>
                <w:szCs w:val="16"/>
                <w:lang w:eastAsia="et-EE"/>
              </w:rPr>
              <w:t>191 135</w:t>
            </w:r>
          </w:p>
        </w:tc>
      </w:tr>
      <w:tr w:rsidR="00E93DCF" w:rsidRPr="00CF710F" w14:paraId="0EEF9467" w14:textId="77777777" w:rsidTr="00E93DCF">
        <w:trPr>
          <w:trHeight w:val="216"/>
        </w:trPr>
        <w:tc>
          <w:tcPr>
            <w:tcW w:w="1855" w:type="pct"/>
            <w:tcBorders>
              <w:top w:val="nil"/>
              <w:left w:val="nil"/>
              <w:bottom w:val="nil"/>
              <w:right w:val="nil"/>
            </w:tcBorders>
            <w:shd w:val="clear" w:color="000000" w:fill="D8E9F1"/>
            <w:noWrap/>
            <w:vAlign w:val="bottom"/>
            <w:hideMark/>
          </w:tcPr>
          <w:p w14:paraId="6712E573" w14:textId="77777777" w:rsidR="00E93DCF" w:rsidRPr="00CF710F" w:rsidRDefault="00E93DCF" w:rsidP="00E93DCF">
            <w:pPr>
              <w:spacing w:before="0" w:after="0"/>
              <w:jc w:val="left"/>
              <w:rPr>
                <w:color w:val="000000"/>
                <w:sz w:val="16"/>
                <w:szCs w:val="16"/>
                <w:lang w:eastAsia="et-EE"/>
              </w:rPr>
            </w:pPr>
            <w:r w:rsidRPr="00CF710F">
              <w:rPr>
                <w:color w:val="000000"/>
                <w:sz w:val="16"/>
                <w:szCs w:val="16"/>
                <w:lang w:eastAsia="et-EE"/>
              </w:rPr>
              <w:t>Valla osaluse osakaal</w:t>
            </w:r>
          </w:p>
        </w:tc>
        <w:tc>
          <w:tcPr>
            <w:tcW w:w="786" w:type="pct"/>
            <w:tcBorders>
              <w:top w:val="nil"/>
              <w:left w:val="nil"/>
              <w:bottom w:val="nil"/>
              <w:right w:val="nil"/>
            </w:tcBorders>
            <w:shd w:val="clear" w:color="000000" w:fill="D8E9F1"/>
            <w:noWrap/>
            <w:vAlign w:val="bottom"/>
            <w:hideMark/>
          </w:tcPr>
          <w:p w14:paraId="5AF95081" w14:textId="77777777" w:rsidR="00E93DCF" w:rsidRPr="00CF710F" w:rsidRDefault="00E93DCF" w:rsidP="00E93DCF">
            <w:pPr>
              <w:spacing w:before="0" w:after="0"/>
              <w:jc w:val="right"/>
              <w:rPr>
                <w:color w:val="000000"/>
                <w:sz w:val="16"/>
                <w:szCs w:val="16"/>
                <w:lang w:eastAsia="et-EE"/>
              </w:rPr>
            </w:pPr>
            <w:r w:rsidRPr="00CF710F">
              <w:rPr>
                <w:color w:val="000000"/>
                <w:sz w:val="16"/>
                <w:szCs w:val="16"/>
                <w:lang w:eastAsia="et-EE"/>
              </w:rPr>
              <w:t>19%</w:t>
            </w:r>
          </w:p>
        </w:tc>
        <w:tc>
          <w:tcPr>
            <w:tcW w:w="786" w:type="pct"/>
            <w:tcBorders>
              <w:top w:val="nil"/>
              <w:left w:val="nil"/>
              <w:bottom w:val="nil"/>
              <w:right w:val="nil"/>
            </w:tcBorders>
            <w:shd w:val="clear" w:color="000000" w:fill="D8E9F1"/>
            <w:noWrap/>
            <w:vAlign w:val="bottom"/>
            <w:hideMark/>
          </w:tcPr>
          <w:p w14:paraId="29925C00" w14:textId="77777777" w:rsidR="00E93DCF" w:rsidRPr="00CF710F" w:rsidRDefault="00E93DCF" w:rsidP="00E93DCF">
            <w:pPr>
              <w:spacing w:before="0" w:after="0"/>
              <w:jc w:val="right"/>
              <w:rPr>
                <w:color w:val="000000"/>
                <w:sz w:val="16"/>
                <w:szCs w:val="16"/>
                <w:lang w:eastAsia="et-EE"/>
              </w:rPr>
            </w:pPr>
            <w:r w:rsidRPr="00CF710F">
              <w:rPr>
                <w:color w:val="000000"/>
                <w:sz w:val="16"/>
                <w:szCs w:val="16"/>
                <w:lang w:eastAsia="et-EE"/>
              </w:rPr>
              <w:t>21%</w:t>
            </w:r>
          </w:p>
        </w:tc>
        <w:tc>
          <w:tcPr>
            <w:tcW w:w="786" w:type="pct"/>
            <w:tcBorders>
              <w:top w:val="nil"/>
              <w:left w:val="nil"/>
              <w:bottom w:val="nil"/>
              <w:right w:val="nil"/>
            </w:tcBorders>
            <w:shd w:val="clear" w:color="000000" w:fill="D8E9F1"/>
            <w:noWrap/>
            <w:vAlign w:val="bottom"/>
            <w:hideMark/>
          </w:tcPr>
          <w:p w14:paraId="6EE03E7E" w14:textId="77777777" w:rsidR="00E93DCF" w:rsidRPr="00CF710F" w:rsidRDefault="00E93DCF" w:rsidP="00E93DCF">
            <w:pPr>
              <w:spacing w:before="0" w:after="0"/>
              <w:jc w:val="right"/>
              <w:rPr>
                <w:color w:val="000000"/>
                <w:sz w:val="16"/>
                <w:szCs w:val="16"/>
                <w:lang w:eastAsia="et-EE"/>
              </w:rPr>
            </w:pPr>
            <w:r w:rsidRPr="00CF710F">
              <w:rPr>
                <w:color w:val="000000"/>
                <w:sz w:val="16"/>
                <w:szCs w:val="16"/>
                <w:lang w:eastAsia="et-EE"/>
              </w:rPr>
              <w:t>16%</w:t>
            </w:r>
          </w:p>
        </w:tc>
        <w:tc>
          <w:tcPr>
            <w:tcW w:w="786" w:type="pct"/>
            <w:tcBorders>
              <w:top w:val="nil"/>
              <w:left w:val="nil"/>
              <w:bottom w:val="nil"/>
              <w:right w:val="nil"/>
            </w:tcBorders>
            <w:shd w:val="clear" w:color="000000" w:fill="D8E9F1"/>
            <w:noWrap/>
            <w:vAlign w:val="bottom"/>
            <w:hideMark/>
          </w:tcPr>
          <w:p w14:paraId="2BCA6774" w14:textId="77777777" w:rsidR="00E93DCF" w:rsidRPr="00CF710F" w:rsidRDefault="00E93DCF" w:rsidP="00E93DCF">
            <w:pPr>
              <w:spacing w:before="0" w:after="0"/>
              <w:jc w:val="right"/>
              <w:rPr>
                <w:color w:val="000000"/>
                <w:sz w:val="16"/>
                <w:szCs w:val="16"/>
                <w:lang w:eastAsia="et-EE"/>
              </w:rPr>
            </w:pPr>
            <w:r w:rsidRPr="00CF710F">
              <w:rPr>
                <w:color w:val="000000"/>
                <w:sz w:val="16"/>
                <w:szCs w:val="16"/>
                <w:lang w:eastAsia="et-EE"/>
              </w:rPr>
              <w:t>25%</w:t>
            </w:r>
          </w:p>
        </w:tc>
      </w:tr>
      <w:tr w:rsidR="00E93DCF" w:rsidRPr="00CF710F" w14:paraId="61332073" w14:textId="77777777" w:rsidTr="00E93DCF">
        <w:trPr>
          <w:trHeight w:val="216"/>
        </w:trPr>
        <w:tc>
          <w:tcPr>
            <w:tcW w:w="1855" w:type="pct"/>
            <w:tcBorders>
              <w:top w:val="single" w:sz="4" w:space="0" w:color="auto"/>
              <w:left w:val="nil"/>
              <w:bottom w:val="single" w:sz="4" w:space="0" w:color="auto"/>
              <w:right w:val="nil"/>
            </w:tcBorders>
            <w:shd w:val="clear" w:color="auto" w:fill="auto"/>
            <w:noWrap/>
            <w:vAlign w:val="bottom"/>
            <w:hideMark/>
          </w:tcPr>
          <w:p w14:paraId="181CDCEE" w14:textId="77777777" w:rsidR="00E93DCF" w:rsidRPr="00CF710F" w:rsidRDefault="00E93DCF" w:rsidP="00E93DCF">
            <w:pPr>
              <w:spacing w:before="0" w:after="0"/>
              <w:jc w:val="left"/>
              <w:rPr>
                <w:color w:val="000000"/>
                <w:sz w:val="16"/>
                <w:szCs w:val="16"/>
                <w:lang w:eastAsia="et-EE"/>
              </w:rPr>
            </w:pPr>
            <w:r w:rsidRPr="00CF710F">
              <w:rPr>
                <w:color w:val="000000"/>
                <w:sz w:val="16"/>
                <w:szCs w:val="16"/>
                <w:lang w:eastAsia="et-EE"/>
              </w:rPr>
              <w:t>Õpilaste arv</w:t>
            </w:r>
          </w:p>
        </w:tc>
        <w:tc>
          <w:tcPr>
            <w:tcW w:w="786" w:type="pct"/>
            <w:tcBorders>
              <w:top w:val="single" w:sz="4" w:space="0" w:color="auto"/>
              <w:left w:val="nil"/>
              <w:bottom w:val="single" w:sz="4" w:space="0" w:color="auto"/>
              <w:right w:val="nil"/>
            </w:tcBorders>
            <w:shd w:val="clear" w:color="auto" w:fill="auto"/>
            <w:noWrap/>
            <w:vAlign w:val="bottom"/>
            <w:hideMark/>
          </w:tcPr>
          <w:p w14:paraId="26546211" w14:textId="77777777" w:rsidR="00E93DCF" w:rsidRPr="00CF710F" w:rsidRDefault="00E93DCF" w:rsidP="00E93DCF">
            <w:pPr>
              <w:spacing w:before="0" w:after="0"/>
              <w:jc w:val="right"/>
              <w:rPr>
                <w:color w:val="000000"/>
                <w:sz w:val="16"/>
                <w:szCs w:val="16"/>
                <w:lang w:eastAsia="et-EE"/>
              </w:rPr>
            </w:pPr>
            <w:r w:rsidRPr="00CF710F">
              <w:rPr>
                <w:color w:val="000000"/>
                <w:sz w:val="16"/>
                <w:szCs w:val="16"/>
                <w:lang w:eastAsia="et-EE"/>
              </w:rPr>
              <w:t>50</w:t>
            </w:r>
          </w:p>
        </w:tc>
        <w:tc>
          <w:tcPr>
            <w:tcW w:w="786" w:type="pct"/>
            <w:tcBorders>
              <w:top w:val="single" w:sz="4" w:space="0" w:color="auto"/>
              <w:left w:val="nil"/>
              <w:bottom w:val="single" w:sz="4" w:space="0" w:color="auto"/>
              <w:right w:val="nil"/>
            </w:tcBorders>
            <w:shd w:val="clear" w:color="auto" w:fill="auto"/>
            <w:noWrap/>
            <w:vAlign w:val="bottom"/>
            <w:hideMark/>
          </w:tcPr>
          <w:p w14:paraId="0E42E438" w14:textId="77777777" w:rsidR="00E93DCF" w:rsidRPr="00CF710F" w:rsidRDefault="00E93DCF" w:rsidP="00E93DCF">
            <w:pPr>
              <w:spacing w:before="0" w:after="0"/>
              <w:jc w:val="right"/>
              <w:rPr>
                <w:color w:val="000000"/>
                <w:sz w:val="16"/>
                <w:szCs w:val="16"/>
                <w:lang w:eastAsia="et-EE"/>
              </w:rPr>
            </w:pPr>
            <w:r w:rsidRPr="00CF710F">
              <w:rPr>
                <w:color w:val="000000"/>
                <w:sz w:val="16"/>
                <w:szCs w:val="16"/>
                <w:lang w:eastAsia="et-EE"/>
              </w:rPr>
              <w:t>54</w:t>
            </w:r>
          </w:p>
        </w:tc>
        <w:tc>
          <w:tcPr>
            <w:tcW w:w="786" w:type="pct"/>
            <w:tcBorders>
              <w:top w:val="single" w:sz="4" w:space="0" w:color="auto"/>
              <w:left w:val="nil"/>
              <w:bottom w:val="single" w:sz="4" w:space="0" w:color="auto"/>
              <w:right w:val="nil"/>
            </w:tcBorders>
            <w:shd w:val="clear" w:color="auto" w:fill="auto"/>
            <w:noWrap/>
            <w:vAlign w:val="bottom"/>
            <w:hideMark/>
          </w:tcPr>
          <w:p w14:paraId="3739FB1B" w14:textId="77777777" w:rsidR="00E93DCF" w:rsidRPr="00CF710F" w:rsidRDefault="00E93DCF" w:rsidP="00E93DCF">
            <w:pPr>
              <w:spacing w:before="0" w:after="0"/>
              <w:jc w:val="right"/>
              <w:rPr>
                <w:color w:val="000000"/>
                <w:sz w:val="16"/>
                <w:szCs w:val="16"/>
                <w:lang w:eastAsia="et-EE"/>
              </w:rPr>
            </w:pPr>
            <w:r w:rsidRPr="00CF710F">
              <w:rPr>
                <w:color w:val="000000"/>
                <w:sz w:val="16"/>
                <w:szCs w:val="16"/>
                <w:lang w:eastAsia="et-EE"/>
              </w:rPr>
              <w:t>60</w:t>
            </w:r>
          </w:p>
        </w:tc>
        <w:tc>
          <w:tcPr>
            <w:tcW w:w="786" w:type="pct"/>
            <w:tcBorders>
              <w:top w:val="single" w:sz="4" w:space="0" w:color="auto"/>
              <w:left w:val="nil"/>
              <w:bottom w:val="single" w:sz="4" w:space="0" w:color="auto"/>
              <w:right w:val="nil"/>
            </w:tcBorders>
            <w:shd w:val="clear" w:color="auto" w:fill="auto"/>
            <w:noWrap/>
            <w:vAlign w:val="bottom"/>
            <w:hideMark/>
          </w:tcPr>
          <w:p w14:paraId="46630E94" w14:textId="77777777" w:rsidR="00E93DCF" w:rsidRPr="00CF710F" w:rsidRDefault="00E93DCF" w:rsidP="00E93DCF">
            <w:pPr>
              <w:spacing w:before="0" w:after="0"/>
              <w:jc w:val="right"/>
              <w:rPr>
                <w:color w:val="000000"/>
                <w:sz w:val="16"/>
                <w:szCs w:val="16"/>
                <w:lang w:eastAsia="et-EE"/>
              </w:rPr>
            </w:pPr>
            <w:r w:rsidRPr="00CF710F">
              <w:rPr>
                <w:color w:val="000000"/>
                <w:sz w:val="16"/>
                <w:szCs w:val="16"/>
                <w:lang w:eastAsia="et-EE"/>
              </w:rPr>
              <w:t>54</w:t>
            </w:r>
          </w:p>
        </w:tc>
      </w:tr>
      <w:tr w:rsidR="00E93DCF" w:rsidRPr="00CF710F" w14:paraId="448FAB86" w14:textId="77777777" w:rsidTr="00E93DCF">
        <w:trPr>
          <w:trHeight w:val="216"/>
        </w:trPr>
        <w:tc>
          <w:tcPr>
            <w:tcW w:w="1855" w:type="pct"/>
            <w:tcBorders>
              <w:top w:val="nil"/>
              <w:left w:val="nil"/>
              <w:bottom w:val="nil"/>
              <w:right w:val="nil"/>
            </w:tcBorders>
            <w:shd w:val="clear" w:color="000000" w:fill="D8E9F1"/>
            <w:noWrap/>
            <w:vAlign w:val="bottom"/>
            <w:hideMark/>
          </w:tcPr>
          <w:p w14:paraId="0170D012" w14:textId="77777777" w:rsidR="00E93DCF" w:rsidRPr="00CF710F" w:rsidRDefault="00E93DCF" w:rsidP="00E93DCF">
            <w:pPr>
              <w:spacing w:before="0" w:after="0"/>
              <w:jc w:val="left"/>
              <w:rPr>
                <w:color w:val="000000"/>
                <w:sz w:val="16"/>
                <w:szCs w:val="16"/>
                <w:lang w:eastAsia="et-EE"/>
              </w:rPr>
            </w:pPr>
            <w:r w:rsidRPr="00CF710F">
              <w:rPr>
                <w:color w:val="000000"/>
                <w:sz w:val="16"/>
                <w:szCs w:val="16"/>
                <w:lang w:eastAsia="et-EE"/>
              </w:rPr>
              <w:t>Valla kulu õpilase kohta aastas</w:t>
            </w:r>
          </w:p>
        </w:tc>
        <w:tc>
          <w:tcPr>
            <w:tcW w:w="786" w:type="pct"/>
            <w:tcBorders>
              <w:top w:val="nil"/>
              <w:left w:val="nil"/>
              <w:bottom w:val="nil"/>
              <w:right w:val="nil"/>
            </w:tcBorders>
            <w:shd w:val="clear" w:color="000000" w:fill="D8E9F1"/>
            <w:noWrap/>
            <w:vAlign w:val="bottom"/>
            <w:hideMark/>
          </w:tcPr>
          <w:p w14:paraId="5FEAF26B" w14:textId="77777777" w:rsidR="00E93DCF" w:rsidRPr="00CF710F" w:rsidRDefault="00E93DCF" w:rsidP="00E93DCF">
            <w:pPr>
              <w:spacing w:before="0" w:after="0"/>
              <w:jc w:val="right"/>
              <w:rPr>
                <w:color w:val="000000"/>
                <w:sz w:val="16"/>
                <w:szCs w:val="16"/>
                <w:lang w:eastAsia="et-EE"/>
              </w:rPr>
            </w:pPr>
            <w:r w:rsidRPr="00CF710F">
              <w:rPr>
                <w:color w:val="000000"/>
                <w:sz w:val="16"/>
                <w:szCs w:val="16"/>
                <w:lang w:eastAsia="et-EE"/>
              </w:rPr>
              <w:t>468</w:t>
            </w:r>
          </w:p>
        </w:tc>
        <w:tc>
          <w:tcPr>
            <w:tcW w:w="786" w:type="pct"/>
            <w:tcBorders>
              <w:top w:val="nil"/>
              <w:left w:val="nil"/>
              <w:bottom w:val="nil"/>
              <w:right w:val="nil"/>
            </w:tcBorders>
            <w:shd w:val="clear" w:color="000000" w:fill="D8E9F1"/>
            <w:noWrap/>
            <w:vAlign w:val="bottom"/>
            <w:hideMark/>
          </w:tcPr>
          <w:p w14:paraId="5362CF55" w14:textId="77777777" w:rsidR="00E93DCF" w:rsidRPr="00CF710F" w:rsidRDefault="00E93DCF" w:rsidP="00E93DCF">
            <w:pPr>
              <w:spacing w:before="0" w:after="0"/>
              <w:jc w:val="right"/>
              <w:rPr>
                <w:color w:val="000000"/>
                <w:sz w:val="16"/>
                <w:szCs w:val="16"/>
                <w:lang w:eastAsia="et-EE"/>
              </w:rPr>
            </w:pPr>
            <w:r w:rsidRPr="00CF710F">
              <w:rPr>
                <w:color w:val="000000"/>
                <w:sz w:val="16"/>
                <w:szCs w:val="16"/>
                <w:lang w:eastAsia="et-EE"/>
              </w:rPr>
              <w:t>531</w:t>
            </w:r>
          </w:p>
        </w:tc>
        <w:tc>
          <w:tcPr>
            <w:tcW w:w="786" w:type="pct"/>
            <w:tcBorders>
              <w:top w:val="nil"/>
              <w:left w:val="nil"/>
              <w:bottom w:val="nil"/>
              <w:right w:val="nil"/>
            </w:tcBorders>
            <w:shd w:val="clear" w:color="000000" w:fill="D8E9F1"/>
            <w:noWrap/>
            <w:vAlign w:val="bottom"/>
            <w:hideMark/>
          </w:tcPr>
          <w:p w14:paraId="10B8DABB" w14:textId="77777777" w:rsidR="00E93DCF" w:rsidRPr="00CF710F" w:rsidRDefault="00E93DCF" w:rsidP="00E93DCF">
            <w:pPr>
              <w:spacing w:before="0" w:after="0"/>
              <w:jc w:val="right"/>
              <w:rPr>
                <w:color w:val="000000"/>
                <w:sz w:val="16"/>
                <w:szCs w:val="16"/>
                <w:lang w:eastAsia="et-EE"/>
              </w:rPr>
            </w:pPr>
            <w:r w:rsidRPr="00CF710F">
              <w:rPr>
                <w:color w:val="000000"/>
                <w:sz w:val="16"/>
                <w:szCs w:val="16"/>
                <w:lang w:eastAsia="et-EE"/>
              </w:rPr>
              <w:t>411</w:t>
            </w:r>
          </w:p>
        </w:tc>
        <w:tc>
          <w:tcPr>
            <w:tcW w:w="786" w:type="pct"/>
            <w:tcBorders>
              <w:top w:val="nil"/>
              <w:left w:val="nil"/>
              <w:bottom w:val="nil"/>
              <w:right w:val="nil"/>
            </w:tcBorders>
            <w:shd w:val="clear" w:color="000000" w:fill="D8E9F1"/>
            <w:noWrap/>
            <w:vAlign w:val="bottom"/>
            <w:hideMark/>
          </w:tcPr>
          <w:p w14:paraId="1EABEC29" w14:textId="77777777" w:rsidR="00E93DCF" w:rsidRPr="00CF710F" w:rsidRDefault="00E93DCF" w:rsidP="00E93DCF">
            <w:pPr>
              <w:spacing w:before="0" w:after="0"/>
              <w:jc w:val="right"/>
              <w:rPr>
                <w:color w:val="000000"/>
                <w:sz w:val="16"/>
                <w:szCs w:val="16"/>
                <w:lang w:eastAsia="et-EE"/>
              </w:rPr>
            </w:pPr>
            <w:r w:rsidRPr="00CF710F">
              <w:rPr>
                <w:color w:val="000000"/>
                <w:sz w:val="16"/>
                <w:szCs w:val="16"/>
                <w:lang w:eastAsia="et-EE"/>
              </w:rPr>
              <w:t>868</w:t>
            </w:r>
          </w:p>
        </w:tc>
      </w:tr>
      <w:tr w:rsidR="00E93DCF" w:rsidRPr="00CF710F" w14:paraId="5FCCA540" w14:textId="77777777" w:rsidTr="00E93DCF">
        <w:trPr>
          <w:trHeight w:val="216"/>
        </w:trPr>
        <w:tc>
          <w:tcPr>
            <w:tcW w:w="1855" w:type="pct"/>
            <w:tcBorders>
              <w:top w:val="nil"/>
              <w:left w:val="nil"/>
              <w:bottom w:val="nil"/>
              <w:right w:val="nil"/>
            </w:tcBorders>
            <w:shd w:val="clear" w:color="auto" w:fill="auto"/>
            <w:noWrap/>
            <w:vAlign w:val="bottom"/>
            <w:hideMark/>
          </w:tcPr>
          <w:p w14:paraId="56B40A39" w14:textId="77777777" w:rsidR="00E93DCF" w:rsidRPr="00CF710F" w:rsidRDefault="00E93DCF" w:rsidP="00E93DCF">
            <w:pPr>
              <w:spacing w:before="0" w:after="0"/>
              <w:jc w:val="left"/>
              <w:rPr>
                <w:color w:val="000000"/>
                <w:sz w:val="16"/>
                <w:szCs w:val="16"/>
                <w:lang w:eastAsia="et-EE"/>
              </w:rPr>
            </w:pPr>
            <w:r w:rsidRPr="00CF710F">
              <w:rPr>
                <w:color w:val="000000"/>
                <w:sz w:val="16"/>
                <w:szCs w:val="16"/>
                <w:lang w:eastAsia="et-EE"/>
              </w:rPr>
              <w:t>Kulu õpilase kohta aastas</w:t>
            </w:r>
          </w:p>
        </w:tc>
        <w:tc>
          <w:tcPr>
            <w:tcW w:w="786" w:type="pct"/>
            <w:tcBorders>
              <w:top w:val="nil"/>
              <w:left w:val="nil"/>
              <w:bottom w:val="nil"/>
              <w:right w:val="nil"/>
            </w:tcBorders>
            <w:shd w:val="clear" w:color="auto" w:fill="auto"/>
            <w:noWrap/>
            <w:vAlign w:val="bottom"/>
            <w:hideMark/>
          </w:tcPr>
          <w:p w14:paraId="53F8FEAD" w14:textId="77777777" w:rsidR="00E93DCF" w:rsidRPr="00CF710F" w:rsidRDefault="00E93DCF" w:rsidP="00E93DCF">
            <w:pPr>
              <w:spacing w:before="0" w:after="0"/>
              <w:jc w:val="right"/>
              <w:rPr>
                <w:color w:val="000000"/>
                <w:sz w:val="16"/>
                <w:szCs w:val="16"/>
                <w:lang w:eastAsia="et-EE"/>
              </w:rPr>
            </w:pPr>
            <w:r w:rsidRPr="00CF710F">
              <w:rPr>
                <w:color w:val="000000"/>
                <w:sz w:val="16"/>
                <w:szCs w:val="16"/>
                <w:lang w:eastAsia="et-EE"/>
              </w:rPr>
              <w:t>2 462</w:t>
            </w:r>
          </w:p>
        </w:tc>
        <w:tc>
          <w:tcPr>
            <w:tcW w:w="786" w:type="pct"/>
            <w:tcBorders>
              <w:top w:val="nil"/>
              <w:left w:val="nil"/>
              <w:bottom w:val="nil"/>
              <w:right w:val="nil"/>
            </w:tcBorders>
            <w:shd w:val="clear" w:color="auto" w:fill="auto"/>
            <w:noWrap/>
            <w:vAlign w:val="bottom"/>
            <w:hideMark/>
          </w:tcPr>
          <w:p w14:paraId="124F281D" w14:textId="77777777" w:rsidR="00E93DCF" w:rsidRPr="00CF710F" w:rsidRDefault="00E93DCF" w:rsidP="00E93DCF">
            <w:pPr>
              <w:spacing w:before="0" w:after="0"/>
              <w:jc w:val="right"/>
              <w:rPr>
                <w:color w:val="000000"/>
                <w:sz w:val="16"/>
                <w:szCs w:val="16"/>
                <w:lang w:eastAsia="et-EE"/>
              </w:rPr>
            </w:pPr>
            <w:r w:rsidRPr="00CF710F">
              <w:rPr>
                <w:color w:val="000000"/>
                <w:sz w:val="16"/>
                <w:szCs w:val="16"/>
                <w:lang w:eastAsia="et-EE"/>
              </w:rPr>
              <w:t>2 540</w:t>
            </w:r>
          </w:p>
        </w:tc>
        <w:tc>
          <w:tcPr>
            <w:tcW w:w="786" w:type="pct"/>
            <w:tcBorders>
              <w:top w:val="nil"/>
              <w:left w:val="nil"/>
              <w:bottom w:val="nil"/>
              <w:right w:val="nil"/>
            </w:tcBorders>
            <w:shd w:val="clear" w:color="auto" w:fill="auto"/>
            <w:noWrap/>
            <w:vAlign w:val="bottom"/>
            <w:hideMark/>
          </w:tcPr>
          <w:p w14:paraId="01C29E48" w14:textId="77777777" w:rsidR="00E93DCF" w:rsidRPr="00CF710F" w:rsidRDefault="00E93DCF" w:rsidP="00E93DCF">
            <w:pPr>
              <w:spacing w:before="0" w:after="0"/>
              <w:jc w:val="right"/>
              <w:rPr>
                <w:color w:val="000000"/>
                <w:sz w:val="16"/>
                <w:szCs w:val="16"/>
                <w:lang w:eastAsia="et-EE"/>
              </w:rPr>
            </w:pPr>
            <w:r w:rsidRPr="00CF710F">
              <w:rPr>
                <w:color w:val="000000"/>
                <w:sz w:val="16"/>
                <w:szCs w:val="16"/>
                <w:lang w:eastAsia="et-EE"/>
              </w:rPr>
              <w:t>2 563</w:t>
            </w:r>
          </w:p>
        </w:tc>
        <w:tc>
          <w:tcPr>
            <w:tcW w:w="786" w:type="pct"/>
            <w:tcBorders>
              <w:top w:val="nil"/>
              <w:left w:val="nil"/>
              <w:bottom w:val="nil"/>
              <w:right w:val="nil"/>
            </w:tcBorders>
            <w:shd w:val="clear" w:color="auto" w:fill="auto"/>
            <w:noWrap/>
            <w:vAlign w:val="bottom"/>
            <w:hideMark/>
          </w:tcPr>
          <w:p w14:paraId="223ED70C" w14:textId="77777777" w:rsidR="00E93DCF" w:rsidRPr="00CF710F" w:rsidRDefault="00E93DCF" w:rsidP="00E93DCF">
            <w:pPr>
              <w:spacing w:before="0" w:after="0"/>
              <w:jc w:val="right"/>
              <w:rPr>
                <w:color w:val="000000"/>
                <w:sz w:val="16"/>
                <w:szCs w:val="16"/>
                <w:lang w:eastAsia="et-EE"/>
              </w:rPr>
            </w:pPr>
            <w:r w:rsidRPr="00CF710F">
              <w:rPr>
                <w:color w:val="000000"/>
                <w:sz w:val="16"/>
                <w:szCs w:val="16"/>
                <w:lang w:eastAsia="et-EE"/>
              </w:rPr>
              <w:t>3 540</w:t>
            </w:r>
          </w:p>
        </w:tc>
      </w:tr>
    </w:tbl>
    <w:p w14:paraId="6F0CB9E6" w14:textId="77777777" w:rsidR="00F367D5" w:rsidRPr="00CF710F" w:rsidRDefault="00F367D5" w:rsidP="00B939F4">
      <w:pPr>
        <w:rPr>
          <w:lang w:eastAsia="en-US"/>
        </w:rPr>
      </w:pPr>
    </w:p>
    <w:p w14:paraId="36B3F5EC" w14:textId="7C3272F5" w:rsidR="00E93DCF" w:rsidRPr="00CF710F" w:rsidRDefault="00952EA4" w:rsidP="00B939F4">
      <w:pPr>
        <w:rPr>
          <w:lang w:eastAsia="en-US"/>
        </w:rPr>
      </w:pPr>
      <w:r w:rsidRPr="00CF710F">
        <w:rPr>
          <w:lang w:eastAsia="en-US"/>
        </w:rPr>
        <w:t>Aasta 2022. lõpu seisuga on haridusasutuste kasutuses olevate hoonete jääkväärtus 3,7 miljonit eurot. Möödunud kümnel aastal on hoonete seisukorra paren</w:t>
      </w:r>
      <w:r w:rsidR="001A767A" w:rsidRPr="00CF710F">
        <w:rPr>
          <w:lang w:eastAsia="en-US"/>
        </w:rPr>
        <w:t>d</w:t>
      </w:r>
      <w:r w:rsidRPr="00CF710F">
        <w:rPr>
          <w:lang w:eastAsia="en-US"/>
        </w:rPr>
        <w:t xml:space="preserve">amiseks investeeritud </w:t>
      </w:r>
      <w:r w:rsidR="001A767A" w:rsidRPr="00CF710F">
        <w:rPr>
          <w:lang w:eastAsia="en-US"/>
        </w:rPr>
        <w:t xml:space="preserve">kokku </w:t>
      </w:r>
      <w:r w:rsidRPr="00CF710F">
        <w:rPr>
          <w:lang w:eastAsia="en-US"/>
        </w:rPr>
        <w:t>820 tuhat eurot (tabel 14).</w:t>
      </w:r>
    </w:p>
    <w:p w14:paraId="5047952D" w14:textId="722B0FAD" w:rsidR="00F367D5" w:rsidRPr="00CF710F" w:rsidRDefault="00F367D5" w:rsidP="00F367D5">
      <w:pPr>
        <w:pStyle w:val="Caption"/>
      </w:pPr>
      <w:r w:rsidRPr="00CF710F">
        <w:t xml:space="preserve">Tabel </w:t>
      </w:r>
      <w:r w:rsidRPr="00CF710F">
        <w:fldChar w:fldCharType="begin"/>
      </w:r>
      <w:r w:rsidRPr="00CF710F">
        <w:instrText xml:space="preserve"> SEQ Tabel \* ARABIC </w:instrText>
      </w:r>
      <w:r w:rsidRPr="00CF710F">
        <w:fldChar w:fldCharType="separate"/>
      </w:r>
      <w:r w:rsidR="00952EA4" w:rsidRPr="00CF710F">
        <w:rPr>
          <w:noProof/>
        </w:rPr>
        <w:t>14</w:t>
      </w:r>
      <w:r w:rsidRPr="00CF710F">
        <w:fldChar w:fldCharType="end"/>
      </w:r>
      <w:r w:rsidRPr="00CF710F">
        <w:t xml:space="preserve">. </w:t>
      </w:r>
      <w:r w:rsidR="004F6135" w:rsidRPr="00CF710F">
        <w:t>H</w:t>
      </w:r>
      <w:r w:rsidRPr="00CF710F">
        <w:t>aridushoonete investeeringud ja jääkväärtus (Toila Vallavalitsus)</w:t>
      </w:r>
    </w:p>
    <w:tbl>
      <w:tblPr>
        <w:tblW w:w="5000" w:type="pct"/>
        <w:tblCellMar>
          <w:left w:w="70" w:type="dxa"/>
          <w:right w:w="70" w:type="dxa"/>
        </w:tblCellMar>
        <w:tblLook w:val="04A0" w:firstRow="1" w:lastRow="0" w:firstColumn="1" w:lastColumn="0" w:noHBand="0" w:noVBand="1"/>
      </w:tblPr>
      <w:tblGrid>
        <w:gridCol w:w="2435"/>
        <w:gridCol w:w="2347"/>
        <w:gridCol w:w="2347"/>
        <w:gridCol w:w="1891"/>
      </w:tblGrid>
      <w:tr w:rsidR="00F367D5" w:rsidRPr="00CF710F" w14:paraId="44B9CE6D" w14:textId="77777777" w:rsidTr="001E6B5B">
        <w:trPr>
          <w:trHeight w:val="216"/>
        </w:trPr>
        <w:tc>
          <w:tcPr>
            <w:tcW w:w="1349" w:type="pct"/>
            <w:tcBorders>
              <w:top w:val="nil"/>
              <w:left w:val="nil"/>
              <w:bottom w:val="nil"/>
              <w:right w:val="nil"/>
            </w:tcBorders>
            <w:shd w:val="clear" w:color="auto" w:fill="auto"/>
            <w:noWrap/>
            <w:vAlign w:val="bottom"/>
            <w:hideMark/>
          </w:tcPr>
          <w:p w14:paraId="31D5D451" w14:textId="77777777" w:rsidR="00F367D5" w:rsidRPr="00CF710F" w:rsidRDefault="00F367D5" w:rsidP="00F367D5">
            <w:pPr>
              <w:spacing w:before="0" w:after="0"/>
              <w:jc w:val="left"/>
              <w:rPr>
                <w:lang w:eastAsia="et-EE"/>
              </w:rPr>
            </w:pPr>
          </w:p>
        </w:tc>
        <w:tc>
          <w:tcPr>
            <w:tcW w:w="1301" w:type="pct"/>
            <w:tcBorders>
              <w:top w:val="nil"/>
              <w:left w:val="nil"/>
              <w:bottom w:val="nil"/>
              <w:right w:val="nil"/>
            </w:tcBorders>
            <w:shd w:val="clear" w:color="auto" w:fill="auto"/>
            <w:noWrap/>
            <w:vAlign w:val="bottom"/>
            <w:hideMark/>
          </w:tcPr>
          <w:p w14:paraId="733EEE3B" w14:textId="77777777" w:rsidR="00F367D5" w:rsidRPr="00CF710F" w:rsidRDefault="00F367D5" w:rsidP="00F367D5">
            <w:pPr>
              <w:spacing w:before="0" w:after="0"/>
              <w:jc w:val="right"/>
              <w:rPr>
                <w:b/>
                <w:bCs/>
                <w:color w:val="000000"/>
                <w:sz w:val="16"/>
                <w:szCs w:val="16"/>
                <w:lang w:eastAsia="et-EE"/>
              </w:rPr>
            </w:pPr>
            <w:r w:rsidRPr="00CF710F">
              <w:rPr>
                <w:b/>
                <w:bCs/>
                <w:color w:val="000000"/>
                <w:sz w:val="16"/>
                <w:szCs w:val="16"/>
                <w:lang w:eastAsia="et-EE"/>
              </w:rPr>
              <w:t>Investeeringud 2013-2022</w:t>
            </w:r>
          </w:p>
        </w:tc>
        <w:tc>
          <w:tcPr>
            <w:tcW w:w="1301" w:type="pct"/>
            <w:tcBorders>
              <w:top w:val="nil"/>
              <w:left w:val="nil"/>
              <w:bottom w:val="nil"/>
              <w:right w:val="nil"/>
            </w:tcBorders>
            <w:shd w:val="clear" w:color="auto" w:fill="auto"/>
            <w:noWrap/>
            <w:vAlign w:val="bottom"/>
            <w:hideMark/>
          </w:tcPr>
          <w:p w14:paraId="50464039" w14:textId="77777777" w:rsidR="00F367D5" w:rsidRPr="00CF710F" w:rsidRDefault="00F367D5" w:rsidP="00F367D5">
            <w:pPr>
              <w:spacing w:before="0" w:after="0"/>
              <w:jc w:val="right"/>
              <w:rPr>
                <w:b/>
                <w:bCs/>
                <w:color w:val="000000"/>
                <w:sz w:val="16"/>
                <w:szCs w:val="16"/>
                <w:lang w:eastAsia="et-EE"/>
              </w:rPr>
            </w:pPr>
            <w:r w:rsidRPr="00CF710F">
              <w:rPr>
                <w:b/>
                <w:bCs/>
                <w:color w:val="000000"/>
                <w:sz w:val="16"/>
                <w:szCs w:val="16"/>
                <w:lang w:eastAsia="et-EE"/>
              </w:rPr>
              <w:t>Jääkväärtus 31.12.2022</w:t>
            </w:r>
          </w:p>
        </w:tc>
        <w:tc>
          <w:tcPr>
            <w:tcW w:w="1048" w:type="pct"/>
            <w:tcBorders>
              <w:top w:val="nil"/>
              <w:left w:val="nil"/>
              <w:bottom w:val="nil"/>
              <w:right w:val="nil"/>
            </w:tcBorders>
            <w:shd w:val="clear" w:color="auto" w:fill="auto"/>
            <w:noWrap/>
            <w:vAlign w:val="bottom"/>
            <w:hideMark/>
          </w:tcPr>
          <w:p w14:paraId="321AAF0A" w14:textId="77777777" w:rsidR="00F367D5" w:rsidRPr="00CF710F" w:rsidRDefault="00F367D5" w:rsidP="00F367D5">
            <w:pPr>
              <w:spacing w:before="0" w:after="0"/>
              <w:jc w:val="right"/>
              <w:rPr>
                <w:b/>
                <w:bCs/>
                <w:color w:val="000000"/>
                <w:sz w:val="16"/>
                <w:szCs w:val="16"/>
                <w:lang w:eastAsia="et-EE"/>
              </w:rPr>
            </w:pPr>
            <w:r w:rsidRPr="00CF710F">
              <w:rPr>
                <w:b/>
                <w:bCs/>
                <w:color w:val="000000"/>
                <w:sz w:val="16"/>
                <w:szCs w:val="16"/>
                <w:lang w:eastAsia="et-EE"/>
              </w:rPr>
              <w:t>Osakaal</w:t>
            </w:r>
          </w:p>
        </w:tc>
      </w:tr>
      <w:tr w:rsidR="00F367D5" w:rsidRPr="00CF710F" w14:paraId="1233EF8B" w14:textId="77777777" w:rsidTr="001E6B5B">
        <w:trPr>
          <w:trHeight w:val="216"/>
        </w:trPr>
        <w:tc>
          <w:tcPr>
            <w:tcW w:w="1349" w:type="pct"/>
            <w:tcBorders>
              <w:top w:val="single" w:sz="4" w:space="0" w:color="auto"/>
              <w:left w:val="nil"/>
              <w:bottom w:val="nil"/>
              <w:right w:val="nil"/>
            </w:tcBorders>
            <w:shd w:val="clear" w:color="auto" w:fill="auto"/>
            <w:noWrap/>
            <w:vAlign w:val="bottom"/>
            <w:hideMark/>
          </w:tcPr>
          <w:p w14:paraId="2731037E" w14:textId="77777777" w:rsidR="00F367D5" w:rsidRPr="00CF710F" w:rsidRDefault="00F367D5" w:rsidP="00F367D5">
            <w:pPr>
              <w:spacing w:before="0" w:after="0"/>
              <w:jc w:val="left"/>
              <w:rPr>
                <w:color w:val="000000"/>
                <w:sz w:val="16"/>
                <w:szCs w:val="16"/>
                <w:lang w:eastAsia="et-EE"/>
              </w:rPr>
            </w:pPr>
            <w:r w:rsidRPr="00CF710F">
              <w:rPr>
                <w:color w:val="000000"/>
                <w:sz w:val="16"/>
                <w:szCs w:val="16"/>
                <w:lang w:eastAsia="et-EE"/>
              </w:rPr>
              <w:t>Toila Gümnaasium</w:t>
            </w:r>
          </w:p>
        </w:tc>
        <w:tc>
          <w:tcPr>
            <w:tcW w:w="1301" w:type="pct"/>
            <w:tcBorders>
              <w:top w:val="single" w:sz="4" w:space="0" w:color="auto"/>
              <w:left w:val="nil"/>
              <w:bottom w:val="nil"/>
              <w:right w:val="nil"/>
            </w:tcBorders>
            <w:shd w:val="clear" w:color="auto" w:fill="auto"/>
            <w:noWrap/>
            <w:vAlign w:val="bottom"/>
            <w:hideMark/>
          </w:tcPr>
          <w:p w14:paraId="1E5FAEB9" w14:textId="77777777" w:rsidR="00F367D5" w:rsidRPr="00CF710F" w:rsidRDefault="00F367D5" w:rsidP="00F367D5">
            <w:pPr>
              <w:spacing w:before="0" w:after="0"/>
              <w:jc w:val="right"/>
              <w:rPr>
                <w:color w:val="000000"/>
                <w:sz w:val="16"/>
                <w:szCs w:val="16"/>
                <w:lang w:eastAsia="et-EE"/>
              </w:rPr>
            </w:pPr>
            <w:r w:rsidRPr="00CF710F">
              <w:rPr>
                <w:color w:val="000000"/>
                <w:sz w:val="16"/>
                <w:szCs w:val="16"/>
                <w:lang w:eastAsia="et-EE"/>
              </w:rPr>
              <w:t>196 873</w:t>
            </w:r>
          </w:p>
        </w:tc>
        <w:tc>
          <w:tcPr>
            <w:tcW w:w="1301" w:type="pct"/>
            <w:tcBorders>
              <w:top w:val="single" w:sz="4" w:space="0" w:color="auto"/>
              <w:left w:val="nil"/>
              <w:bottom w:val="nil"/>
              <w:right w:val="nil"/>
            </w:tcBorders>
            <w:shd w:val="clear" w:color="auto" w:fill="auto"/>
            <w:noWrap/>
            <w:vAlign w:val="bottom"/>
            <w:hideMark/>
          </w:tcPr>
          <w:p w14:paraId="57BEC0A7" w14:textId="77777777" w:rsidR="00F367D5" w:rsidRPr="00CF710F" w:rsidRDefault="00F367D5" w:rsidP="00F367D5">
            <w:pPr>
              <w:spacing w:before="0" w:after="0"/>
              <w:jc w:val="right"/>
              <w:rPr>
                <w:color w:val="000000"/>
                <w:sz w:val="16"/>
                <w:szCs w:val="16"/>
                <w:lang w:eastAsia="et-EE"/>
              </w:rPr>
            </w:pPr>
            <w:r w:rsidRPr="00CF710F">
              <w:rPr>
                <w:color w:val="000000"/>
                <w:sz w:val="16"/>
                <w:szCs w:val="16"/>
                <w:lang w:eastAsia="et-EE"/>
              </w:rPr>
              <w:t>1 972 712</w:t>
            </w:r>
          </w:p>
        </w:tc>
        <w:tc>
          <w:tcPr>
            <w:tcW w:w="1048" w:type="pct"/>
            <w:tcBorders>
              <w:top w:val="single" w:sz="4" w:space="0" w:color="auto"/>
              <w:left w:val="nil"/>
              <w:bottom w:val="nil"/>
              <w:right w:val="nil"/>
            </w:tcBorders>
            <w:shd w:val="clear" w:color="auto" w:fill="auto"/>
            <w:noWrap/>
            <w:vAlign w:val="bottom"/>
            <w:hideMark/>
          </w:tcPr>
          <w:p w14:paraId="4BF1B184" w14:textId="77777777" w:rsidR="00F367D5" w:rsidRPr="00CF710F" w:rsidRDefault="00F367D5" w:rsidP="00F367D5">
            <w:pPr>
              <w:spacing w:before="0" w:after="0"/>
              <w:jc w:val="right"/>
              <w:rPr>
                <w:color w:val="000000"/>
                <w:sz w:val="16"/>
                <w:szCs w:val="16"/>
                <w:lang w:eastAsia="et-EE"/>
              </w:rPr>
            </w:pPr>
            <w:r w:rsidRPr="00CF710F">
              <w:rPr>
                <w:color w:val="000000"/>
                <w:sz w:val="16"/>
                <w:szCs w:val="16"/>
                <w:lang w:eastAsia="et-EE"/>
              </w:rPr>
              <w:t>10%</w:t>
            </w:r>
          </w:p>
        </w:tc>
      </w:tr>
      <w:tr w:rsidR="00F367D5" w:rsidRPr="00CF710F" w14:paraId="760C21E4" w14:textId="77777777" w:rsidTr="001E6B5B">
        <w:trPr>
          <w:trHeight w:val="216"/>
        </w:trPr>
        <w:tc>
          <w:tcPr>
            <w:tcW w:w="1349" w:type="pct"/>
            <w:tcBorders>
              <w:top w:val="nil"/>
              <w:left w:val="nil"/>
              <w:bottom w:val="nil"/>
              <w:right w:val="nil"/>
            </w:tcBorders>
            <w:shd w:val="clear" w:color="000000" w:fill="D8E9F1"/>
            <w:noWrap/>
            <w:vAlign w:val="bottom"/>
            <w:hideMark/>
          </w:tcPr>
          <w:p w14:paraId="6D79721F" w14:textId="77777777" w:rsidR="00F367D5" w:rsidRPr="00CF710F" w:rsidRDefault="00F367D5" w:rsidP="00F367D5">
            <w:pPr>
              <w:spacing w:before="0" w:after="0"/>
              <w:jc w:val="left"/>
              <w:rPr>
                <w:color w:val="000000"/>
                <w:sz w:val="16"/>
                <w:szCs w:val="16"/>
                <w:lang w:eastAsia="et-EE"/>
              </w:rPr>
            </w:pPr>
            <w:r w:rsidRPr="00CF710F">
              <w:rPr>
                <w:color w:val="000000"/>
                <w:sz w:val="16"/>
                <w:szCs w:val="16"/>
                <w:lang w:eastAsia="et-EE"/>
              </w:rPr>
              <w:t>Kohtla-Nõmme Kool</w:t>
            </w:r>
          </w:p>
        </w:tc>
        <w:tc>
          <w:tcPr>
            <w:tcW w:w="1301" w:type="pct"/>
            <w:tcBorders>
              <w:top w:val="nil"/>
              <w:left w:val="nil"/>
              <w:bottom w:val="nil"/>
              <w:right w:val="nil"/>
            </w:tcBorders>
            <w:shd w:val="clear" w:color="000000" w:fill="D8E9F1"/>
            <w:noWrap/>
            <w:vAlign w:val="bottom"/>
            <w:hideMark/>
          </w:tcPr>
          <w:p w14:paraId="671C0C2A" w14:textId="77777777" w:rsidR="00F367D5" w:rsidRPr="00CF710F" w:rsidRDefault="00F367D5" w:rsidP="00F367D5">
            <w:pPr>
              <w:spacing w:before="0" w:after="0"/>
              <w:jc w:val="right"/>
              <w:rPr>
                <w:color w:val="000000"/>
                <w:sz w:val="16"/>
                <w:szCs w:val="16"/>
                <w:lang w:eastAsia="et-EE"/>
              </w:rPr>
            </w:pPr>
            <w:r w:rsidRPr="00CF710F">
              <w:rPr>
                <w:color w:val="000000"/>
                <w:sz w:val="16"/>
                <w:szCs w:val="16"/>
                <w:lang w:eastAsia="et-EE"/>
              </w:rPr>
              <w:t>119 457</w:t>
            </w:r>
          </w:p>
        </w:tc>
        <w:tc>
          <w:tcPr>
            <w:tcW w:w="1301" w:type="pct"/>
            <w:tcBorders>
              <w:top w:val="nil"/>
              <w:left w:val="nil"/>
              <w:bottom w:val="nil"/>
              <w:right w:val="nil"/>
            </w:tcBorders>
            <w:shd w:val="clear" w:color="000000" w:fill="D8E9F1"/>
            <w:noWrap/>
            <w:vAlign w:val="bottom"/>
            <w:hideMark/>
          </w:tcPr>
          <w:p w14:paraId="3A0B9FAB" w14:textId="77777777" w:rsidR="00F367D5" w:rsidRPr="00CF710F" w:rsidRDefault="00F367D5" w:rsidP="00F367D5">
            <w:pPr>
              <w:spacing w:before="0" w:after="0"/>
              <w:jc w:val="right"/>
              <w:rPr>
                <w:color w:val="000000"/>
                <w:sz w:val="16"/>
                <w:szCs w:val="16"/>
                <w:lang w:eastAsia="et-EE"/>
              </w:rPr>
            </w:pPr>
            <w:r w:rsidRPr="00CF710F">
              <w:rPr>
                <w:color w:val="000000"/>
                <w:sz w:val="16"/>
                <w:szCs w:val="16"/>
                <w:lang w:eastAsia="et-EE"/>
              </w:rPr>
              <w:t>1 147 846</w:t>
            </w:r>
          </w:p>
        </w:tc>
        <w:tc>
          <w:tcPr>
            <w:tcW w:w="1048" w:type="pct"/>
            <w:tcBorders>
              <w:top w:val="nil"/>
              <w:left w:val="nil"/>
              <w:bottom w:val="nil"/>
              <w:right w:val="nil"/>
            </w:tcBorders>
            <w:shd w:val="clear" w:color="000000" w:fill="D8E9F1"/>
            <w:noWrap/>
            <w:vAlign w:val="bottom"/>
            <w:hideMark/>
          </w:tcPr>
          <w:p w14:paraId="6AF938FD" w14:textId="77777777" w:rsidR="00F367D5" w:rsidRPr="00CF710F" w:rsidRDefault="00F367D5" w:rsidP="00F367D5">
            <w:pPr>
              <w:spacing w:before="0" w:after="0"/>
              <w:jc w:val="right"/>
              <w:rPr>
                <w:color w:val="000000"/>
                <w:sz w:val="16"/>
                <w:szCs w:val="16"/>
                <w:lang w:eastAsia="et-EE"/>
              </w:rPr>
            </w:pPr>
            <w:r w:rsidRPr="00CF710F">
              <w:rPr>
                <w:color w:val="000000"/>
                <w:sz w:val="16"/>
                <w:szCs w:val="16"/>
                <w:lang w:eastAsia="et-EE"/>
              </w:rPr>
              <w:t>10%</w:t>
            </w:r>
          </w:p>
        </w:tc>
      </w:tr>
      <w:tr w:rsidR="00F367D5" w:rsidRPr="00CF710F" w14:paraId="62213BBA" w14:textId="77777777" w:rsidTr="001E6B5B">
        <w:trPr>
          <w:trHeight w:val="216"/>
        </w:trPr>
        <w:tc>
          <w:tcPr>
            <w:tcW w:w="1349" w:type="pct"/>
            <w:tcBorders>
              <w:top w:val="nil"/>
              <w:left w:val="nil"/>
              <w:bottom w:val="nil"/>
              <w:right w:val="nil"/>
            </w:tcBorders>
            <w:shd w:val="clear" w:color="auto" w:fill="auto"/>
            <w:noWrap/>
            <w:vAlign w:val="bottom"/>
            <w:hideMark/>
          </w:tcPr>
          <w:p w14:paraId="4A7D1BE4" w14:textId="21367C78" w:rsidR="00F367D5" w:rsidRPr="00CF710F" w:rsidRDefault="00F367D5" w:rsidP="00F367D5">
            <w:pPr>
              <w:spacing w:before="0" w:after="0"/>
              <w:ind w:firstLineChars="100" w:firstLine="160"/>
              <w:jc w:val="left"/>
              <w:rPr>
                <w:color w:val="000000"/>
                <w:sz w:val="16"/>
                <w:szCs w:val="16"/>
                <w:lang w:eastAsia="et-EE"/>
              </w:rPr>
            </w:pPr>
            <w:r w:rsidRPr="00CF710F">
              <w:rPr>
                <w:color w:val="000000"/>
                <w:sz w:val="16"/>
                <w:szCs w:val="16"/>
                <w:lang w:eastAsia="et-EE"/>
              </w:rPr>
              <w:t xml:space="preserve">sh </w:t>
            </w:r>
            <w:r w:rsidR="00952EA4" w:rsidRPr="00CF710F">
              <w:rPr>
                <w:color w:val="000000"/>
                <w:sz w:val="16"/>
                <w:szCs w:val="16"/>
                <w:lang w:eastAsia="et-EE"/>
              </w:rPr>
              <w:t xml:space="preserve"> </w:t>
            </w:r>
            <w:r w:rsidRPr="00CF710F">
              <w:rPr>
                <w:color w:val="000000"/>
                <w:sz w:val="16"/>
                <w:szCs w:val="16"/>
                <w:lang w:eastAsia="et-EE"/>
              </w:rPr>
              <w:t>lasteaed</w:t>
            </w:r>
          </w:p>
        </w:tc>
        <w:tc>
          <w:tcPr>
            <w:tcW w:w="1301" w:type="pct"/>
            <w:tcBorders>
              <w:top w:val="nil"/>
              <w:left w:val="nil"/>
              <w:bottom w:val="nil"/>
              <w:right w:val="nil"/>
            </w:tcBorders>
            <w:shd w:val="clear" w:color="auto" w:fill="auto"/>
            <w:noWrap/>
            <w:vAlign w:val="bottom"/>
            <w:hideMark/>
          </w:tcPr>
          <w:p w14:paraId="3CA3E19B" w14:textId="77777777" w:rsidR="00F367D5" w:rsidRPr="00CF710F" w:rsidRDefault="00F367D5" w:rsidP="00F367D5">
            <w:pPr>
              <w:spacing w:before="0" w:after="0"/>
              <w:jc w:val="right"/>
              <w:rPr>
                <w:color w:val="000000"/>
                <w:sz w:val="16"/>
                <w:szCs w:val="16"/>
                <w:lang w:eastAsia="et-EE"/>
              </w:rPr>
            </w:pPr>
            <w:r w:rsidRPr="00CF710F">
              <w:rPr>
                <w:color w:val="000000"/>
                <w:sz w:val="16"/>
                <w:szCs w:val="16"/>
                <w:lang w:eastAsia="et-EE"/>
              </w:rPr>
              <w:t>101 759</w:t>
            </w:r>
          </w:p>
        </w:tc>
        <w:tc>
          <w:tcPr>
            <w:tcW w:w="1301" w:type="pct"/>
            <w:tcBorders>
              <w:top w:val="nil"/>
              <w:left w:val="nil"/>
              <w:bottom w:val="nil"/>
              <w:right w:val="nil"/>
            </w:tcBorders>
            <w:shd w:val="clear" w:color="auto" w:fill="auto"/>
            <w:noWrap/>
            <w:vAlign w:val="bottom"/>
            <w:hideMark/>
          </w:tcPr>
          <w:p w14:paraId="7612C0BC" w14:textId="77777777" w:rsidR="00F367D5" w:rsidRPr="00CF710F" w:rsidRDefault="00F367D5" w:rsidP="00F367D5">
            <w:pPr>
              <w:spacing w:before="0" w:after="0"/>
              <w:jc w:val="right"/>
              <w:rPr>
                <w:color w:val="000000"/>
                <w:sz w:val="16"/>
                <w:szCs w:val="16"/>
                <w:lang w:eastAsia="et-EE"/>
              </w:rPr>
            </w:pPr>
          </w:p>
        </w:tc>
        <w:tc>
          <w:tcPr>
            <w:tcW w:w="1048" w:type="pct"/>
            <w:tcBorders>
              <w:top w:val="nil"/>
              <w:left w:val="nil"/>
              <w:bottom w:val="nil"/>
              <w:right w:val="nil"/>
            </w:tcBorders>
            <w:shd w:val="clear" w:color="auto" w:fill="auto"/>
            <w:noWrap/>
            <w:vAlign w:val="bottom"/>
            <w:hideMark/>
          </w:tcPr>
          <w:p w14:paraId="4878ECCC" w14:textId="77777777" w:rsidR="00F367D5" w:rsidRPr="00CF710F" w:rsidRDefault="00F367D5" w:rsidP="00F367D5">
            <w:pPr>
              <w:spacing w:before="0" w:after="0"/>
              <w:jc w:val="left"/>
              <w:rPr>
                <w:sz w:val="20"/>
                <w:szCs w:val="20"/>
                <w:lang w:eastAsia="et-EE"/>
              </w:rPr>
            </w:pPr>
          </w:p>
        </w:tc>
      </w:tr>
      <w:tr w:rsidR="00F367D5" w:rsidRPr="00CF710F" w14:paraId="13036446" w14:textId="77777777" w:rsidTr="001E6B5B">
        <w:trPr>
          <w:trHeight w:val="216"/>
        </w:trPr>
        <w:tc>
          <w:tcPr>
            <w:tcW w:w="1349" w:type="pct"/>
            <w:tcBorders>
              <w:top w:val="nil"/>
              <w:left w:val="nil"/>
              <w:bottom w:val="single" w:sz="4" w:space="0" w:color="auto"/>
              <w:right w:val="nil"/>
            </w:tcBorders>
            <w:shd w:val="clear" w:color="000000" w:fill="D8E9F1"/>
            <w:noWrap/>
            <w:vAlign w:val="bottom"/>
            <w:hideMark/>
          </w:tcPr>
          <w:p w14:paraId="2FFD44CF" w14:textId="77777777" w:rsidR="00F367D5" w:rsidRPr="00CF710F" w:rsidRDefault="00F367D5" w:rsidP="00F367D5">
            <w:pPr>
              <w:spacing w:before="0" w:after="0"/>
              <w:jc w:val="left"/>
              <w:rPr>
                <w:color w:val="000000"/>
                <w:sz w:val="16"/>
                <w:szCs w:val="16"/>
                <w:lang w:eastAsia="et-EE"/>
              </w:rPr>
            </w:pPr>
            <w:proofErr w:type="spellStart"/>
            <w:r w:rsidRPr="00CF710F">
              <w:rPr>
                <w:color w:val="000000"/>
                <w:sz w:val="16"/>
                <w:szCs w:val="16"/>
                <w:lang w:eastAsia="et-EE"/>
              </w:rPr>
              <w:t>Voka</w:t>
            </w:r>
            <w:proofErr w:type="spellEnd"/>
            <w:r w:rsidRPr="00CF710F">
              <w:rPr>
                <w:color w:val="000000"/>
                <w:sz w:val="16"/>
                <w:szCs w:val="16"/>
                <w:lang w:eastAsia="et-EE"/>
              </w:rPr>
              <w:t xml:space="preserve"> lasteaed</w:t>
            </w:r>
          </w:p>
        </w:tc>
        <w:tc>
          <w:tcPr>
            <w:tcW w:w="1301" w:type="pct"/>
            <w:tcBorders>
              <w:top w:val="nil"/>
              <w:left w:val="nil"/>
              <w:bottom w:val="single" w:sz="4" w:space="0" w:color="auto"/>
              <w:right w:val="nil"/>
            </w:tcBorders>
            <w:shd w:val="clear" w:color="000000" w:fill="D8E9F1"/>
            <w:noWrap/>
            <w:vAlign w:val="bottom"/>
            <w:hideMark/>
          </w:tcPr>
          <w:p w14:paraId="224584CE" w14:textId="77777777" w:rsidR="00F367D5" w:rsidRPr="00CF710F" w:rsidRDefault="00F367D5" w:rsidP="00F367D5">
            <w:pPr>
              <w:spacing w:before="0" w:after="0"/>
              <w:jc w:val="right"/>
              <w:rPr>
                <w:color w:val="000000"/>
                <w:sz w:val="16"/>
                <w:szCs w:val="16"/>
                <w:lang w:eastAsia="et-EE"/>
              </w:rPr>
            </w:pPr>
            <w:r w:rsidRPr="00CF710F">
              <w:rPr>
                <w:color w:val="000000"/>
                <w:sz w:val="16"/>
                <w:szCs w:val="16"/>
                <w:lang w:eastAsia="et-EE"/>
              </w:rPr>
              <w:t>401 966</w:t>
            </w:r>
          </w:p>
        </w:tc>
        <w:tc>
          <w:tcPr>
            <w:tcW w:w="1301" w:type="pct"/>
            <w:tcBorders>
              <w:top w:val="nil"/>
              <w:left w:val="nil"/>
              <w:bottom w:val="single" w:sz="4" w:space="0" w:color="auto"/>
              <w:right w:val="nil"/>
            </w:tcBorders>
            <w:shd w:val="clear" w:color="000000" w:fill="D8E9F1"/>
            <w:noWrap/>
            <w:vAlign w:val="bottom"/>
            <w:hideMark/>
          </w:tcPr>
          <w:p w14:paraId="600490E0" w14:textId="77777777" w:rsidR="00F367D5" w:rsidRPr="00CF710F" w:rsidRDefault="00F367D5" w:rsidP="00F367D5">
            <w:pPr>
              <w:spacing w:before="0" w:after="0"/>
              <w:jc w:val="right"/>
              <w:rPr>
                <w:color w:val="000000"/>
                <w:sz w:val="16"/>
                <w:szCs w:val="16"/>
                <w:lang w:eastAsia="et-EE"/>
              </w:rPr>
            </w:pPr>
            <w:r w:rsidRPr="00CF710F">
              <w:rPr>
                <w:color w:val="000000"/>
                <w:sz w:val="16"/>
                <w:szCs w:val="16"/>
                <w:lang w:eastAsia="et-EE"/>
              </w:rPr>
              <w:t>569 188</w:t>
            </w:r>
          </w:p>
        </w:tc>
        <w:tc>
          <w:tcPr>
            <w:tcW w:w="1048" w:type="pct"/>
            <w:tcBorders>
              <w:top w:val="nil"/>
              <w:left w:val="nil"/>
              <w:bottom w:val="single" w:sz="4" w:space="0" w:color="auto"/>
              <w:right w:val="nil"/>
            </w:tcBorders>
            <w:shd w:val="clear" w:color="000000" w:fill="D8E9F1"/>
            <w:noWrap/>
            <w:vAlign w:val="bottom"/>
            <w:hideMark/>
          </w:tcPr>
          <w:p w14:paraId="2A36CA80" w14:textId="77777777" w:rsidR="00F367D5" w:rsidRPr="00CF710F" w:rsidRDefault="00F367D5" w:rsidP="00F367D5">
            <w:pPr>
              <w:spacing w:before="0" w:after="0"/>
              <w:jc w:val="right"/>
              <w:rPr>
                <w:color w:val="000000"/>
                <w:sz w:val="16"/>
                <w:szCs w:val="16"/>
                <w:lang w:eastAsia="et-EE"/>
              </w:rPr>
            </w:pPr>
            <w:r w:rsidRPr="00CF710F">
              <w:rPr>
                <w:color w:val="000000"/>
                <w:sz w:val="16"/>
                <w:szCs w:val="16"/>
                <w:lang w:eastAsia="et-EE"/>
              </w:rPr>
              <w:t>71%</w:t>
            </w:r>
          </w:p>
        </w:tc>
      </w:tr>
      <w:tr w:rsidR="00F367D5" w:rsidRPr="00CF710F" w14:paraId="6F66FFFE" w14:textId="77777777" w:rsidTr="001E6B5B">
        <w:trPr>
          <w:trHeight w:val="216"/>
        </w:trPr>
        <w:tc>
          <w:tcPr>
            <w:tcW w:w="1349" w:type="pct"/>
            <w:tcBorders>
              <w:top w:val="nil"/>
              <w:left w:val="nil"/>
              <w:bottom w:val="nil"/>
              <w:right w:val="nil"/>
            </w:tcBorders>
            <w:shd w:val="clear" w:color="auto" w:fill="auto"/>
            <w:noWrap/>
            <w:vAlign w:val="bottom"/>
            <w:hideMark/>
          </w:tcPr>
          <w:p w14:paraId="042A87C2" w14:textId="77777777" w:rsidR="00F367D5" w:rsidRPr="00CF710F" w:rsidRDefault="00F367D5" w:rsidP="00F367D5">
            <w:pPr>
              <w:spacing w:before="0" w:after="0"/>
              <w:jc w:val="left"/>
              <w:rPr>
                <w:b/>
                <w:bCs/>
                <w:color w:val="000000"/>
                <w:sz w:val="16"/>
                <w:szCs w:val="16"/>
                <w:lang w:eastAsia="et-EE"/>
              </w:rPr>
            </w:pPr>
            <w:r w:rsidRPr="00CF710F">
              <w:rPr>
                <w:b/>
                <w:bCs/>
                <w:color w:val="000000"/>
                <w:sz w:val="16"/>
                <w:szCs w:val="16"/>
                <w:lang w:eastAsia="et-EE"/>
              </w:rPr>
              <w:t>Kokku</w:t>
            </w:r>
          </w:p>
        </w:tc>
        <w:tc>
          <w:tcPr>
            <w:tcW w:w="1301" w:type="pct"/>
            <w:tcBorders>
              <w:top w:val="nil"/>
              <w:left w:val="nil"/>
              <w:bottom w:val="nil"/>
              <w:right w:val="nil"/>
            </w:tcBorders>
            <w:shd w:val="clear" w:color="auto" w:fill="auto"/>
            <w:noWrap/>
            <w:vAlign w:val="bottom"/>
            <w:hideMark/>
          </w:tcPr>
          <w:p w14:paraId="6EA6C509" w14:textId="77777777" w:rsidR="00F367D5" w:rsidRPr="00CF710F" w:rsidRDefault="00F367D5" w:rsidP="00F367D5">
            <w:pPr>
              <w:spacing w:before="0" w:after="0"/>
              <w:jc w:val="right"/>
              <w:rPr>
                <w:b/>
                <w:bCs/>
                <w:color w:val="000000"/>
                <w:sz w:val="16"/>
                <w:szCs w:val="16"/>
                <w:lang w:eastAsia="et-EE"/>
              </w:rPr>
            </w:pPr>
            <w:r w:rsidRPr="00CF710F">
              <w:rPr>
                <w:b/>
                <w:bCs/>
                <w:color w:val="000000"/>
                <w:sz w:val="16"/>
                <w:szCs w:val="16"/>
                <w:lang w:eastAsia="et-EE"/>
              </w:rPr>
              <w:t>820 055</w:t>
            </w:r>
          </w:p>
        </w:tc>
        <w:tc>
          <w:tcPr>
            <w:tcW w:w="1301" w:type="pct"/>
            <w:tcBorders>
              <w:top w:val="nil"/>
              <w:left w:val="nil"/>
              <w:bottom w:val="nil"/>
              <w:right w:val="nil"/>
            </w:tcBorders>
            <w:shd w:val="clear" w:color="auto" w:fill="auto"/>
            <w:noWrap/>
            <w:vAlign w:val="bottom"/>
            <w:hideMark/>
          </w:tcPr>
          <w:p w14:paraId="0EE1E6E1" w14:textId="77777777" w:rsidR="00F367D5" w:rsidRPr="00CF710F" w:rsidRDefault="00F367D5" w:rsidP="00F367D5">
            <w:pPr>
              <w:spacing w:before="0" w:after="0"/>
              <w:jc w:val="right"/>
              <w:rPr>
                <w:b/>
                <w:bCs/>
                <w:color w:val="000000"/>
                <w:sz w:val="16"/>
                <w:szCs w:val="16"/>
                <w:lang w:eastAsia="et-EE"/>
              </w:rPr>
            </w:pPr>
            <w:r w:rsidRPr="00CF710F">
              <w:rPr>
                <w:b/>
                <w:bCs/>
                <w:color w:val="000000"/>
                <w:sz w:val="16"/>
                <w:szCs w:val="16"/>
                <w:lang w:eastAsia="et-EE"/>
              </w:rPr>
              <w:t>3 689 747</w:t>
            </w:r>
          </w:p>
        </w:tc>
        <w:tc>
          <w:tcPr>
            <w:tcW w:w="1048" w:type="pct"/>
            <w:tcBorders>
              <w:top w:val="nil"/>
              <w:left w:val="nil"/>
              <w:bottom w:val="nil"/>
              <w:right w:val="nil"/>
            </w:tcBorders>
            <w:shd w:val="clear" w:color="auto" w:fill="auto"/>
            <w:noWrap/>
            <w:vAlign w:val="bottom"/>
            <w:hideMark/>
          </w:tcPr>
          <w:p w14:paraId="0B62FBEA" w14:textId="77777777" w:rsidR="00F367D5" w:rsidRPr="00CF710F" w:rsidRDefault="00F367D5" w:rsidP="00F367D5">
            <w:pPr>
              <w:spacing w:before="0" w:after="0"/>
              <w:jc w:val="right"/>
              <w:rPr>
                <w:b/>
                <w:bCs/>
                <w:color w:val="000000"/>
                <w:sz w:val="16"/>
                <w:szCs w:val="16"/>
                <w:lang w:eastAsia="et-EE"/>
              </w:rPr>
            </w:pPr>
            <w:r w:rsidRPr="00CF710F">
              <w:rPr>
                <w:b/>
                <w:bCs/>
                <w:color w:val="000000"/>
                <w:sz w:val="16"/>
                <w:szCs w:val="16"/>
                <w:lang w:eastAsia="et-EE"/>
              </w:rPr>
              <w:t>22%</w:t>
            </w:r>
          </w:p>
        </w:tc>
      </w:tr>
    </w:tbl>
    <w:p w14:paraId="20EE2F6C" w14:textId="77777777" w:rsidR="00F367D5" w:rsidRPr="00CF710F" w:rsidRDefault="00F367D5" w:rsidP="00B939F4">
      <w:pPr>
        <w:rPr>
          <w:lang w:eastAsia="en-US"/>
        </w:rPr>
      </w:pPr>
    </w:p>
    <w:p w14:paraId="18D76E61" w14:textId="6CA6439D" w:rsidR="005410D1" w:rsidRPr="00CF710F" w:rsidRDefault="00865F45" w:rsidP="005410D1">
      <w:pPr>
        <w:pStyle w:val="Heading1"/>
        <w:numPr>
          <w:ilvl w:val="0"/>
          <w:numId w:val="2"/>
        </w:numPr>
        <w:spacing w:before="0"/>
        <w:rPr>
          <w:rFonts w:cs="Times New Roman"/>
        </w:rPr>
      </w:pPr>
      <w:bookmarkStart w:id="36" w:name="_Toc149091161"/>
      <w:r w:rsidRPr="00CF710F">
        <w:rPr>
          <w:rFonts w:cs="Times New Roman"/>
        </w:rPr>
        <w:lastRenderedPageBreak/>
        <w:t>Teenusevajaduse prognoos</w:t>
      </w:r>
      <w:bookmarkEnd w:id="36"/>
    </w:p>
    <w:p w14:paraId="28A1AEBA" w14:textId="77777777" w:rsidR="0054487C" w:rsidRPr="00CF710F" w:rsidRDefault="0054487C" w:rsidP="005410D1">
      <w:pPr>
        <w:rPr>
          <w:highlight w:val="yellow"/>
        </w:rPr>
      </w:pPr>
    </w:p>
    <w:p w14:paraId="154BAFC8" w14:textId="765185A2" w:rsidR="00F2152A" w:rsidRPr="00CF710F" w:rsidRDefault="003322FE" w:rsidP="00F2152A">
      <w:bookmarkStart w:id="37" w:name="_Hlk20152093"/>
      <w:r w:rsidRPr="00CF710F">
        <w:t>Valla haridusvaldkonna teenusvajaduse prognoos on koostatud paar aastat tagasi,  aasta 202</w:t>
      </w:r>
      <w:r w:rsidR="007E2B7A" w:rsidRPr="00CF710F">
        <w:t>2</w:t>
      </w:r>
      <w:r w:rsidRPr="00CF710F">
        <w:t xml:space="preserve">. </w:t>
      </w:r>
      <w:r w:rsidR="001C6D59" w:rsidRPr="00CF710F">
        <w:t xml:space="preserve">1. jaanuari </w:t>
      </w:r>
      <w:r w:rsidRPr="00CF710F">
        <w:t>rahvastiku alusel.</w:t>
      </w:r>
      <w:r w:rsidR="001C6D59" w:rsidRPr="00CF710F">
        <w:t xml:space="preserve"> K</w:t>
      </w:r>
      <w:r w:rsidR="00F2152A" w:rsidRPr="00CF710F">
        <w:t>ohortkomponendi ehk vanusnihke meetodil</w:t>
      </w:r>
      <w:bookmarkEnd w:id="37"/>
      <w:r w:rsidR="00F2152A" w:rsidRPr="00CF710F">
        <w:t xml:space="preserve"> koostatud prognoos näitab rahvastikku moodustavate aastakäikude suuruse samm</w:t>
      </w:r>
      <w:r w:rsidR="00E422B2" w:rsidRPr="00CF710F">
        <w:t>-</w:t>
      </w:r>
      <w:r w:rsidR="00F2152A" w:rsidRPr="00CF710F">
        <w:t>sammulist teisenemist ühest kalendriaastast järgmisse. Igal aastal lisab sündimus prognoositavasse rahvastikku ühe uue sünnipõlvkonna, vanemate aastakäikude suurus aga väheneb surnute arvu võrra</w:t>
      </w:r>
      <w:r w:rsidR="00EA2E76" w:rsidRPr="00CF710F">
        <w:t xml:space="preserve"> (a</w:t>
      </w:r>
      <w:r w:rsidR="00F2152A" w:rsidRPr="00CF710F">
        <w:t>vatud rahvastiku puhul muudab aastakäikude suurust ka ränne</w:t>
      </w:r>
      <w:r w:rsidR="00EA2E76" w:rsidRPr="00CF710F">
        <w:t>)</w:t>
      </w:r>
      <w:r w:rsidR="00F2152A" w:rsidRPr="00CF710F">
        <w:t xml:space="preserve">. </w:t>
      </w:r>
      <w:bookmarkStart w:id="38" w:name="_Hlk20152114"/>
      <w:r w:rsidR="00F2152A" w:rsidRPr="00CF710F">
        <w:t xml:space="preserve">Tulevast rahvaarvu ja rahvastiku koosseisu mõjutavad kaks olulist tegurit </w:t>
      </w:r>
      <w:r w:rsidR="003B4E2F" w:rsidRPr="00CF710F">
        <w:t>-</w:t>
      </w:r>
      <w:r w:rsidR="00F2152A" w:rsidRPr="00CF710F">
        <w:t xml:space="preserve"> prognoosi hetkeks kujunenud rahvastiku vanuskoosseis ja see, mis juhtub sündimuse, suremuse ja rändega prognoosiperioodil.</w:t>
      </w:r>
      <w:bookmarkEnd w:id="38"/>
    </w:p>
    <w:p w14:paraId="06F08962" w14:textId="3AA41AAD" w:rsidR="00B47C57" w:rsidRPr="00CF710F" w:rsidRDefault="00F2152A" w:rsidP="00B47C57">
      <w:r w:rsidRPr="00CF710F">
        <w:t>Prognoosi väljundiks on hinnanguline teenusevajadus alus</w:t>
      </w:r>
      <w:r w:rsidR="004A746D" w:rsidRPr="00CF710F">
        <w:t>-</w:t>
      </w:r>
      <w:r w:rsidR="002835E0" w:rsidRPr="00CF710F">
        <w:t xml:space="preserve">, </w:t>
      </w:r>
      <w:r w:rsidR="004A746D" w:rsidRPr="00CF710F">
        <w:t>põh</w:t>
      </w:r>
      <w:r w:rsidR="00537743" w:rsidRPr="00CF710F">
        <w:t>i</w:t>
      </w:r>
      <w:r w:rsidR="002835E0" w:rsidRPr="00CF710F">
        <w:t>- ja gümnaasium</w:t>
      </w:r>
      <w:r w:rsidR="004A746D" w:rsidRPr="00CF710F">
        <w:t>i</w:t>
      </w:r>
      <w:r w:rsidRPr="00CF710F">
        <w:t>hariduse kohta.</w:t>
      </w:r>
      <w:r w:rsidR="00253B5D" w:rsidRPr="00CF710F">
        <w:t xml:space="preserve"> Laste arv on esitatud õppeaasta</w:t>
      </w:r>
      <w:r w:rsidR="005D3B92" w:rsidRPr="00CF710F">
        <w:t xml:space="preserve"> alguse</w:t>
      </w:r>
      <w:r w:rsidR="00253B5D" w:rsidRPr="00CF710F">
        <w:t xml:space="preserve"> seisuga.</w:t>
      </w:r>
      <w:r w:rsidR="00B47C57" w:rsidRPr="00CF710F">
        <w:t xml:space="preserve"> Arvestades</w:t>
      </w:r>
      <w:r w:rsidR="00A20FE5" w:rsidRPr="00CF710F">
        <w:t>, et</w:t>
      </w:r>
      <w:r w:rsidR="00B47C57" w:rsidRPr="00CF710F">
        <w:t xml:space="preserve"> lasteaiaeas laste (1,5 kuni 6 eluaastat) osalus teenusel (alusharidus</w:t>
      </w:r>
      <w:r w:rsidR="004A746D" w:rsidRPr="00CF710F">
        <w:t xml:space="preserve">) </w:t>
      </w:r>
      <w:r w:rsidR="00A20FE5" w:rsidRPr="00CF710F">
        <w:t>on</w:t>
      </w:r>
      <w:r w:rsidR="00F67F9C" w:rsidRPr="00CF710F">
        <w:t xml:space="preserve"> viimas</w:t>
      </w:r>
      <w:r w:rsidR="00301943" w:rsidRPr="00CF710F">
        <w:t>el kuuel</w:t>
      </w:r>
      <w:r w:rsidR="00F67F9C" w:rsidRPr="00CF710F">
        <w:t xml:space="preserve"> aast</w:t>
      </w:r>
      <w:r w:rsidR="00301943" w:rsidRPr="00CF710F">
        <w:t>al</w:t>
      </w:r>
      <w:r w:rsidR="00F67F9C" w:rsidRPr="00CF710F">
        <w:t xml:space="preserve"> olnud</w:t>
      </w:r>
      <w:r w:rsidR="00A20FE5" w:rsidRPr="00CF710F">
        <w:t xml:space="preserve"> </w:t>
      </w:r>
      <w:r w:rsidR="00301943" w:rsidRPr="00CF710F">
        <w:t xml:space="preserve">keskmisel </w:t>
      </w:r>
      <w:r w:rsidR="00A20FE5" w:rsidRPr="00CF710F">
        <w:t xml:space="preserve">u </w:t>
      </w:r>
      <w:r w:rsidR="002835E0" w:rsidRPr="00CF710F">
        <w:t>88</w:t>
      </w:r>
      <w:r w:rsidR="00A20FE5" w:rsidRPr="00CF710F">
        <w:t>%</w:t>
      </w:r>
      <w:r w:rsidR="00F67F9C" w:rsidRPr="00CF710F">
        <w:t xml:space="preserve"> ning tõenäoliselt jõustuv uus </w:t>
      </w:r>
      <w:r w:rsidR="00907FEA" w:rsidRPr="00CF710F">
        <w:t xml:space="preserve">Koolieelse </w:t>
      </w:r>
      <w:r w:rsidR="00301943" w:rsidRPr="00CF710F">
        <w:t>l</w:t>
      </w:r>
      <w:r w:rsidR="00907FEA" w:rsidRPr="00CF710F">
        <w:t xml:space="preserve">asteasutuse </w:t>
      </w:r>
      <w:r w:rsidR="00301943" w:rsidRPr="00CF710F">
        <w:t>s</w:t>
      </w:r>
      <w:r w:rsidR="00907FEA" w:rsidRPr="00CF710F">
        <w:t xml:space="preserve">eadus </w:t>
      </w:r>
      <w:r w:rsidR="00F67F9C" w:rsidRPr="00CF710F">
        <w:t>näeb omavalitsusele ette kohustuste tagada ka sõimekohad,</w:t>
      </w:r>
      <w:r w:rsidR="00B47C57" w:rsidRPr="00CF710F">
        <w:t xml:space="preserve"> saab lihtsustatult arvestada, et vastava vanusrühma demograafiline suurus vastaval õppeaastal on ka </w:t>
      </w:r>
      <w:r w:rsidR="00A20FE5" w:rsidRPr="00CF710F">
        <w:t xml:space="preserve">peaaegu võrdne </w:t>
      </w:r>
      <w:r w:rsidR="00B47C57" w:rsidRPr="00CF710F">
        <w:t>tegelik</w:t>
      </w:r>
      <w:r w:rsidR="00A20FE5" w:rsidRPr="00CF710F">
        <w:t>u</w:t>
      </w:r>
      <w:r w:rsidR="00B47C57" w:rsidRPr="00CF710F">
        <w:t xml:space="preserve"> teenusevajadus</w:t>
      </w:r>
      <w:r w:rsidR="00A20FE5" w:rsidRPr="00CF710F">
        <w:t>ega</w:t>
      </w:r>
      <w:r w:rsidR="00363E07" w:rsidRPr="00CF710F">
        <w:t xml:space="preserve">. </w:t>
      </w:r>
      <w:r w:rsidR="00F67F9C" w:rsidRPr="00CF710F">
        <w:t>Arvestades, et põhiharidus on kohustuslik, siis on põhikoolieas laste (7 kuni 15 eluaastat) vanusrühma demograafiline suurus vastaval õppeaastal võrdne tegeliku teenusevajadusega.</w:t>
      </w:r>
      <w:r w:rsidR="002835E0" w:rsidRPr="00CF710F">
        <w:t xml:space="preserve"> Valla noorte </w:t>
      </w:r>
      <w:r w:rsidR="00537743" w:rsidRPr="00CF710F">
        <w:t xml:space="preserve">(vanusrühm </w:t>
      </w:r>
      <w:r w:rsidR="002835E0" w:rsidRPr="00CF710F">
        <w:t>16-18 eluaastat) osalus gümnaasiumihariduses on viimasel kuuel aastal olnud keskmisel 67%</w:t>
      </w:r>
    </w:p>
    <w:p w14:paraId="2C9A742C" w14:textId="0632E94B" w:rsidR="00457E69" w:rsidRPr="00CF710F" w:rsidRDefault="007E2B7A" w:rsidP="00457E69">
      <w:pPr>
        <w:rPr>
          <w:b/>
          <w:bCs/>
        </w:rPr>
      </w:pPr>
      <w:r w:rsidRPr="00CF710F">
        <w:t>L</w:t>
      </w:r>
      <w:r w:rsidR="002835E0" w:rsidRPr="00CF710F">
        <w:t xml:space="preserve">ähtuvalt haridusrände mustrist koostatud prognoos kahele ühendpiikonnale: Toila ja </w:t>
      </w:r>
      <w:proofErr w:type="spellStart"/>
      <w:r w:rsidR="002835E0" w:rsidRPr="00CF710F">
        <w:t>Voka</w:t>
      </w:r>
      <w:proofErr w:type="spellEnd"/>
      <w:r w:rsidR="002835E0" w:rsidRPr="00CF710F">
        <w:t xml:space="preserve"> ning Kohtla ja Kohtla</w:t>
      </w:r>
      <w:r w:rsidR="00537743" w:rsidRPr="00CF710F">
        <w:t>-</w:t>
      </w:r>
      <w:r w:rsidR="002835E0" w:rsidRPr="00CF710F">
        <w:t>Nõmme. Mõlema piirkonna kohta on koostatud suletud rahvastikuga baasstsenaarium</w:t>
      </w:r>
      <w:r w:rsidR="002835E0" w:rsidRPr="00CF710F">
        <w:rPr>
          <w:b/>
          <w:bCs/>
        </w:rPr>
        <w:t>:</w:t>
      </w:r>
    </w:p>
    <w:p w14:paraId="56B30710" w14:textId="1486D45C" w:rsidR="00457E69" w:rsidRPr="00CF710F" w:rsidRDefault="00E422B2" w:rsidP="00162C4E">
      <w:pPr>
        <w:pStyle w:val="ListParagraph"/>
      </w:pPr>
      <w:r w:rsidRPr="00CF710F">
        <w:t>p</w:t>
      </w:r>
      <w:r w:rsidR="00B47C57" w:rsidRPr="00CF710F">
        <w:t>üstitatud on eeldused, kus rändeprotsessidega ei ole arvestatud ehk stsenaarium iseloomustab rahvastiku sisemist taastevõimet</w:t>
      </w:r>
      <w:r w:rsidR="00457E69" w:rsidRPr="00CF710F">
        <w:t>;</w:t>
      </w:r>
    </w:p>
    <w:p w14:paraId="23954BE9" w14:textId="3FE532F3" w:rsidR="00457E69" w:rsidRPr="00CF710F" w:rsidRDefault="00457E69" w:rsidP="00162C4E">
      <w:pPr>
        <w:pStyle w:val="ListParagraph"/>
      </w:pPr>
      <w:r w:rsidRPr="00CF710F">
        <w:t xml:space="preserve">summaarse sündimuskordaja eelduste aluseks on näitaja viimase </w:t>
      </w:r>
      <w:r w:rsidR="006102D6" w:rsidRPr="00CF710F">
        <w:t>k</w:t>
      </w:r>
      <w:r w:rsidR="00F71927" w:rsidRPr="00CF710F">
        <w:t>uue</w:t>
      </w:r>
      <w:r w:rsidRPr="00CF710F">
        <w:t xml:space="preserve"> aasta dünaamika</w:t>
      </w:r>
      <w:r w:rsidR="00A118FB" w:rsidRPr="00CF710F">
        <w:t xml:space="preserve"> üldistus. Eeldatud on, et sündimuskordaja on 1,</w:t>
      </w:r>
      <w:r w:rsidR="00AF210C" w:rsidRPr="00CF710F">
        <w:t>65</w:t>
      </w:r>
      <w:r w:rsidR="00A118FB" w:rsidRPr="00CF710F">
        <w:t xml:space="preserve"> last viljakas eas naise kohta ja </w:t>
      </w:r>
      <w:r w:rsidR="007E51DD" w:rsidRPr="00CF710F">
        <w:t xml:space="preserve"> </w:t>
      </w:r>
      <w:r w:rsidR="00A118FB" w:rsidRPr="00CF710F">
        <w:t>k</w:t>
      </w:r>
      <w:r w:rsidR="007E51DD" w:rsidRPr="00CF710F">
        <w:t>ordaja jääb samale tasemele prognoosiperioodi lõpuni</w:t>
      </w:r>
      <w:r w:rsidR="00A118FB" w:rsidRPr="00CF710F">
        <w:t>;</w:t>
      </w:r>
    </w:p>
    <w:p w14:paraId="4BCB8670" w14:textId="77777777" w:rsidR="00537743" w:rsidRPr="00CF710F" w:rsidRDefault="00B47C57" w:rsidP="00865F45">
      <w:r w:rsidRPr="00CF710F">
        <w:t>Prognoosi väljundiks on</w:t>
      </w:r>
      <w:r w:rsidR="005D0034" w:rsidRPr="00CF710F">
        <w:t xml:space="preserve"> rahvaarv</w:t>
      </w:r>
      <w:r w:rsidRPr="00CF710F">
        <w:t xml:space="preserve"> </w:t>
      </w:r>
      <w:r w:rsidR="005D0034" w:rsidRPr="00CF710F">
        <w:t xml:space="preserve">alushariduse </w:t>
      </w:r>
      <w:r w:rsidR="00FC280C" w:rsidRPr="00CF710F">
        <w:t xml:space="preserve">teenusevajaduse </w:t>
      </w:r>
      <w:r w:rsidRPr="00CF710F">
        <w:t>seisukohalt olulis</w:t>
      </w:r>
      <w:r w:rsidR="00AF210C" w:rsidRPr="00CF710F">
        <w:t>t</w:t>
      </w:r>
      <w:r w:rsidR="005D0034" w:rsidRPr="00CF710F">
        <w:t>es</w:t>
      </w:r>
      <w:r w:rsidRPr="00CF710F">
        <w:t xml:space="preserve"> vanusrühma</w:t>
      </w:r>
      <w:r w:rsidR="00AF210C" w:rsidRPr="00CF710F">
        <w:t>des.</w:t>
      </w:r>
      <w:r w:rsidRPr="00CF710F">
        <w:t xml:space="preserve"> </w:t>
      </w:r>
      <w:r w:rsidR="00AF210C" w:rsidRPr="00CF710F">
        <w:t xml:space="preserve"> </w:t>
      </w:r>
    </w:p>
    <w:p w14:paraId="4C366358" w14:textId="64AA87CB" w:rsidR="007E2B7A" w:rsidRPr="00CF710F" w:rsidRDefault="007E2B7A" w:rsidP="00865F45">
      <w:r w:rsidRPr="00CF710F">
        <w:t xml:space="preserve">Prognoosi lähtehetkest on käesoleva arengukava koostamiseni möödunud peaaegu kaks aastat. Võrreldes prognoosieeldustega on tegelikkuses eelneval perioodil pigem stabiilne olnud summaarne sündimuskordaja Toila ja </w:t>
      </w:r>
      <w:proofErr w:type="spellStart"/>
      <w:r w:rsidRPr="00CF710F">
        <w:t>Voka</w:t>
      </w:r>
      <w:proofErr w:type="spellEnd"/>
      <w:r w:rsidRPr="00CF710F">
        <w:t xml:space="preserve"> piirkondades kujunenud möödunud kahel aastal erakordselt madalaks</w:t>
      </w:r>
    </w:p>
    <w:p w14:paraId="1A9D6E3A" w14:textId="69389A76" w:rsidR="00865F45" w:rsidRPr="00CF710F" w:rsidRDefault="007E2B7A" w:rsidP="00865F45">
      <w:r w:rsidRPr="00CF710F">
        <w:t>Prognoos näitab, et v</w:t>
      </w:r>
      <w:r w:rsidR="00A17F1D" w:rsidRPr="00CF710F">
        <w:t>iimaste aastate</w:t>
      </w:r>
      <w:r w:rsidRPr="00CF710F">
        <w:t xml:space="preserve"> (2016-2021)</w:t>
      </w:r>
      <w:r w:rsidR="00A17F1D" w:rsidRPr="00CF710F">
        <w:t xml:space="preserve"> keskmise</w:t>
      </w:r>
      <w:r w:rsidR="00865F45" w:rsidRPr="00CF710F">
        <w:t xml:space="preserve"> sündimuskäitumise jätkudes ja rände puudumisel </w:t>
      </w:r>
      <w:r w:rsidR="004E34FF" w:rsidRPr="00CF710F">
        <w:t>jääb sündide arv pikemaks perioodiks samaväärsele tasemele 31-36 sündi aastas</w:t>
      </w:r>
      <w:r w:rsidRPr="00CF710F">
        <w:t xml:space="preserve">. Tegelik sündide arv aastal 2022 ja prognoositav sündide arv aastal 2023 (8 kuu alusel) on osutunud kümnekonna võrra madalamaks. Samas arvestades Toila ja </w:t>
      </w:r>
      <w:proofErr w:type="spellStart"/>
      <w:r w:rsidRPr="00CF710F">
        <w:t>Voka</w:t>
      </w:r>
      <w:proofErr w:type="spellEnd"/>
      <w:r w:rsidRPr="00CF710F">
        <w:t xml:space="preserve"> piirkonna rahvastiku vanusjaotust, saab siiski eeldada, et erakordselt madala sündimusega aastad on majanduskeskkonna ebastabiilsusest vms tingitud erisus (mida võimendab populatsioonide väiksus) ning järgnevateks aastateks on kõrgema sündide arvu potentsiaal siiski olemas</w:t>
      </w:r>
      <w:r w:rsidR="004E34FF" w:rsidRPr="00CF710F">
        <w:t xml:space="preserve"> </w:t>
      </w:r>
      <w:r w:rsidR="00865F45" w:rsidRPr="00CF710F">
        <w:t xml:space="preserve">(joonis </w:t>
      </w:r>
      <w:r w:rsidR="00D103A6" w:rsidRPr="00CF710F">
        <w:t>2</w:t>
      </w:r>
      <w:r w:rsidRPr="00CF710F">
        <w:t>2</w:t>
      </w:r>
      <w:r w:rsidR="00865F45" w:rsidRPr="00CF710F">
        <w:t>).</w:t>
      </w:r>
    </w:p>
    <w:p w14:paraId="249A7453" w14:textId="6163E204" w:rsidR="00865F45" w:rsidRPr="00CF710F" w:rsidRDefault="003E284F" w:rsidP="00865F45">
      <w:r w:rsidRPr="00CF710F">
        <w:rPr>
          <w:noProof/>
        </w:rPr>
        <w:lastRenderedPageBreak/>
        <w:drawing>
          <wp:inline distT="0" distB="0" distL="0" distR="0" wp14:anchorId="4FE2ABCA" wp14:editId="3E8969DF">
            <wp:extent cx="5727700" cy="1800000"/>
            <wp:effectExtent l="0" t="0" r="6350" b="0"/>
            <wp:docPr id="1140345748" name="Diagramm 1">
              <a:extLst xmlns:a="http://schemas.openxmlformats.org/drawingml/2006/main">
                <a:ext uri="{FF2B5EF4-FFF2-40B4-BE49-F238E27FC236}">
                  <a16:creationId xmlns:a16="http://schemas.microsoft.com/office/drawing/2014/main" id="{0791E2F0-2298-4592-AC47-6D78D4C69E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46D520B" w14:textId="3739A1FC" w:rsidR="00865F45" w:rsidRPr="00CF710F" w:rsidRDefault="00865F45" w:rsidP="0074663C">
      <w:pPr>
        <w:pStyle w:val="Caption"/>
      </w:pPr>
      <w:r w:rsidRPr="00CF710F">
        <w:t xml:space="preserve">Joonis </w:t>
      </w:r>
      <w:r w:rsidRPr="00CF710F">
        <w:fldChar w:fldCharType="begin"/>
      </w:r>
      <w:r w:rsidRPr="00CF710F">
        <w:instrText xml:space="preserve"> SEQ Joonis \* ARABIC </w:instrText>
      </w:r>
      <w:r w:rsidRPr="00CF710F">
        <w:fldChar w:fldCharType="separate"/>
      </w:r>
      <w:r w:rsidR="00EE21B4" w:rsidRPr="00CF710F">
        <w:rPr>
          <w:noProof/>
        </w:rPr>
        <w:t>22</w:t>
      </w:r>
      <w:r w:rsidRPr="00CF710F">
        <w:rPr>
          <w:noProof/>
        </w:rPr>
        <w:fldChar w:fldCharType="end"/>
      </w:r>
      <w:r w:rsidRPr="00CF710F">
        <w:t xml:space="preserve">. </w:t>
      </w:r>
      <w:r w:rsidR="00CA5C0E" w:rsidRPr="00CF710F">
        <w:t>Toila</w:t>
      </w:r>
      <w:r w:rsidRPr="00CF710F">
        <w:t xml:space="preserve"> valla sündide arvu prognoos aastani 20</w:t>
      </w:r>
      <w:r w:rsidR="00150C06" w:rsidRPr="00CF710F">
        <w:t>40</w:t>
      </w:r>
    </w:p>
    <w:p w14:paraId="79D7AD33" w14:textId="42679C0D" w:rsidR="00537743" w:rsidRPr="00CF710F" w:rsidRDefault="00537743" w:rsidP="00865F45">
      <w:r w:rsidRPr="00CF710F">
        <w:t>Perioodi teise poole sündide arv võib tegelikkuses toimuvate rändeliikumiste tõttu osutuda mõnevõrra madalamaks (</w:t>
      </w:r>
      <w:r w:rsidR="007E2B7A" w:rsidRPr="00CF710F">
        <w:t xml:space="preserve">mh </w:t>
      </w:r>
      <w:r w:rsidRPr="00CF710F">
        <w:t xml:space="preserve">lahkuvad </w:t>
      </w:r>
      <w:r w:rsidR="007E2B7A" w:rsidRPr="00CF710F">
        <w:t xml:space="preserve">ka </w:t>
      </w:r>
      <w:r w:rsidRPr="00CF710F">
        <w:t>20-29 aastased naised, kes siis tegelikkuses kohapeal ei sünnita).</w:t>
      </w:r>
    </w:p>
    <w:p w14:paraId="43DE2616" w14:textId="48CDCB15" w:rsidR="00865F45" w:rsidRPr="00CF710F" w:rsidRDefault="006957CF" w:rsidP="00865F45">
      <w:r w:rsidRPr="00CF710F">
        <w:t>Kahe ü</w:t>
      </w:r>
      <w:r w:rsidR="00B56022" w:rsidRPr="00CF710F">
        <w:t>hendpiirkon</w:t>
      </w:r>
      <w:r w:rsidRPr="00CF710F">
        <w:t>na</w:t>
      </w:r>
      <w:r w:rsidR="00B56022" w:rsidRPr="00CF710F">
        <w:t xml:space="preserve"> laste</w:t>
      </w:r>
      <w:r w:rsidR="00CF1933" w:rsidRPr="00CF710F">
        <w:t>aiaeas laste</w:t>
      </w:r>
      <w:r w:rsidR="00537743" w:rsidRPr="00CF710F">
        <w:t xml:space="preserve"> </w:t>
      </w:r>
      <w:r w:rsidR="00B56022" w:rsidRPr="00CF710F">
        <w:t xml:space="preserve">arv on </w:t>
      </w:r>
      <w:r w:rsidR="00537743" w:rsidRPr="00CF710F">
        <w:t>samalaadses</w:t>
      </w:r>
      <w:r w:rsidR="00B56022" w:rsidRPr="00CF710F">
        <w:t xml:space="preserve"> suurusjärgus</w:t>
      </w:r>
      <w:r w:rsidR="00537743" w:rsidRPr="00CF710F">
        <w:t>. Möödunud õppeaasta 21/22 a</w:t>
      </w:r>
      <w:r w:rsidR="00CF1933" w:rsidRPr="00CF710F">
        <w:t>l</w:t>
      </w:r>
      <w:r w:rsidR="00537743" w:rsidRPr="00CF710F">
        <w:t>guse seisuga oli Toila-</w:t>
      </w:r>
      <w:proofErr w:type="spellStart"/>
      <w:r w:rsidR="00537743" w:rsidRPr="00CF710F">
        <w:t>Voka</w:t>
      </w:r>
      <w:proofErr w:type="spellEnd"/>
      <w:r w:rsidR="00537743" w:rsidRPr="00CF710F">
        <w:t xml:space="preserve"> piirkonnas 12</w:t>
      </w:r>
      <w:r w:rsidR="00A74496" w:rsidRPr="00CF710F">
        <w:t>9</w:t>
      </w:r>
      <w:r w:rsidR="00537743" w:rsidRPr="00CF710F">
        <w:t xml:space="preserve"> ning Kohtla</w:t>
      </w:r>
      <w:r w:rsidR="008153E5" w:rsidRPr="00CF710F">
        <w:t>-Kohtla-Nõmme piirkonnas 12</w:t>
      </w:r>
      <w:r w:rsidR="00A74496" w:rsidRPr="00CF710F">
        <w:t>6</w:t>
      </w:r>
      <w:r w:rsidR="008153E5" w:rsidRPr="00CF710F">
        <w:t xml:space="preserve"> lasteaiaeas last. Ka tulevikuarengud on sarnase mustriga. </w:t>
      </w:r>
      <w:bookmarkStart w:id="39" w:name="_Hlk118638027"/>
      <w:r w:rsidR="008153E5" w:rsidRPr="00CF710F">
        <w:t>Tulenevalt viimaste aastate madalast sündide arvust kahaneb lasteaiaeas laste arv järgneva nelja aasta jooksul mõlemas piirkonnas 45-50 lapse võrra tasemele u 80-85 last, misjärel jääb sellele tasemele pikemaks ajaks.</w:t>
      </w:r>
      <w:bookmarkEnd w:id="39"/>
      <w:r w:rsidR="008153E5" w:rsidRPr="00CF710F">
        <w:t xml:space="preserve"> Kuigi möödunud kuue aasta vaates on noorematesse vanuserühmadesse toimunud mõningane sisseränne, on see olnud väikesemahuline (keskmiselt 3 last aastas) ehk ka selle trendi jätkumine ei suuda rahvastiku vanusstruktuurist lähtuvat </w:t>
      </w:r>
      <w:r w:rsidR="00CF1933" w:rsidRPr="00CF710F">
        <w:t xml:space="preserve">alushariduse </w:t>
      </w:r>
      <w:r w:rsidR="008153E5" w:rsidRPr="00CF710F">
        <w:t>teenusevajaduse langust oluliselt pidurda.</w:t>
      </w:r>
      <w:r w:rsidRPr="00CF710F">
        <w:t xml:space="preserve"> </w:t>
      </w:r>
      <w:bookmarkStart w:id="40" w:name="_Hlk118638046"/>
      <w:r w:rsidRPr="00CF710F">
        <w:t>Tõenäoliselt tekib lähiaastatel vajadus nii mõnegi lasteaiarühma sulgemiseks</w:t>
      </w:r>
      <w:bookmarkEnd w:id="40"/>
      <w:r w:rsidRPr="00CF710F">
        <w:t xml:space="preserve"> ning vähenevad ka teenuse ostmise kulud teistelt omavalitsustelt</w:t>
      </w:r>
      <w:r w:rsidR="00865F45" w:rsidRPr="00CF710F">
        <w:t xml:space="preserve"> (joonis </w:t>
      </w:r>
      <w:r w:rsidR="00663CDD" w:rsidRPr="00CF710F">
        <w:t>2</w:t>
      </w:r>
      <w:r w:rsidR="00B00D27" w:rsidRPr="00CF710F">
        <w:t>3</w:t>
      </w:r>
      <w:r w:rsidR="00865F45" w:rsidRPr="00CF710F">
        <w:t xml:space="preserve"> ).</w:t>
      </w:r>
    </w:p>
    <w:p w14:paraId="3C67F5EE" w14:textId="139DC29A" w:rsidR="00865F45" w:rsidRPr="00CF710F" w:rsidRDefault="0034270D" w:rsidP="00865F45">
      <w:r w:rsidRPr="00CF710F">
        <w:rPr>
          <w:noProof/>
        </w:rPr>
        <w:drawing>
          <wp:inline distT="0" distB="0" distL="0" distR="0" wp14:anchorId="263F5102" wp14:editId="097294DE">
            <wp:extent cx="5727700" cy="1800000"/>
            <wp:effectExtent l="0" t="0" r="6350" b="0"/>
            <wp:docPr id="3" name="Diagramm 3">
              <a:extLst xmlns:a="http://schemas.openxmlformats.org/drawingml/2006/main">
                <a:ext uri="{FF2B5EF4-FFF2-40B4-BE49-F238E27FC236}">
                  <a16:creationId xmlns:a16="http://schemas.microsoft.com/office/drawing/2014/main" id="{F278377D-C15A-4C29-ABEC-46D2439ED1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7B528BE4" w14:textId="7216FDB7" w:rsidR="00865F45" w:rsidRPr="00CF710F" w:rsidRDefault="00865F45" w:rsidP="0074663C">
      <w:pPr>
        <w:pStyle w:val="Caption"/>
      </w:pPr>
      <w:r w:rsidRPr="00CF710F">
        <w:t xml:space="preserve">Joonis </w:t>
      </w:r>
      <w:r w:rsidRPr="00CF710F">
        <w:fldChar w:fldCharType="begin"/>
      </w:r>
      <w:r w:rsidRPr="00CF710F">
        <w:instrText xml:space="preserve"> SEQ Joonis \* ARABIC </w:instrText>
      </w:r>
      <w:r w:rsidRPr="00CF710F">
        <w:fldChar w:fldCharType="separate"/>
      </w:r>
      <w:r w:rsidR="00B00D27" w:rsidRPr="00CF710F">
        <w:rPr>
          <w:noProof/>
        </w:rPr>
        <w:t>23</w:t>
      </w:r>
      <w:r w:rsidRPr="00CF710F">
        <w:rPr>
          <w:noProof/>
        </w:rPr>
        <w:fldChar w:fldCharType="end"/>
      </w:r>
      <w:r w:rsidRPr="00CF710F">
        <w:t xml:space="preserve">. Lasteaiaeas laste arvu prognoos </w:t>
      </w:r>
      <w:r w:rsidR="0034270D" w:rsidRPr="00CF710F">
        <w:t>piirkondades</w:t>
      </w:r>
      <w:r w:rsidRPr="00CF710F">
        <w:t xml:space="preserve"> aastani 20</w:t>
      </w:r>
      <w:r w:rsidR="00150C06" w:rsidRPr="00CF710F">
        <w:t>40</w:t>
      </w:r>
    </w:p>
    <w:p w14:paraId="5B0F1ECA" w14:textId="5014EFAE" w:rsidR="00A96F7A" w:rsidRPr="00CF710F" w:rsidRDefault="00CF1933" w:rsidP="00A96F7A">
      <w:r w:rsidRPr="00CF710F">
        <w:t>Ka ühendpiirkonna põhikoolieas laste arv on samaväärne, õppeaasta 21/22 alguse seisuga oli Toila-</w:t>
      </w:r>
      <w:proofErr w:type="spellStart"/>
      <w:r w:rsidRPr="00CF710F">
        <w:t>Voka</w:t>
      </w:r>
      <w:proofErr w:type="spellEnd"/>
      <w:r w:rsidRPr="00CF710F">
        <w:t xml:space="preserve"> piirkonnas 2</w:t>
      </w:r>
      <w:r w:rsidR="00A74496" w:rsidRPr="00CF710F">
        <w:t>30</w:t>
      </w:r>
      <w:r w:rsidRPr="00CF710F">
        <w:t xml:space="preserve"> ning Kohtla-Kohtla-Nõmme piirkonnas 2</w:t>
      </w:r>
      <w:r w:rsidR="00A74496" w:rsidRPr="00CF710F">
        <w:t>01</w:t>
      </w:r>
      <w:r w:rsidRPr="00CF710F">
        <w:t xml:space="preserve"> põhikoolieas last.</w:t>
      </w:r>
      <w:r w:rsidR="00A418FD" w:rsidRPr="00CF710F">
        <w:t xml:space="preserve"> </w:t>
      </w:r>
      <w:bookmarkStart w:id="41" w:name="_Hlk118638085"/>
      <w:r w:rsidR="00A418FD" w:rsidRPr="00CF710F">
        <w:t xml:space="preserve">Kui </w:t>
      </w:r>
      <w:r w:rsidR="00A74496" w:rsidRPr="00CF710F">
        <w:t>Kohtla-Kohtla-Nõmme</w:t>
      </w:r>
      <w:r w:rsidR="00A418FD" w:rsidRPr="00CF710F">
        <w:t xml:space="preserve"> piirkonnas laste arv järgneval paaril aastal veel kasvab, siis </w:t>
      </w:r>
      <w:r w:rsidR="00A74496" w:rsidRPr="00CF710F">
        <w:t>Toila-</w:t>
      </w:r>
      <w:proofErr w:type="spellStart"/>
      <w:r w:rsidR="00A74496" w:rsidRPr="00CF710F">
        <w:t>Voka</w:t>
      </w:r>
      <w:proofErr w:type="spellEnd"/>
      <w:r w:rsidR="000967B8" w:rsidRPr="00CF710F">
        <w:t xml:space="preserve"> </w:t>
      </w:r>
      <w:r w:rsidR="00A418FD" w:rsidRPr="00CF710F">
        <w:t>piirkonnas algab peale järgmist õppeaastat kahanemine.</w:t>
      </w:r>
      <w:r w:rsidR="002B3BE5" w:rsidRPr="00CF710F">
        <w:t xml:space="preserve"> Õppeaastaks 26/27 laste arv piirkondades ühtlustub</w:t>
      </w:r>
      <w:r w:rsidR="00C434AC" w:rsidRPr="00CF710F">
        <w:t xml:space="preserve">, jätkub </w:t>
      </w:r>
      <w:r w:rsidR="002B3BE5" w:rsidRPr="00CF710F">
        <w:t>paralleelne kahanemine. Põhi, mil mõlemas piirkonnas on</w:t>
      </w:r>
      <w:r w:rsidR="00C434AC" w:rsidRPr="00CF710F">
        <w:t xml:space="preserve"> praegusega võrreldes</w:t>
      </w:r>
      <w:r w:rsidR="002B3BE5" w:rsidRPr="00CF710F">
        <w:t xml:space="preserve"> u 70 last vähem</w:t>
      </w:r>
      <w:r w:rsidR="00A74496" w:rsidRPr="00CF710F">
        <w:t xml:space="preserve"> (ehk u 140 last)</w:t>
      </w:r>
      <w:r w:rsidR="002B3BE5" w:rsidRPr="00CF710F">
        <w:t>, saabub järgmise kümnendi keskpaigas</w:t>
      </w:r>
      <w:bookmarkEnd w:id="41"/>
      <w:r w:rsidR="002B3BE5" w:rsidRPr="00CF710F">
        <w:t xml:space="preserve">. Sarnaselt lasteaiaeaga, on möödunud kuue aasta vaates vanuserühmas toimunud samamahuline sisseränne, kuid teenusevajaduse langust see samuti ei pidurda </w:t>
      </w:r>
      <w:r w:rsidR="00A96F7A" w:rsidRPr="00CF710F">
        <w:t xml:space="preserve">(joonis </w:t>
      </w:r>
      <w:r w:rsidR="00AF210C" w:rsidRPr="00CF710F">
        <w:t>2</w:t>
      </w:r>
      <w:r w:rsidR="00EE21B4" w:rsidRPr="00CF710F">
        <w:t>4</w:t>
      </w:r>
      <w:r w:rsidR="00A96F7A" w:rsidRPr="00CF710F">
        <w:t>).</w:t>
      </w:r>
    </w:p>
    <w:p w14:paraId="6E1D1867" w14:textId="7B99D588" w:rsidR="00A96F7A" w:rsidRPr="00CF710F" w:rsidRDefault="0034270D" w:rsidP="00A96F7A">
      <w:r w:rsidRPr="00CF710F">
        <w:rPr>
          <w:noProof/>
        </w:rPr>
        <w:lastRenderedPageBreak/>
        <w:drawing>
          <wp:inline distT="0" distB="0" distL="0" distR="0" wp14:anchorId="57A1AE87" wp14:editId="0671A7C9">
            <wp:extent cx="5711590" cy="1800000"/>
            <wp:effectExtent l="0" t="0" r="3810" b="0"/>
            <wp:docPr id="4" name="Diagramm 4">
              <a:extLst xmlns:a="http://schemas.openxmlformats.org/drawingml/2006/main">
                <a:ext uri="{FF2B5EF4-FFF2-40B4-BE49-F238E27FC236}">
                  <a16:creationId xmlns:a16="http://schemas.microsoft.com/office/drawing/2014/main" id="{E46DBB60-1B5F-476B-9CF9-028528B552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2223D7F7" w14:textId="25EA205E" w:rsidR="00623242" w:rsidRPr="00CF710F" w:rsidRDefault="00A96F7A" w:rsidP="0074663C">
      <w:pPr>
        <w:pStyle w:val="Caption"/>
      </w:pPr>
      <w:r w:rsidRPr="00CF710F">
        <w:t xml:space="preserve">Joonis </w:t>
      </w:r>
      <w:r w:rsidRPr="00CF710F">
        <w:fldChar w:fldCharType="begin"/>
      </w:r>
      <w:r w:rsidRPr="00CF710F">
        <w:instrText xml:space="preserve"> SEQ Joonis \* ARABIC </w:instrText>
      </w:r>
      <w:r w:rsidRPr="00CF710F">
        <w:fldChar w:fldCharType="separate"/>
      </w:r>
      <w:r w:rsidR="00EE21B4" w:rsidRPr="00CF710F">
        <w:rPr>
          <w:noProof/>
        </w:rPr>
        <w:t>24</w:t>
      </w:r>
      <w:r w:rsidRPr="00CF710F">
        <w:rPr>
          <w:noProof/>
        </w:rPr>
        <w:fldChar w:fldCharType="end"/>
      </w:r>
      <w:r w:rsidRPr="00CF710F">
        <w:t xml:space="preserve">. Põhikoolieas laste arvu prognoos </w:t>
      </w:r>
      <w:r w:rsidR="0034270D" w:rsidRPr="00CF710F">
        <w:t xml:space="preserve">piirkondades </w:t>
      </w:r>
      <w:r w:rsidRPr="00CF710F">
        <w:t>aastani 2040</w:t>
      </w:r>
    </w:p>
    <w:p w14:paraId="5DD689D3" w14:textId="2A1EFBC8" w:rsidR="002A123C" w:rsidRPr="00CF710F" w:rsidRDefault="002A123C" w:rsidP="002A123C">
      <w:pPr>
        <w:rPr>
          <w:lang w:eastAsia="en-US"/>
        </w:rPr>
      </w:pPr>
      <w:bookmarkStart w:id="42" w:name="_Hlk118638112"/>
      <w:r w:rsidRPr="00CF710F">
        <w:rPr>
          <w:lang w:eastAsia="en-US"/>
        </w:rPr>
        <w:t>Gümnaasiumi- ja kutsekooli eas noorte arv</w:t>
      </w:r>
      <w:r w:rsidR="002B3BE5" w:rsidRPr="00CF710F">
        <w:rPr>
          <w:lang w:eastAsia="en-US"/>
        </w:rPr>
        <w:t>u dikteerivad järgmiseks viieteistkümneks aastaks juba sündinud lapsed.</w:t>
      </w:r>
      <w:r w:rsidRPr="00CF710F">
        <w:rPr>
          <w:lang w:eastAsia="en-US"/>
        </w:rPr>
        <w:t xml:space="preserve"> </w:t>
      </w:r>
      <w:r w:rsidR="00A74496" w:rsidRPr="00CF710F">
        <w:rPr>
          <w:lang w:eastAsia="en-US"/>
        </w:rPr>
        <w:t xml:space="preserve">Gümnaasiumieas noorte arvu olulisem kahanemine algab alles järgmise kümnendi esimeses pooles </w:t>
      </w:r>
      <w:bookmarkEnd w:id="42"/>
      <w:r w:rsidRPr="00CF710F">
        <w:rPr>
          <w:lang w:eastAsia="en-US"/>
        </w:rPr>
        <w:t xml:space="preserve">(joonis </w:t>
      </w:r>
      <w:r w:rsidR="00AF210C" w:rsidRPr="00CF710F">
        <w:rPr>
          <w:lang w:eastAsia="en-US"/>
        </w:rPr>
        <w:t>2</w:t>
      </w:r>
      <w:r w:rsidR="00EE21B4" w:rsidRPr="00CF710F">
        <w:rPr>
          <w:lang w:eastAsia="en-US"/>
        </w:rPr>
        <w:t>5</w:t>
      </w:r>
      <w:r w:rsidRPr="00CF710F">
        <w:rPr>
          <w:lang w:eastAsia="en-US"/>
        </w:rPr>
        <w:t>).</w:t>
      </w:r>
    </w:p>
    <w:p w14:paraId="2F6A1E19" w14:textId="427BA5F2" w:rsidR="00761C68" w:rsidRPr="00CF710F" w:rsidRDefault="0034270D" w:rsidP="00CA53BD">
      <w:pPr>
        <w:rPr>
          <w:lang w:eastAsia="en-US"/>
        </w:rPr>
      </w:pPr>
      <w:r w:rsidRPr="00CF710F">
        <w:rPr>
          <w:noProof/>
        </w:rPr>
        <w:drawing>
          <wp:inline distT="0" distB="0" distL="0" distR="0" wp14:anchorId="1C9A1C8B" wp14:editId="64502F18">
            <wp:extent cx="5727700" cy="1800000"/>
            <wp:effectExtent l="0" t="0" r="6350" b="0"/>
            <wp:docPr id="5" name="Diagramm 5">
              <a:extLst xmlns:a="http://schemas.openxmlformats.org/drawingml/2006/main">
                <a:ext uri="{FF2B5EF4-FFF2-40B4-BE49-F238E27FC236}">
                  <a16:creationId xmlns:a16="http://schemas.microsoft.com/office/drawing/2014/main" id="{910E6275-E6B0-4C9E-90F5-B8141F5E3E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605EE5B7" w14:textId="656E67ED" w:rsidR="00761C68" w:rsidRPr="00CF710F" w:rsidRDefault="00761C68" w:rsidP="00761C68">
      <w:pPr>
        <w:pStyle w:val="Caption"/>
      </w:pPr>
      <w:r w:rsidRPr="00CF710F">
        <w:t xml:space="preserve">Joonis </w:t>
      </w:r>
      <w:r w:rsidRPr="00CF710F">
        <w:fldChar w:fldCharType="begin"/>
      </w:r>
      <w:r w:rsidRPr="00CF710F">
        <w:instrText xml:space="preserve"> SEQ Joonis \* ARABIC </w:instrText>
      </w:r>
      <w:r w:rsidRPr="00CF710F">
        <w:fldChar w:fldCharType="separate"/>
      </w:r>
      <w:r w:rsidR="00EE21B4" w:rsidRPr="00CF710F">
        <w:rPr>
          <w:noProof/>
        </w:rPr>
        <w:t>25</w:t>
      </w:r>
      <w:r w:rsidRPr="00CF710F">
        <w:rPr>
          <w:noProof/>
        </w:rPr>
        <w:fldChar w:fldCharType="end"/>
      </w:r>
      <w:r w:rsidRPr="00CF710F">
        <w:t xml:space="preserve">. Gümnaasiumi- ja kutsekooli eas noorte arvu prognoos </w:t>
      </w:r>
      <w:r w:rsidR="0034270D" w:rsidRPr="00CF710F">
        <w:t xml:space="preserve">piirkondades </w:t>
      </w:r>
      <w:r w:rsidRPr="00CF710F">
        <w:t>aastani 2040</w:t>
      </w:r>
    </w:p>
    <w:p w14:paraId="11412E95" w14:textId="03F18BAC" w:rsidR="0034270D" w:rsidRPr="00CF710F" w:rsidRDefault="0034270D" w:rsidP="00FB629B">
      <w:pPr>
        <w:rPr>
          <w:lang w:eastAsia="en-US"/>
        </w:rPr>
      </w:pPr>
      <w:bookmarkStart w:id="43" w:name="_Hlk118638130"/>
      <w:r w:rsidRPr="00CF710F">
        <w:rPr>
          <w:lang w:eastAsia="en-US"/>
        </w:rPr>
        <w:t xml:space="preserve">Eeldades, et kohalikku gümnaasiumi läheb ka tulevikus u 65% Toila ja </w:t>
      </w:r>
      <w:proofErr w:type="spellStart"/>
      <w:r w:rsidRPr="00CF710F">
        <w:rPr>
          <w:lang w:eastAsia="en-US"/>
        </w:rPr>
        <w:t>Voka</w:t>
      </w:r>
      <w:proofErr w:type="spellEnd"/>
      <w:r w:rsidRPr="00CF710F">
        <w:rPr>
          <w:lang w:eastAsia="en-US"/>
        </w:rPr>
        <w:t xml:space="preserve"> piirkonna vastavas eas noortest</w:t>
      </w:r>
      <w:r w:rsidR="00A74496" w:rsidRPr="00CF710F">
        <w:rPr>
          <w:lang w:eastAsia="en-US"/>
        </w:rPr>
        <w:t xml:space="preserve">, saab vald gümnaasiumiosa pidamisel arvestada vähemalt 40 või enama vallast pärit õpilasega. Juhul kui kümmekond või enam gümnasisti jääb kooli käima ka väljastpoolt valda, on võimalik veel vähemalt kümnendi jooksul pidada </w:t>
      </w:r>
      <w:r w:rsidR="000C038C" w:rsidRPr="00CF710F">
        <w:rPr>
          <w:lang w:eastAsia="en-US"/>
        </w:rPr>
        <w:t>50-60 õpilasega</w:t>
      </w:r>
      <w:r w:rsidR="00A74496" w:rsidRPr="00CF710F">
        <w:rPr>
          <w:lang w:eastAsia="en-US"/>
        </w:rPr>
        <w:t xml:space="preserve"> gümnaasiumiastet </w:t>
      </w:r>
      <w:bookmarkEnd w:id="43"/>
      <w:r w:rsidR="00A74496" w:rsidRPr="00CF710F">
        <w:rPr>
          <w:lang w:eastAsia="en-US"/>
        </w:rPr>
        <w:t xml:space="preserve">(joonis </w:t>
      </w:r>
      <w:r w:rsidR="00EE21B4" w:rsidRPr="00CF710F">
        <w:rPr>
          <w:lang w:eastAsia="en-US"/>
        </w:rPr>
        <w:t>26</w:t>
      </w:r>
      <w:r w:rsidR="00A74496" w:rsidRPr="00CF710F">
        <w:rPr>
          <w:lang w:eastAsia="en-US"/>
        </w:rPr>
        <w:t>)</w:t>
      </w:r>
    </w:p>
    <w:p w14:paraId="5A615E1D" w14:textId="38AF656E" w:rsidR="0034270D" w:rsidRPr="00CF710F" w:rsidRDefault="0034270D" w:rsidP="00FB629B">
      <w:pPr>
        <w:rPr>
          <w:lang w:eastAsia="en-US"/>
        </w:rPr>
      </w:pPr>
      <w:r w:rsidRPr="00CF710F">
        <w:rPr>
          <w:noProof/>
        </w:rPr>
        <w:drawing>
          <wp:inline distT="0" distB="0" distL="0" distR="0" wp14:anchorId="7A980BD2" wp14:editId="68CC23D1">
            <wp:extent cx="5727700" cy="1800000"/>
            <wp:effectExtent l="0" t="0" r="6350" b="0"/>
            <wp:docPr id="10" name="Diagramm 10">
              <a:extLst xmlns:a="http://schemas.openxmlformats.org/drawingml/2006/main">
                <a:ext uri="{FF2B5EF4-FFF2-40B4-BE49-F238E27FC236}">
                  <a16:creationId xmlns:a16="http://schemas.microsoft.com/office/drawing/2014/main" id="{E90DB2B0-1CBF-482C-B470-AD0C2576BB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5C002299" w14:textId="0ED3EBF0" w:rsidR="0034270D" w:rsidRPr="00CF710F" w:rsidRDefault="0034270D" w:rsidP="0034270D">
      <w:pPr>
        <w:pStyle w:val="Caption"/>
      </w:pPr>
      <w:r w:rsidRPr="00CF710F">
        <w:t xml:space="preserve">Joonis </w:t>
      </w:r>
      <w:r w:rsidRPr="00CF710F">
        <w:fldChar w:fldCharType="begin"/>
      </w:r>
      <w:r w:rsidRPr="00CF710F">
        <w:instrText xml:space="preserve"> SEQ Joonis \* ARABIC </w:instrText>
      </w:r>
      <w:r w:rsidRPr="00CF710F">
        <w:fldChar w:fldCharType="separate"/>
      </w:r>
      <w:r w:rsidR="00EE21B4" w:rsidRPr="00CF710F">
        <w:rPr>
          <w:noProof/>
        </w:rPr>
        <w:t>26</w:t>
      </w:r>
      <w:r w:rsidRPr="00CF710F">
        <w:rPr>
          <w:noProof/>
        </w:rPr>
        <w:fldChar w:fldCharType="end"/>
      </w:r>
      <w:r w:rsidRPr="00CF710F">
        <w:t xml:space="preserve">. Toila Gümnaasiumi õpilaste arvu prognoos </w:t>
      </w:r>
      <w:r w:rsidR="00AF210C" w:rsidRPr="00CF710F">
        <w:t>Toila-</w:t>
      </w:r>
      <w:proofErr w:type="spellStart"/>
      <w:r w:rsidR="00AF210C" w:rsidRPr="00CF710F">
        <w:t>Voka</w:t>
      </w:r>
      <w:proofErr w:type="spellEnd"/>
      <w:r w:rsidR="00AF210C" w:rsidRPr="00CF710F">
        <w:t xml:space="preserve"> piirkonnas</w:t>
      </w:r>
      <w:r w:rsidRPr="00CF710F">
        <w:t xml:space="preserve"> aastani 2040</w:t>
      </w:r>
    </w:p>
    <w:p w14:paraId="7B960A67" w14:textId="77777777" w:rsidR="0034270D" w:rsidRPr="00CF710F" w:rsidRDefault="0034270D" w:rsidP="00FB629B">
      <w:pPr>
        <w:rPr>
          <w:lang w:eastAsia="en-US"/>
        </w:rPr>
      </w:pPr>
    </w:p>
    <w:p w14:paraId="130B7E3C" w14:textId="17CD7E30" w:rsidR="00B97C7F" w:rsidRPr="00CF710F" w:rsidRDefault="00B97C7F" w:rsidP="00B97C7F">
      <w:pPr>
        <w:pStyle w:val="Heading1"/>
        <w:numPr>
          <w:ilvl w:val="0"/>
          <w:numId w:val="2"/>
        </w:numPr>
        <w:spacing w:before="0"/>
      </w:pPr>
      <w:bookmarkStart w:id="44" w:name="_Toc149091162"/>
      <w:r w:rsidRPr="00CF710F">
        <w:rPr>
          <w:rFonts w:cs="Times New Roman"/>
        </w:rPr>
        <w:lastRenderedPageBreak/>
        <w:t>Finantsvõimekus</w:t>
      </w:r>
      <w:bookmarkEnd w:id="44"/>
    </w:p>
    <w:p w14:paraId="6674E6ED" w14:textId="77777777" w:rsidR="0074344F" w:rsidRPr="00CF710F" w:rsidRDefault="0074344F" w:rsidP="00766718">
      <w:pPr>
        <w:rPr>
          <w:b/>
          <w:bCs/>
        </w:rPr>
      </w:pPr>
    </w:p>
    <w:p w14:paraId="5896441B" w14:textId="23116A67" w:rsidR="00766718" w:rsidRPr="00CF710F" w:rsidRDefault="00A97360" w:rsidP="00766718">
      <w:r w:rsidRPr="00CF710F">
        <w:t>Tulenevalt asjaolust, et</w:t>
      </w:r>
      <w:r w:rsidR="00766718" w:rsidRPr="00CF710F">
        <w:t xml:space="preserve"> haridusvaldkonna kulud moodustavad</w:t>
      </w:r>
      <w:r w:rsidRPr="00CF710F">
        <w:t xml:space="preserve"> valdava osa (u 60%)</w:t>
      </w:r>
      <w:r w:rsidR="00766718" w:rsidRPr="00CF710F">
        <w:t xml:space="preserve"> vallaeelarve kuludes</w:t>
      </w:r>
      <w:r w:rsidRPr="00CF710F">
        <w:t>t</w:t>
      </w:r>
      <w:r w:rsidR="00766718" w:rsidRPr="00CF710F">
        <w:t>, leiab valla finantsvõimekus käsitlemist valla haridus</w:t>
      </w:r>
      <w:r w:rsidRPr="00CF710F">
        <w:t xml:space="preserve">valdkonna </w:t>
      </w:r>
      <w:r w:rsidR="00766718" w:rsidRPr="00CF710F">
        <w:t>arengukava raames.</w:t>
      </w:r>
    </w:p>
    <w:p w14:paraId="17BFB274" w14:textId="64B3BDE1" w:rsidR="00766718" w:rsidRPr="00CF710F" w:rsidRDefault="00087AA0" w:rsidP="00766718">
      <w:r w:rsidRPr="00CF710F">
        <w:t>Toila</w:t>
      </w:r>
      <w:r w:rsidR="00766718" w:rsidRPr="00CF710F">
        <w:t xml:space="preserve"> valla põhitegevuse tulude maht on 2023. aasta eelarves planeeritud </w:t>
      </w:r>
      <w:r w:rsidR="006344ED" w:rsidRPr="00CF710F">
        <w:t>8,6</w:t>
      </w:r>
      <w:r w:rsidR="00766718" w:rsidRPr="00CF710F">
        <w:t xml:space="preserve"> miljonit eurot. </w:t>
      </w:r>
      <w:r w:rsidR="006344ED" w:rsidRPr="00CF710F">
        <w:t>P</w:t>
      </w:r>
      <w:r w:rsidR="00766718" w:rsidRPr="00CF710F">
        <w:t xml:space="preserve">õhitegevuse tulude maht </w:t>
      </w:r>
      <w:r w:rsidR="006344ED" w:rsidRPr="00CF710F">
        <w:t>on</w:t>
      </w:r>
      <w:r w:rsidR="00766718" w:rsidRPr="00CF710F">
        <w:t xml:space="preserve"> möödunud kuue aasta jooksul kasvanud</w:t>
      </w:r>
      <w:r w:rsidR="006344ED" w:rsidRPr="00CF710F">
        <w:t xml:space="preserve"> 1,4 miljoni euro võrra</w:t>
      </w:r>
      <w:r w:rsidR="00766718" w:rsidRPr="00CF710F">
        <w:t xml:space="preserve">. </w:t>
      </w:r>
      <w:r w:rsidR="00CF710F" w:rsidRPr="00CF710F">
        <w:t>K</w:t>
      </w:r>
      <w:r w:rsidR="006344ED" w:rsidRPr="00CF710F">
        <w:t xml:space="preserve">ui aastatel 2018-2021  jäi </w:t>
      </w:r>
      <w:r w:rsidR="00766718" w:rsidRPr="00CF710F">
        <w:t>põhitegevuse tulem</w:t>
      </w:r>
      <w:r w:rsidR="006344ED" w:rsidRPr="00CF710F">
        <w:t xml:space="preserve"> 8%-13% vahele põhitegevuse tuludest</w:t>
      </w:r>
      <w:r w:rsidR="00766718" w:rsidRPr="00CF710F">
        <w:t xml:space="preserve">, </w:t>
      </w:r>
      <w:r w:rsidR="006344ED" w:rsidRPr="00CF710F">
        <w:t>on näitaja 2022. aastal (ainult 3%) ja eriti 2023 eelarves olulisel määral kahanenud</w:t>
      </w:r>
      <w:r w:rsidR="00766718" w:rsidRPr="00CF710F">
        <w:t>. Eesti omavalitsuste keskmine põhitegevuse tulem oli 2022. aastal 10% põhitegevuse tuludest. Samas on 2023.</w:t>
      </w:r>
      <w:r w:rsidR="006344ED" w:rsidRPr="00CF710F">
        <w:t xml:space="preserve"> aasta</w:t>
      </w:r>
      <w:r w:rsidR="00766718" w:rsidRPr="00CF710F">
        <w:t xml:space="preserve"> </w:t>
      </w:r>
      <w:r w:rsidR="006344ED" w:rsidRPr="00CF710F">
        <w:t>valla</w:t>
      </w:r>
      <w:r w:rsidR="00766718" w:rsidRPr="00CF710F">
        <w:t xml:space="preserve">eelarves planeeritud tulemiks </w:t>
      </w:r>
      <w:r w:rsidR="006344ED" w:rsidRPr="00CF710F">
        <w:t>-3%.</w:t>
      </w:r>
    </w:p>
    <w:p w14:paraId="302DBC2C" w14:textId="4B076CB7" w:rsidR="00766718" w:rsidRPr="00CF710F" w:rsidRDefault="00766718" w:rsidP="00766718">
      <w:r w:rsidRPr="00CF710F">
        <w:t>Valla  võlakohustused olid 2022. a lõpu seisuga 0,</w:t>
      </w:r>
      <w:r w:rsidR="006344ED" w:rsidRPr="00CF710F">
        <w:t>2</w:t>
      </w:r>
      <w:r w:rsidRPr="00CF710F">
        <w:t xml:space="preserve"> miljonit eurot, teisalt oli likviidsete varade jääk </w:t>
      </w:r>
      <w:r w:rsidR="006344ED" w:rsidRPr="00CF710F">
        <w:t>0,6</w:t>
      </w:r>
      <w:r w:rsidRPr="00CF710F">
        <w:t xml:space="preserve"> miljonit eurot ehk valla netovõlakoormus on 0% (Eesti omavalitsuste keskmine oli 2022. aasta lõpu seisuga 30%). Perioodil 2018–2022 on vald investeerinud põhivarasse </w:t>
      </w:r>
      <w:r w:rsidR="0032616D" w:rsidRPr="00CF710F">
        <w:t>6,8</w:t>
      </w:r>
      <w:r w:rsidRPr="00CF710F">
        <w:t xml:space="preserve"> miljonit eurot. Investeeringute kogumahust </w:t>
      </w:r>
      <w:r w:rsidR="0032616D" w:rsidRPr="00CF710F">
        <w:t>5</w:t>
      </w:r>
      <w:r w:rsidRPr="00CF710F">
        <w:t xml:space="preserve">2% on olnud võimalik teha sihtfinantseeringute toel (tabel </w:t>
      </w:r>
      <w:r w:rsidR="00EE21B4" w:rsidRPr="00CF710F">
        <w:t>15</w:t>
      </w:r>
      <w:r w:rsidRPr="00CF710F">
        <w:t>).</w:t>
      </w:r>
    </w:p>
    <w:p w14:paraId="45C0C34E" w14:textId="59FAF53C" w:rsidR="00134044" w:rsidRPr="00CF710F" w:rsidRDefault="00016CD7" w:rsidP="00016CD7">
      <w:pPr>
        <w:pStyle w:val="Caption"/>
        <w:rPr>
          <w:rFonts w:eastAsia="Amasis MT Pro Light" w:cs="Amasis MT Pro Light"/>
          <w:b w:val="0"/>
          <w:color w:val="0070C0"/>
          <w:szCs w:val="20"/>
        </w:rPr>
      </w:pPr>
      <w:r w:rsidRPr="00CF710F">
        <w:t xml:space="preserve">Tabel </w:t>
      </w:r>
      <w:r w:rsidRPr="00CF710F">
        <w:fldChar w:fldCharType="begin"/>
      </w:r>
      <w:r w:rsidRPr="00CF710F">
        <w:instrText xml:space="preserve"> SEQ Tabel \* ARABIC </w:instrText>
      </w:r>
      <w:r w:rsidRPr="00CF710F">
        <w:fldChar w:fldCharType="separate"/>
      </w:r>
      <w:r w:rsidR="00EE21B4" w:rsidRPr="00CF710F">
        <w:rPr>
          <w:noProof/>
        </w:rPr>
        <w:t>15</w:t>
      </w:r>
      <w:r w:rsidRPr="00CF710F">
        <w:fldChar w:fldCharType="end"/>
      </w:r>
      <w:r w:rsidRPr="00CF710F">
        <w:t>.</w:t>
      </w:r>
      <w:r w:rsidR="00EE21B4" w:rsidRPr="00CF710F">
        <w:t xml:space="preserve"> Toila valla finantsnäitajad perioodil 2018 kuni 2023 (Rahandusministeerium, Toila Vallavalitsus)</w:t>
      </w:r>
      <w:r w:rsidRPr="00CF710F">
        <w:t xml:space="preserve"> </w:t>
      </w:r>
    </w:p>
    <w:tbl>
      <w:tblPr>
        <w:tblW w:w="5000" w:type="pct"/>
        <w:tblCellMar>
          <w:left w:w="70" w:type="dxa"/>
          <w:right w:w="70" w:type="dxa"/>
        </w:tblCellMar>
        <w:tblLook w:val="04A0" w:firstRow="1" w:lastRow="0" w:firstColumn="1" w:lastColumn="0" w:noHBand="0" w:noVBand="1"/>
      </w:tblPr>
      <w:tblGrid>
        <w:gridCol w:w="3023"/>
        <w:gridCol w:w="1000"/>
        <w:gridCol w:w="1000"/>
        <w:gridCol w:w="1000"/>
        <w:gridCol w:w="999"/>
        <w:gridCol w:w="999"/>
        <w:gridCol w:w="999"/>
      </w:tblGrid>
      <w:tr w:rsidR="00087AA0" w:rsidRPr="00CF710F" w14:paraId="7F5EA009" w14:textId="77777777" w:rsidTr="00087AA0">
        <w:trPr>
          <w:trHeight w:val="192"/>
        </w:trPr>
        <w:tc>
          <w:tcPr>
            <w:tcW w:w="1675" w:type="pct"/>
            <w:tcBorders>
              <w:top w:val="nil"/>
              <w:left w:val="nil"/>
              <w:bottom w:val="single" w:sz="4" w:space="0" w:color="auto"/>
              <w:right w:val="nil"/>
            </w:tcBorders>
            <w:shd w:val="clear" w:color="auto" w:fill="auto"/>
            <w:noWrap/>
            <w:vAlign w:val="center"/>
            <w:hideMark/>
          </w:tcPr>
          <w:p w14:paraId="0690C9A3" w14:textId="77777777" w:rsidR="00087AA0" w:rsidRPr="00CF710F" w:rsidRDefault="00087AA0" w:rsidP="00087AA0">
            <w:pPr>
              <w:spacing w:before="0" w:after="0"/>
              <w:jc w:val="left"/>
              <w:rPr>
                <w:b/>
                <w:bCs/>
                <w:color w:val="000000"/>
                <w:sz w:val="14"/>
                <w:szCs w:val="14"/>
                <w:lang w:eastAsia="et-EE"/>
              </w:rPr>
            </w:pPr>
            <w:r w:rsidRPr="00CF710F">
              <w:rPr>
                <w:b/>
                <w:bCs/>
                <w:color w:val="000000"/>
                <w:sz w:val="14"/>
                <w:szCs w:val="14"/>
                <w:lang w:eastAsia="et-EE"/>
              </w:rPr>
              <w:t> </w:t>
            </w:r>
          </w:p>
        </w:tc>
        <w:tc>
          <w:tcPr>
            <w:tcW w:w="554" w:type="pct"/>
            <w:tcBorders>
              <w:top w:val="nil"/>
              <w:left w:val="nil"/>
              <w:bottom w:val="single" w:sz="4" w:space="0" w:color="auto"/>
              <w:right w:val="nil"/>
            </w:tcBorders>
            <w:shd w:val="clear" w:color="auto" w:fill="auto"/>
            <w:noWrap/>
            <w:vAlign w:val="center"/>
            <w:hideMark/>
          </w:tcPr>
          <w:p w14:paraId="7B943293" w14:textId="77777777" w:rsidR="00087AA0" w:rsidRPr="00CF710F" w:rsidRDefault="00087AA0" w:rsidP="00087AA0">
            <w:pPr>
              <w:spacing w:before="0" w:after="0"/>
              <w:jc w:val="right"/>
              <w:rPr>
                <w:b/>
                <w:bCs/>
                <w:color w:val="000000"/>
                <w:sz w:val="14"/>
                <w:szCs w:val="14"/>
                <w:lang w:eastAsia="et-EE"/>
              </w:rPr>
            </w:pPr>
            <w:r w:rsidRPr="00CF710F">
              <w:rPr>
                <w:b/>
                <w:bCs/>
                <w:color w:val="000000"/>
                <w:sz w:val="14"/>
                <w:szCs w:val="14"/>
                <w:lang w:eastAsia="et-EE"/>
              </w:rPr>
              <w:t>2018</w:t>
            </w:r>
          </w:p>
        </w:tc>
        <w:tc>
          <w:tcPr>
            <w:tcW w:w="554" w:type="pct"/>
            <w:tcBorders>
              <w:top w:val="nil"/>
              <w:left w:val="nil"/>
              <w:bottom w:val="single" w:sz="4" w:space="0" w:color="auto"/>
              <w:right w:val="nil"/>
            </w:tcBorders>
            <w:shd w:val="clear" w:color="auto" w:fill="auto"/>
            <w:noWrap/>
            <w:vAlign w:val="center"/>
            <w:hideMark/>
          </w:tcPr>
          <w:p w14:paraId="7F6532BA" w14:textId="77777777" w:rsidR="00087AA0" w:rsidRPr="00CF710F" w:rsidRDefault="00087AA0" w:rsidP="00087AA0">
            <w:pPr>
              <w:spacing w:before="0" w:after="0"/>
              <w:jc w:val="right"/>
              <w:rPr>
                <w:b/>
                <w:bCs/>
                <w:color w:val="000000"/>
                <w:sz w:val="14"/>
                <w:szCs w:val="14"/>
                <w:lang w:eastAsia="et-EE"/>
              </w:rPr>
            </w:pPr>
            <w:r w:rsidRPr="00CF710F">
              <w:rPr>
                <w:b/>
                <w:bCs/>
                <w:color w:val="000000"/>
                <w:sz w:val="14"/>
                <w:szCs w:val="14"/>
                <w:lang w:eastAsia="et-EE"/>
              </w:rPr>
              <w:t>2019</w:t>
            </w:r>
          </w:p>
        </w:tc>
        <w:tc>
          <w:tcPr>
            <w:tcW w:w="554" w:type="pct"/>
            <w:tcBorders>
              <w:top w:val="nil"/>
              <w:left w:val="nil"/>
              <w:bottom w:val="single" w:sz="4" w:space="0" w:color="auto"/>
              <w:right w:val="nil"/>
            </w:tcBorders>
            <w:shd w:val="clear" w:color="auto" w:fill="auto"/>
            <w:noWrap/>
            <w:vAlign w:val="center"/>
            <w:hideMark/>
          </w:tcPr>
          <w:p w14:paraId="6857F730" w14:textId="77777777" w:rsidR="00087AA0" w:rsidRPr="00CF710F" w:rsidRDefault="00087AA0" w:rsidP="00087AA0">
            <w:pPr>
              <w:spacing w:before="0" w:after="0"/>
              <w:jc w:val="right"/>
              <w:rPr>
                <w:b/>
                <w:bCs/>
                <w:color w:val="000000"/>
                <w:sz w:val="14"/>
                <w:szCs w:val="14"/>
                <w:lang w:eastAsia="et-EE"/>
              </w:rPr>
            </w:pPr>
            <w:r w:rsidRPr="00CF710F">
              <w:rPr>
                <w:b/>
                <w:bCs/>
                <w:color w:val="000000"/>
                <w:sz w:val="14"/>
                <w:szCs w:val="14"/>
                <w:lang w:eastAsia="et-EE"/>
              </w:rPr>
              <w:t>2020</w:t>
            </w:r>
          </w:p>
        </w:tc>
        <w:tc>
          <w:tcPr>
            <w:tcW w:w="554" w:type="pct"/>
            <w:tcBorders>
              <w:top w:val="nil"/>
              <w:left w:val="nil"/>
              <w:bottom w:val="single" w:sz="4" w:space="0" w:color="auto"/>
              <w:right w:val="nil"/>
            </w:tcBorders>
            <w:shd w:val="clear" w:color="auto" w:fill="auto"/>
            <w:noWrap/>
            <w:vAlign w:val="center"/>
            <w:hideMark/>
          </w:tcPr>
          <w:p w14:paraId="11B2E2C1" w14:textId="77777777" w:rsidR="00087AA0" w:rsidRPr="00CF710F" w:rsidRDefault="00087AA0" w:rsidP="00087AA0">
            <w:pPr>
              <w:spacing w:before="0" w:after="0"/>
              <w:jc w:val="right"/>
              <w:rPr>
                <w:b/>
                <w:bCs/>
                <w:color w:val="000000"/>
                <w:sz w:val="14"/>
                <w:szCs w:val="14"/>
                <w:lang w:eastAsia="et-EE"/>
              </w:rPr>
            </w:pPr>
            <w:r w:rsidRPr="00CF710F">
              <w:rPr>
                <w:b/>
                <w:bCs/>
                <w:color w:val="000000"/>
                <w:sz w:val="14"/>
                <w:szCs w:val="14"/>
                <w:lang w:eastAsia="et-EE"/>
              </w:rPr>
              <w:t>2021</w:t>
            </w:r>
          </w:p>
        </w:tc>
        <w:tc>
          <w:tcPr>
            <w:tcW w:w="554" w:type="pct"/>
            <w:tcBorders>
              <w:top w:val="nil"/>
              <w:left w:val="nil"/>
              <w:bottom w:val="single" w:sz="4" w:space="0" w:color="auto"/>
              <w:right w:val="nil"/>
            </w:tcBorders>
            <w:shd w:val="clear" w:color="auto" w:fill="auto"/>
            <w:noWrap/>
            <w:vAlign w:val="center"/>
            <w:hideMark/>
          </w:tcPr>
          <w:p w14:paraId="16B1B253" w14:textId="77777777" w:rsidR="00087AA0" w:rsidRPr="00CF710F" w:rsidRDefault="00087AA0" w:rsidP="00087AA0">
            <w:pPr>
              <w:spacing w:before="0" w:after="0"/>
              <w:jc w:val="right"/>
              <w:rPr>
                <w:b/>
                <w:bCs/>
                <w:color w:val="000000"/>
                <w:sz w:val="14"/>
                <w:szCs w:val="14"/>
                <w:lang w:eastAsia="et-EE"/>
              </w:rPr>
            </w:pPr>
            <w:r w:rsidRPr="00CF710F">
              <w:rPr>
                <w:b/>
                <w:bCs/>
                <w:color w:val="000000"/>
                <w:sz w:val="14"/>
                <w:szCs w:val="14"/>
                <w:lang w:eastAsia="et-EE"/>
              </w:rPr>
              <w:t>2022</w:t>
            </w:r>
          </w:p>
        </w:tc>
        <w:tc>
          <w:tcPr>
            <w:tcW w:w="554" w:type="pct"/>
            <w:tcBorders>
              <w:top w:val="nil"/>
              <w:left w:val="nil"/>
              <w:bottom w:val="single" w:sz="4" w:space="0" w:color="auto"/>
              <w:right w:val="nil"/>
            </w:tcBorders>
            <w:shd w:val="clear" w:color="auto" w:fill="auto"/>
            <w:noWrap/>
            <w:vAlign w:val="center"/>
            <w:hideMark/>
          </w:tcPr>
          <w:p w14:paraId="3A12D413" w14:textId="77777777" w:rsidR="00087AA0" w:rsidRPr="00CF710F" w:rsidRDefault="00087AA0" w:rsidP="00087AA0">
            <w:pPr>
              <w:spacing w:before="0" w:after="0"/>
              <w:jc w:val="right"/>
              <w:rPr>
                <w:b/>
                <w:bCs/>
                <w:i/>
                <w:iCs/>
                <w:color w:val="000000"/>
                <w:sz w:val="14"/>
                <w:szCs w:val="14"/>
                <w:lang w:eastAsia="et-EE"/>
              </w:rPr>
            </w:pPr>
            <w:r w:rsidRPr="00CF710F">
              <w:rPr>
                <w:b/>
                <w:bCs/>
                <w:i/>
                <w:iCs/>
                <w:color w:val="000000"/>
                <w:sz w:val="14"/>
                <w:szCs w:val="14"/>
                <w:lang w:eastAsia="et-EE"/>
              </w:rPr>
              <w:t>2023</w:t>
            </w:r>
          </w:p>
        </w:tc>
      </w:tr>
      <w:tr w:rsidR="00087AA0" w:rsidRPr="00CF710F" w14:paraId="70F9A8A3" w14:textId="77777777" w:rsidTr="00087AA0">
        <w:trPr>
          <w:trHeight w:val="192"/>
        </w:trPr>
        <w:tc>
          <w:tcPr>
            <w:tcW w:w="1675" w:type="pct"/>
            <w:tcBorders>
              <w:top w:val="nil"/>
              <w:left w:val="nil"/>
              <w:bottom w:val="nil"/>
              <w:right w:val="nil"/>
            </w:tcBorders>
            <w:shd w:val="clear" w:color="auto" w:fill="auto"/>
            <w:noWrap/>
            <w:vAlign w:val="center"/>
            <w:hideMark/>
          </w:tcPr>
          <w:p w14:paraId="6C2E6FE1" w14:textId="77777777" w:rsidR="00087AA0" w:rsidRPr="00CF710F" w:rsidRDefault="00087AA0" w:rsidP="00087AA0">
            <w:pPr>
              <w:spacing w:before="0" w:after="0"/>
              <w:jc w:val="left"/>
              <w:rPr>
                <w:color w:val="000000"/>
                <w:sz w:val="14"/>
                <w:szCs w:val="14"/>
                <w:lang w:eastAsia="et-EE"/>
              </w:rPr>
            </w:pPr>
            <w:r w:rsidRPr="00CF710F">
              <w:rPr>
                <w:color w:val="000000"/>
                <w:sz w:val="14"/>
                <w:szCs w:val="14"/>
                <w:lang w:eastAsia="et-EE"/>
              </w:rPr>
              <w:t>Põhitegevuse tulud</w:t>
            </w:r>
          </w:p>
        </w:tc>
        <w:tc>
          <w:tcPr>
            <w:tcW w:w="554" w:type="pct"/>
            <w:tcBorders>
              <w:top w:val="nil"/>
              <w:left w:val="nil"/>
              <w:bottom w:val="nil"/>
              <w:right w:val="nil"/>
            </w:tcBorders>
            <w:shd w:val="clear" w:color="auto" w:fill="auto"/>
            <w:noWrap/>
            <w:vAlign w:val="center"/>
            <w:hideMark/>
          </w:tcPr>
          <w:p w14:paraId="4C86F942"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7 203 000</w:t>
            </w:r>
          </w:p>
        </w:tc>
        <w:tc>
          <w:tcPr>
            <w:tcW w:w="554" w:type="pct"/>
            <w:tcBorders>
              <w:top w:val="nil"/>
              <w:left w:val="nil"/>
              <w:bottom w:val="nil"/>
              <w:right w:val="nil"/>
            </w:tcBorders>
            <w:shd w:val="clear" w:color="auto" w:fill="auto"/>
            <w:noWrap/>
            <w:vAlign w:val="center"/>
            <w:hideMark/>
          </w:tcPr>
          <w:p w14:paraId="71152FD1"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7 515 000</w:t>
            </w:r>
          </w:p>
        </w:tc>
        <w:tc>
          <w:tcPr>
            <w:tcW w:w="554" w:type="pct"/>
            <w:tcBorders>
              <w:top w:val="nil"/>
              <w:left w:val="nil"/>
              <w:bottom w:val="nil"/>
              <w:right w:val="nil"/>
            </w:tcBorders>
            <w:shd w:val="clear" w:color="auto" w:fill="auto"/>
            <w:noWrap/>
            <w:vAlign w:val="center"/>
            <w:hideMark/>
          </w:tcPr>
          <w:p w14:paraId="54D852C5"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7 812 000</w:t>
            </w:r>
          </w:p>
        </w:tc>
        <w:tc>
          <w:tcPr>
            <w:tcW w:w="554" w:type="pct"/>
            <w:tcBorders>
              <w:top w:val="nil"/>
              <w:left w:val="nil"/>
              <w:bottom w:val="nil"/>
              <w:right w:val="nil"/>
            </w:tcBorders>
            <w:shd w:val="clear" w:color="auto" w:fill="auto"/>
            <w:noWrap/>
            <w:vAlign w:val="center"/>
            <w:hideMark/>
          </w:tcPr>
          <w:p w14:paraId="09EC3480"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7 543 000</w:t>
            </w:r>
          </w:p>
        </w:tc>
        <w:tc>
          <w:tcPr>
            <w:tcW w:w="554" w:type="pct"/>
            <w:tcBorders>
              <w:top w:val="nil"/>
              <w:left w:val="nil"/>
              <w:bottom w:val="nil"/>
              <w:right w:val="nil"/>
            </w:tcBorders>
            <w:shd w:val="clear" w:color="auto" w:fill="auto"/>
            <w:noWrap/>
            <w:vAlign w:val="center"/>
            <w:hideMark/>
          </w:tcPr>
          <w:p w14:paraId="45A6B950"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8 125 000</w:t>
            </w:r>
          </w:p>
        </w:tc>
        <w:tc>
          <w:tcPr>
            <w:tcW w:w="554" w:type="pct"/>
            <w:tcBorders>
              <w:top w:val="nil"/>
              <w:left w:val="nil"/>
              <w:bottom w:val="nil"/>
              <w:right w:val="nil"/>
            </w:tcBorders>
            <w:shd w:val="clear" w:color="auto" w:fill="auto"/>
            <w:noWrap/>
            <w:vAlign w:val="center"/>
            <w:hideMark/>
          </w:tcPr>
          <w:p w14:paraId="28200F5A" w14:textId="77777777" w:rsidR="00087AA0" w:rsidRPr="00CF710F" w:rsidRDefault="00087AA0" w:rsidP="00087AA0">
            <w:pPr>
              <w:spacing w:before="0" w:after="0"/>
              <w:jc w:val="right"/>
              <w:rPr>
                <w:i/>
                <w:iCs/>
                <w:color w:val="000000"/>
                <w:sz w:val="14"/>
                <w:szCs w:val="14"/>
                <w:lang w:eastAsia="et-EE"/>
              </w:rPr>
            </w:pPr>
            <w:r w:rsidRPr="00CF710F">
              <w:rPr>
                <w:i/>
                <w:iCs/>
                <w:color w:val="000000"/>
                <w:sz w:val="14"/>
                <w:szCs w:val="14"/>
                <w:lang w:eastAsia="et-EE"/>
              </w:rPr>
              <w:t>8 628 000</w:t>
            </w:r>
          </w:p>
        </w:tc>
      </w:tr>
      <w:tr w:rsidR="00087AA0" w:rsidRPr="00CF710F" w14:paraId="1895CAA5" w14:textId="77777777" w:rsidTr="00087AA0">
        <w:trPr>
          <w:trHeight w:val="192"/>
        </w:trPr>
        <w:tc>
          <w:tcPr>
            <w:tcW w:w="1675" w:type="pct"/>
            <w:tcBorders>
              <w:top w:val="nil"/>
              <w:left w:val="nil"/>
              <w:bottom w:val="nil"/>
              <w:right w:val="nil"/>
            </w:tcBorders>
            <w:shd w:val="clear" w:color="auto" w:fill="auto"/>
            <w:noWrap/>
            <w:vAlign w:val="center"/>
            <w:hideMark/>
          </w:tcPr>
          <w:p w14:paraId="34C77737" w14:textId="77777777" w:rsidR="00087AA0" w:rsidRPr="00CF710F" w:rsidRDefault="00087AA0" w:rsidP="00087AA0">
            <w:pPr>
              <w:spacing w:before="0" w:after="0"/>
              <w:jc w:val="left"/>
              <w:rPr>
                <w:color w:val="000000"/>
                <w:sz w:val="14"/>
                <w:szCs w:val="14"/>
                <w:lang w:eastAsia="et-EE"/>
              </w:rPr>
            </w:pPr>
            <w:r w:rsidRPr="00CF710F">
              <w:rPr>
                <w:color w:val="000000"/>
                <w:sz w:val="14"/>
                <w:szCs w:val="14"/>
                <w:lang w:eastAsia="et-EE"/>
              </w:rPr>
              <w:t>Põhitegevuse kulud</w:t>
            </w:r>
          </w:p>
        </w:tc>
        <w:tc>
          <w:tcPr>
            <w:tcW w:w="554" w:type="pct"/>
            <w:tcBorders>
              <w:top w:val="nil"/>
              <w:left w:val="nil"/>
              <w:bottom w:val="nil"/>
              <w:right w:val="nil"/>
            </w:tcBorders>
            <w:shd w:val="clear" w:color="auto" w:fill="auto"/>
            <w:noWrap/>
            <w:vAlign w:val="center"/>
            <w:hideMark/>
          </w:tcPr>
          <w:p w14:paraId="63355883"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6 462 000</w:t>
            </w:r>
          </w:p>
        </w:tc>
        <w:tc>
          <w:tcPr>
            <w:tcW w:w="554" w:type="pct"/>
            <w:tcBorders>
              <w:top w:val="nil"/>
              <w:left w:val="nil"/>
              <w:bottom w:val="nil"/>
              <w:right w:val="nil"/>
            </w:tcBorders>
            <w:shd w:val="clear" w:color="auto" w:fill="auto"/>
            <w:noWrap/>
            <w:vAlign w:val="center"/>
            <w:hideMark/>
          </w:tcPr>
          <w:p w14:paraId="10918A23"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6 924 000</w:t>
            </w:r>
          </w:p>
        </w:tc>
        <w:tc>
          <w:tcPr>
            <w:tcW w:w="554" w:type="pct"/>
            <w:tcBorders>
              <w:top w:val="nil"/>
              <w:left w:val="nil"/>
              <w:bottom w:val="nil"/>
              <w:right w:val="nil"/>
            </w:tcBorders>
            <w:shd w:val="clear" w:color="auto" w:fill="auto"/>
            <w:noWrap/>
            <w:vAlign w:val="center"/>
            <w:hideMark/>
          </w:tcPr>
          <w:p w14:paraId="3A6D0D73"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6 828 000</w:t>
            </w:r>
          </w:p>
        </w:tc>
        <w:tc>
          <w:tcPr>
            <w:tcW w:w="554" w:type="pct"/>
            <w:tcBorders>
              <w:top w:val="nil"/>
              <w:left w:val="nil"/>
              <w:bottom w:val="nil"/>
              <w:right w:val="nil"/>
            </w:tcBorders>
            <w:shd w:val="clear" w:color="auto" w:fill="auto"/>
            <w:noWrap/>
            <w:vAlign w:val="center"/>
            <w:hideMark/>
          </w:tcPr>
          <w:p w14:paraId="04A9B91E"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6 961 000</w:t>
            </w:r>
          </w:p>
        </w:tc>
        <w:tc>
          <w:tcPr>
            <w:tcW w:w="554" w:type="pct"/>
            <w:tcBorders>
              <w:top w:val="nil"/>
              <w:left w:val="nil"/>
              <w:bottom w:val="nil"/>
              <w:right w:val="nil"/>
            </w:tcBorders>
            <w:shd w:val="clear" w:color="auto" w:fill="auto"/>
            <w:noWrap/>
            <w:vAlign w:val="center"/>
            <w:hideMark/>
          </w:tcPr>
          <w:p w14:paraId="7E2F5A2F"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7 852 000</w:t>
            </w:r>
          </w:p>
        </w:tc>
        <w:tc>
          <w:tcPr>
            <w:tcW w:w="554" w:type="pct"/>
            <w:tcBorders>
              <w:top w:val="nil"/>
              <w:left w:val="nil"/>
              <w:bottom w:val="nil"/>
              <w:right w:val="nil"/>
            </w:tcBorders>
            <w:shd w:val="clear" w:color="auto" w:fill="auto"/>
            <w:noWrap/>
            <w:vAlign w:val="center"/>
            <w:hideMark/>
          </w:tcPr>
          <w:p w14:paraId="79A3B64E" w14:textId="77777777" w:rsidR="00087AA0" w:rsidRPr="00CF710F" w:rsidRDefault="00087AA0" w:rsidP="00087AA0">
            <w:pPr>
              <w:spacing w:before="0" w:after="0"/>
              <w:jc w:val="right"/>
              <w:rPr>
                <w:i/>
                <w:iCs/>
                <w:color w:val="000000"/>
                <w:sz w:val="14"/>
                <w:szCs w:val="14"/>
                <w:lang w:eastAsia="et-EE"/>
              </w:rPr>
            </w:pPr>
            <w:r w:rsidRPr="00CF710F">
              <w:rPr>
                <w:i/>
                <w:iCs/>
                <w:color w:val="000000"/>
                <w:sz w:val="14"/>
                <w:szCs w:val="14"/>
                <w:lang w:eastAsia="et-EE"/>
              </w:rPr>
              <w:t>8 898 000</w:t>
            </w:r>
          </w:p>
        </w:tc>
      </w:tr>
      <w:tr w:rsidR="00087AA0" w:rsidRPr="00CF710F" w14:paraId="26B118A7" w14:textId="77777777" w:rsidTr="00087AA0">
        <w:trPr>
          <w:trHeight w:val="192"/>
        </w:trPr>
        <w:tc>
          <w:tcPr>
            <w:tcW w:w="1675" w:type="pct"/>
            <w:tcBorders>
              <w:top w:val="nil"/>
              <w:left w:val="nil"/>
              <w:bottom w:val="nil"/>
              <w:right w:val="nil"/>
            </w:tcBorders>
            <w:shd w:val="clear" w:color="auto" w:fill="auto"/>
            <w:noWrap/>
            <w:vAlign w:val="center"/>
            <w:hideMark/>
          </w:tcPr>
          <w:p w14:paraId="458BDC9B" w14:textId="77777777" w:rsidR="00087AA0" w:rsidRPr="00CF710F" w:rsidRDefault="00087AA0" w:rsidP="00087AA0">
            <w:pPr>
              <w:spacing w:before="0" w:after="0"/>
              <w:jc w:val="left"/>
              <w:rPr>
                <w:color w:val="000000"/>
                <w:sz w:val="14"/>
                <w:szCs w:val="14"/>
                <w:lang w:eastAsia="et-EE"/>
              </w:rPr>
            </w:pPr>
            <w:r w:rsidRPr="00CF710F">
              <w:rPr>
                <w:color w:val="000000"/>
                <w:sz w:val="14"/>
                <w:szCs w:val="14"/>
                <w:lang w:eastAsia="et-EE"/>
              </w:rPr>
              <w:t>Põhitegevuse tulem</w:t>
            </w:r>
          </w:p>
        </w:tc>
        <w:tc>
          <w:tcPr>
            <w:tcW w:w="554" w:type="pct"/>
            <w:tcBorders>
              <w:top w:val="nil"/>
              <w:left w:val="nil"/>
              <w:bottom w:val="nil"/>
              <w:right w:val="nil"/>
            </w:tcBorders>
            <w:shd w:val="clear" w:color="auto" w:fill="auto"/>
            <w:noWrap/>
            <w:vAlign w:val="center"/>
            <w:hideMark/>
          </w:tcPr>
          <w:p w14:paraId="219AF6C9"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741 000</w:t>
            </w:r>
          </w:p>
        </w:tc>
        <w:tc>
          <w:tcPr>
            <w:tcW w:w="554" w:type="pct"/>
            <w:tcBorders>
              <w:top w:val="nil"/>
              <w:left w:val="nil"/>
              <w:bottom w:val="nil"/>
              <w:right w:val="nil"/>
            </w:tcBorders>
            <w:shd w:val="clear" w:color="auto" w:fill="auto"/>
            <w:noWrap/>
            <w:vAlign w:val="center"/>
            <w:hideMark/>
          </w:tcPr>
          <w:p w14:paraId="50FA33A4"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591 000</w:t>
            </w:r>
          </w:p>
        </w:tc>
        <w:tc>
          <w:tcPr>
            <w:tcW w:w="554" w:type="pct"/>
            <w:tcBorders>
              <w:top w:val="nil"/>
              <w:left w:val="nil"/>
              <w:bottom w:val="nil"/>
              <w:right w:val="nil"/>
            </w:tcBorders>
            <w:shd w:val="clear" w:color="auto" w:fill="auto"/>
            <w:noWrap/>
            <w:vAlign w:val="center"/>
            <w:hideMark/>
          </w:tcPr>
          <w:p w14:paraId="299C0461"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984 000</w:t>
            </w:r>
          </w:p>
        </w:tc>
        <w:tc>
          <w:tcPr>
            <w:tcW w:w="554" w:type="pct"/>
            <w:tcBorders>
              <w:top w:val="nil"/>
              <w:left w:val="nil"/>
              <w:bottom w:val="nil"/>
              <w:right w:val="nil"/>
            </w:tcBorders>
            <w:shd w:val="clear" w:color="auto" w:fill="auto"/>
            <w:noWrap/>
            <w:vAlign w:val="center"/>
            <w:hideMark/>
          </w:tcPr>
          <w:p w14:paraId="6160C2FF"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582 000</w:t>
            </w:r>
          </w:p>
        </w:tc>
        <w:tc>
          <w:tcPr>
            <w:tcW w:w="554" w:type="pct"/>
            <w:tcBorders>
              <w:top w:val="nil"/>
              <w:left w:val="nil"/>
              <w:bottom w:val="nil"/>
              <w:right w:val="nil"/>
            </w:tcBorders>
            <w:shd w:val="clear" w:color="auto" w:fill="auto"/>
            <w:noWrap/>
            <w:vAlign w:val="center"/>
            <w:hideMark/>
          </w:tcPr>
          <w:p w14:paraId="58258E98"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273 000</w:t>
            </w:r>
          </w:p>
        </w:tc>
        <w:tc>
          <w:tcPr>
            <w:tcW w:w="554" w:type="pct"/>
            <w:tcBorders>
              <w:top w:val="nil"/>
              <w:left w:val="nil"/>
              <w:bottom w:val="nil"/>
              <w:right w:val="nil"/>
            </w:tcBorders>
            <w:shd w:val="clear" w:color="auto" w:fill="auto"/>
            <w:noWrap/>
            <w:vAlign w:val="center"/>
            <w:hideMark/>
          </w:tcPr>
          <w:p w14:paraId="33DC54E1" w14:textId="77777777" w:rsidR="00087AA0" w:rsidRPr="00CF710F" w:rsidRDefault="00087AA0" w:rsidP="00087AA0">
            <w:pPr>
              <w:spacing w:before="0" w:after="0"/>
              <w:jc w:val="right"/>
              <w:rPr>
                <w:i/>
                <w:iCs/>
                <w:color w:val="000000"/>
                <w:sz w:val="14"/>
                <w:szCs w:val="14"/>
                <w:lang w:eastAsia="et-EE"/>
              </w:rPr>
            </w:pPr>
            <w:r w:rsidRPr="00CF710F">
              <w:rPr>
                <w:i/>
                <w:iCs/>
                <w:color w:val="000000"/>
                <w:sz w:val="14"/>
                <w:szCs w:val="14"/>
                <w:lang w:eastAsia="et-EE"/>
              </w:rPr>
              <w:t>-270 000</w:t>
            </w:r>
          </w:p>
        </w:tc>
      </w:tr>
      <w:tr w:rsidR="00087AA0" w:rsidRPr="00CF710F" w14:paraId="11BF8A08" w14:textId="77777777" w:rsidTr="00087AA0">
        <w:trPr>
          <w:trHeight w:val="192"/>
        </w:trPr>
        <w:tc>
          <w:tcPr>
            <w:tcW w:w="1675" w:type="pct"/>
            <w:tcBorders>
              <w:top w:val="nil"/>
              <w:left w:val="nil"/>
              <w:bottom w:val="single" w:sz="4" w:space="0" w:color="auto"/>
              <w:right w:val="nil"/>
            </w:tcBorders>
            <w:shd w:val="clear" w:color="000000" w:fill="D8E9F1"/>
            <w:noWrap/>
            <w:vAlign w:val="bottom"/>
            <w:hideMark/>
          </w:tcPr>
          <w:p w14:paraId="730B7B22" w14:textId="77777777" w:rsidR="00087AA0" w:rsidRPr="00CF710F" w:rsidRDefault="00087AA0" w:rsidP="00087AA0">
            <w:pPr>
              <w:spacing w:before="0" w:after="0"/>
              <w:jc w:val="left"/>
              <w:rPr>
                <w:b/>
                <w:bCs/>
                <w:color w:val="000000"/>
                <w:sz w:val="14"/>
                <w:szCs w:val="14"/>
                <w:lang w:eastAsia="et-EE"/>
              </w:rPr>
            </w:pPr>
            <w:r w:rsidRPr="00CF710F">
              <w:rPr>
                <w:b/>
                <w:bCs/>
                <w:color w:val="000000"/>
                <w:sz w:val="14"/>
                <w:szCs w:val="14"/>
                <w:lang w:eastAsia="et-EE"/>
              </w:rPr>
              <w:t>Tulemi osakaal tuludest</w:t>
            </w:r>
          </w:p>
        </w:tc>
        <w:tc>
          <w:tcPr>
            <w:tcW w:w="554" w:type="pct"/>
            <w:tcBorders>
              <w:top w:val="nil"/>
              <w:left w:val="nil"/>
              <w:bottom w:val="single" w:sz="4" w:space="0" w:color="auto"/>
              <w:right w:val="nil"/>
            </w:tcBorders>
            <w:shd w:val="clear" w:color="000000" w:fill="D8E9F1"/>
            <w:noWrap/>
            <w:vAlign w:val="bottom"/>
            <w:hideMark/>
          </w:tcPr>
          <w:p w14:paraId="1A7FB799" w14:textId="77777777" w:rsidR="00087AA0" w:rsidRPr="00CF710F" w:rsidRDefault="00087AA0" w:rsidP="00087AA0">
            <w:pPr>
              <w:spacing w:before="0" w:after="0"/>
              <w:jc w:val="right"/>
              <w:rPr>
                <w:b/>
                <w:bCs/>
                <w:color w:val="000000"/>
                <w:sz w:val="14"/>
                <w:szCs w:val="14"/>
                <w:lang w:eastAsia="et-EE"/>
              </w:rPr>
            </w:pPr>
            <w:r w:rsidRPr="00CF710F">
              <w:rPr>
                <w:b/>
                <w:bCs/>
                <w:color w:val="000000"/>
                <w:sz w:val="14"/>
                <w:szCs w:val="14"/>
                <w:lang w:eastAsia="et-EE"/>
              </w:rPr>
              <w:t>10%</w:t>
            </w:r>
          </w:p>
        </w:tc>
        <w:tc>
          <w:tcPr>
            <w:tcW w:w="554" w:type="pct"/>
            <w:tcBorders>
              <w:top w:val="nil"/>
              <w:left w:val="nil"/>
              <w:bottom w:val="single" w:sz="4" w:space="0" w:color="auto"/>
              <w:right w:val="nil"/>
            </w:tcBorders>
            <w:shd w:val="clear" w:color="000000" w:fill="D8E9F1"/>
            <w:noWrap/>
            <w:vAlign w:val="bottom"/>
            <w:hideMark/>
          </w:tcPr>
          <w:p w14:paraId="30B31FF5" w14:textId="77777777" w:rsidR="00087AA0" w:rsidRPr="00CF710F" w:rsidRDefault="00087AA0" w:rsidP="00087AA0">
            <w:pPr>
              <w:spacing w:before="0" w:after="0"/>
              <w:jc w:val="right"/>
              <w:rPr>
                <w:b/>
                <w:bCs/>
                <w:color w:val="000000"/>
                <w:sz w:val="14"/>
                <w:szCs w:val="14"/>
                <w:lang w:eastAsia="et-EE"/>
              </w:rPr>
            </w:pPr>
            <w:r w:rsidRPr="00CF710F">
              <w:rPr>
                <w:b/>
                <w:bCs/>
                <w:color w:val="000000"/>
                <w:sz w:val="14"/>
                <w:szCs w:val="14"/>
                <w:lang w:eastAsia="et-EE"/>
              </w:rPr>
              <w:t>8%</w:t>
            </w:r>
          </w:p>
        </w:tc>
        <w:tc>
          <w:tcPr>
            <w:tcW w:w="554" w:type="pct"/>
            <w:tcBorders>
              <w:top w:val="nil"/>
              <w:left w:val="nil"/>
              <w:bottom w:val="single" w:sz="4" w:space="0" w:color="auto"/>
              <w:right w:val="nil"/>
            </w:tcBorders>
            <w:shd w:val="clear" w:color="000000" w:fill="D8E9F1"/>
            <w:noWrap/>
            <w:vAlign w:val="bottom"/>
            <w:hideMark/>
          </w:tcPr>
          <w:p w14:paraId="62DDB665" w14:textId="77777777" w:rsidR="00087AA0" w:rsidRPr="00CF710F" w:rsidRDefault="00087AA0" w:rsidP="00087AA0">
            <w:pPr>
              <w:spacing w:before="0" w:after="0"/>
              <w:jc w:val="right"/>
              <w:rPr>
                <w:b/>
                <w:bCs/>
                <w:color w:val="000000"/>
                <w:sz w:val="14"/>
                <w:szCs w:val="14"/>
                <w:lang w:eastAsia="et-EE"/>
              </w:rPr>
            </w:pPr>
            <w:r w:rsidRPr="00CF710F">
              <w:rPr>
                <w:b/>
                <w:bCs/>
                <w:color w:val="000000"/>
                <w:sz w:val="14"/>
                <w:szCs w:val="14"/>
                <w:lang w:eastAsia="et-EE"/>
              </w:rPr>
              <w:t>13%</w:t>
            </w:r>
          </w:p>
        </w:tc>
        <w:tc>
          <w:tcPr>
            <w:tcW w:w="554" w:type="pct"/>
            <w:tcBorders>
              <w:top w:val="nil"/>
              <w:left w:val="nil"/>
              <w:bottom w:val="single" w:sz="4" w:space="0" w:color="auto"/>
              <w:right w:val="nil"/>
            </w:tcBorders>
            <w:shd w:val="clear" w:color="000000" w:fill="D8E9F1"/>
            <w:noWrap/>
            <w:vAlign w:val="bottom"/>
            <w:hideMark/>
          </w:tcPr>
          <w:p w14:paraId="6EAB29F7" w14:textId="77777777" w:rsidR="00087AA0" w:rsidRPr="00CF710F" w:rsidRDefault="00087AA0" w:rsidP="00087AA0">
            <w:pPr>
              <w:spacing w:before="0" w:after="0"/>
              <w:jc w:val="right"/>
              <w:rPr>
                <w:b/>
                <w:bCs/>
                <w:color w:val="000000"/>
                <w:sz w:val="14"/>
                <w:szCs w:val="14"/>
                <w:lang w:eastAsia="et-EE"/>
              </w:rPr>
            </w:pPr>
            <w:r w:rsidRPr="00CF710F">
              <w:rPr>
                <w:b/>
                <w:bCs/>
                <w:color w:val="000000"/>
                <w:sz w:val="14"/>
                <w:szCs w:val="14"/>
                <w:lang w:eastAsia="et-EE"/>
              </w:rPr>
              <w:t>8%</w:t>
            </w:r>
          </w:p>
        </w:tc>
        <w:tc>
          <w:tcPr>
            <w:tcW w:w="554" w:type="pct"/>
            <w:tcBorders>
              <w:top w:val="nil"/>
              <w:left w:val="nil"/>
              <w:bottom w:val="single" w:sz="4" w:space="0" w:color="auto"/>
              <w:right w:val="nil"/>
            </w:tcBorders>
            <w:shd w:val="clear" w:color="000000" w:fill="D8E9F1"/>
            <w:noWrap/>
            <w:vAlign w:val="bottom"/>
            <w:hideMark/>
          </w:tcPr>
          <w:p w14:paraId="3775CA70" w14:textId="77777777" w:rsidR="00087AA0" w:rsidRPr="00CF710F" w:rsidRDefault="00087AA0" w:rsidP="00087AA0">
            <w:pPr>
              <w:spacing w:before="0" w:after="0"/>
              <w:jc w:val="right"/>
              <w:rPr>
                <w:b/>
                <w:bCs/>
                <w:color w:val="000000"/>
                <w:sz w:val="14"/>
                <w:szCs w:val="14"/>
                <w:lang w:eastAsia="et-EE"/>
              </w:rPr>
            </w:pPr>
            <w:r w:rsidRPr="00CF710F">
              <w:rPr>
                <w:b/>
                <w:bCs/>
                <w:color w:val="000000"/>
                <w:sz w:val="14"/>
                <w:szCs w:val="14"/>
                <w:lang w:eastAsia="et-EE"/>
              </w:rPr>
              <w:t>3%</w:t>
            </w:r>
          </w:p>
        </w:tc>
        <w:tc>
          <w:tcPr>
            <w:tcW w:w="554" w:type="pct"/>
            <w:tcBorders>
              <w:top w:val="nil"/>
              <w:left w:val="nil"/>
              <w:bottom w:val="single" w:sz="4" w:space="0" w:color="auto"/>
              <w:right w:val="nil"/>
            </w:tcBorders>
            <w:shd w:val="clear" w:color="000000" w:fill="D8E9F1"/>
            <w:noWrap/>
            <w:vAlign w:val="bottom"/>
            <w:hideMark/>
          </w:tcPr>
          <w:p w14:paraId="3CE3FF22" w14:textId="77777777" w:rsidR="00087AA0" w:rsidRPr="00CF710F" w:rsidRDefault="00087AA0" w:rsidP="00087AA0">
            <w:pPr>
              <w:spacing w:before="0" w:after="0"/>
              <w:jc w:val="right"/>
              <w:rPr>
                <w:b/>
                <w:bCs/>
                <w:i/>
                <w:iCs/>
                <w:color w:val="000000"/>
                <w:sz w:val="14"/>
                <w:szCs w:val="14"/>
                <w:lang w:eastAsia="et-EE"/>
              </w:rPr>
            </w:pPr>
            <w:r w:rsidRPr="00CF710F">
              <w:rPr>
                <w:b/>
                <w:bCs/>
                <w:i/>
                <w:iCs/>
                <w:color w:val="000000"/>
                <w:sz w:val="14"/>
                <w:szCs w:val="14"/>
                <w:lang w:eastAsia="et-EE"/>
              </w:rPr>
              <w:t>-3%</w:t>
            </w:r>
          </w:p>
        </w:tc>
      </w:tr>
      <w:tr w:rsidR="00087AA0" w:rsidRPr="00CF710F" w14:paraId="5C603070" w14:textId="77777777" w:rsidTr="00087AA0">
        <w:trPr>
          <w:trHeight w:val="192"/>
        </w:trPr>
        <w:tc>
          <w:tcPr>
            <w:tcW w:w="1675" w:type="pct"/>
            <w:tcBorders>
              <w:top w:val="nil"/>
              <w:left w:val="nil"/>
              <w:bottom w:val="nil"/>
              <w:right w:val="nil"/>
            </w:tcBorders>
            <w:shd w:val="clear" w:color="auto" w:fill="auto"/>
            <w:noWrap/>
            <w:vAlign w:val="center"/>
            <w:hideMark/>
          </w:tcPr>
          <w:p w14:paraId="7C1EFDBD" w14:textId="77777777" w:rsidR="00087AA0" w:rsidRPr="00CF710F" w:rsidRDefault="00087AA0" w:rsidP="00087AA0">
            <w:pPr>
              <w:spacing w:before="0" w:after="0"/>
              <w:jc w:val="left"/>
              <w:rPr>
                <w:color w:val="000000"/>
                <w:sz w:val="14"/>
                <w:szCs w:val="14"/>
                <w:lang w:eastAsia="et-EE"/>
              </w:rPr>
            </w:pPr>
            <w:r w:rsidRPr="00CF710F">
              <w:rPr>
                <w:color w:val="000000"/>
                <w:sz w:val="14"/>
                <w:szCs w:val="14"/>
                <w:lang w:eastAsia="et-EE"/>
              </w:rPr>
              <w:t>Põhitegevuse tulud elaniku kohta</w:t>
            </w:r>
          </w:p>
        </w:tc>
        <w:tc>
          <w:tcPr>
            <w:tcW w:w="554" w:type="pct"/>
            <w:tcBorders>
              <w:top w:val="nil"/>
              <w:left w:val="nil"/>
              <w:bottom w:val="nil"/>
              <w:right w:val="nil"/>
            </w:tcBorders>
            <w:shd w:val="clear" w:color="auto" w:fill="auto"/>
            <w:noWrap/>
            <w:vAlign w:val="center"/>
            <w:hideMark/>
          </w:tcPr>
          <w:p w14:paraId="4BF93BA3"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1 508</w:t>
            </w:r>
          </w:p>
        </w:tc>
        <w:tc>
          <w:tcPr>
            <w:tcW w:w="554" w:type="pct"/>
            <w:tcBorders>
              <w:top w:val="nil"/>
              <w:left w:val="nil"/>
              <w:bottom w:val="nil"/>
              <w:right w:val="nil"/>
            </w:tcBorders>
            <w:shd w:val="clear" w:color="auto" w:fill="auto"/>
            <w:noWrap/>
            <w:vAlign w:val="center"/>
            <w:hideMark/>
          </w:tcPr>
          <w:p w14:paraId="3371BF59"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1 577</w:t>
            </w:r>
          </w:p>
        </w:tc>
        <w:tc>
          <w:tcPr>
            <w:tcW w:w="554" w:type="pct"/>
            <w:tcBorders>
              <w:top w:val="nil"/>
              <w:left w:val="nil"/>
              <w:bottom w:val="nil"/>
              <w:right w:val="nil"/>
            </w:tcBorders>
            <w:shd w:val="clear" w:color="auto" w:fill="auto"/>
            <w:noWrap/>
            <w:vAlign w:val="center"/>
            <w:hideMark/>
          </w:tcPr>
          <w:p w14:paraId="2DC678B9"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1 656</w:t>
            </w:r>
          </w:p>
        </w:tc>
        <w:tc>
          <w:tcPr>
            <w:tcW w:w="554" w:type="pct"/>
            <w:tcBorders>
              <w:top w:val="nil"/>
              <w:left w:val="nil"/>
              <w:bottom w:val="nil"/>
              <w:right w:val="nil"/>
            </w:tcBorders>
            <w:shd w:val="clear" w:color="auto" w:fill="auto"/>
            <w:noWrap/>
            <w:vAlign w:val="center"/>
            <w:hideMark/>
          </w:tcPr>
          <w:p w14:paraId="32121E4F"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1 627</w:t>
            </w:r>
          </w:p>
        </w:tc>
        <w:tc>
          <w:tcPr>
            <w:tcW w:w="554" w:type="pct"/>
            <w:tcBorders>
              <w:top w:val="nil"/>
              <w:left w:val="nil"/>
              <w:bottom w:val="nil"/>
              <w:right w:val="nil"/>
            </w:tcBorders>
            <w:shd w:val="clear" w:color="auto" w:fill="auto"/>
            <w:noWrap/>
            <w:vAlign w:val="center"/>
            <w:hideMark/>
          </w:tcPr>
          <w:p w14:paraId="7C219303"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1 767</w:t>
            </w:r>
          </w:p>
        </w:tc>
        <w:tc>
          <w:tcPr>
            <w:tcW w:w="554" w:type="pct"/>
            <w:tcBorders>
              <w:top w:val="nil"/>
              <w:left w:val="nil"/>
              <w:bottom w:val="nil"/>
              <w:right w:val="nil"/>
            </w:tcBorders>
            <w:shd w:val="clear" w:color="auto" w:fill="auto"/>
            <w:noWrap/>
            <w:vAlign w:val="center"/>
            <w:hideMark/>
          </w:tcPr>
          <w:p w14:paraId="2F11E3E2" w14:textId="77777777" w:rsidR="00087AA0" w:rsidRPr="00CF710F" w:rsidRDefault="00087AA0" w:rsidP="00087AA0">
            <w:pPr>
              <w:spacing w:before="0" w:after="0"/>
              <w:jc w:val="right"/>
              <w:rPr>
                <w:i/>
                <w:iCs/>
                <w:color w:val="000000"/>
                <w:sz w:val="14"/>
                <w:szCs w:val="14"/>
                <w:lang w:eastAsia="et-EE"/>
              </w:rPr>
            </w:pPr>
            <w:r w:rsidRPr="00CF710F">
              <w:rPr>
                <w:i/>
                <w:iCs/>
                <w:color w:val="000000"/>
                <w:sz w:val="14"/>
                <w:szCs w:val="14"/>
                <w:lang w:eastAsia="et-EE"/>
              </w:rPr>
              <w:t>1 897</w:t>
            </w:r>
          </w:p>
        </w:tc>
      </w:tr>
      <w:tr w:rsidR="00087AA0" w:rsidRPr="00CF710F" w14:paraId="5E94D8DA" w14:textId="77777777" w:rsidTr="00087AA0">
        <w:trPr>
          <w:trHeight w:val="192"/>
        </w:trPr>
        <w:tc>
          <w:tcPr>
            <w:tcW w:w="1675" w:type="pct"/>
            <w:tcBorders>
              <w:top w:val="nil"/>
              <w:left w:val="nil"/>
              <w:bottom w:val="single" w:sz="4" w:space="0" w:color="auto"/>
              <w:right w:val="nil"/>
            </w:tcBorders>
            <w:shd w:val="clear" w:color="auto" w:fill="auto"/>
            <w:noWrap/>
            <w:vAlign w:val="center"/>
            <w:hideMark/>
          </w:tcPr>
          <w:p w14:paraId="712F22A2" w14:textId="77777777" w:rsidR="00087AA0" w:rsidRPr="00CF710F" w:rsidRDefault="00087AA0" w:rsidP="00087AA0">
            <w:pPr>
              <w:spacing w:before="0" w:after="0"/>
              <w:jc w:val="left"/>
              <w:rPr>
                <w:color w:val="000000"/>
                <w:sz w:val="14"/>
                <w:szCs w:val="14"/>
                <w:lang w:eastAsia="et-EE"/>
              </w:rPr>
            </w:pPr>
            <w:r w:rsidRPr="00CF710F">
              <w:rPr>
                <w:color w:val="000000"/>
                <w:sz w:val="14"/>
                <w:szCs w:val="14"/>
                <w:lang w:eastAsia="et-EE"/>
              </w:rPr>
              <w:t>Põhitegevuse tulem elaniku kohta</w:t>
            </w:r>
          </w:p>
        </w:tc>
        <w:tc>
          <w:tcPr>
            <w:tcW w:w="554" w:type="pct"/>
            <w:tcBorders>
              <w:top w:val="nil"/>
              <w:left w:val="nil"/>
              <w:bottom w:val="single" w:sz="4" w:space="0" w:color="auto"/>
              <w:right w:val="nil"/>
            </w:tcBorders>
            <w:shd w:val="clear" w:color="auto" w:fill="auto"/>
            <w:noWrap/>
            <w:vAlign w:val="center"/>
            <w:hideMark/>
          </w:tcPr>
          <w:p w14:paraId="38509AE9"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155</w:t>
            </w:r>
          </w:p>
        </w:tc>
        <w:tc>
          <w:tcPr>
            <w:tcW w:w="554" w:type="pct"/>
            <w:tcBorders>
              <w:top w:val="nil"/>
              <w:left w:val="nil"/>
              <w:bottom w:val="single" w:sz="4" w:space="0" w:color="auto"/>
              <w:right w:val="nil"/>
            </w:tcBorders>
            <w:shd w:val="clear" w:color="auto" w:fill="auto"/>
            <w:noWrap/>
            <w:vAlign w:val="center"/>
            <w:hideMark/>
          </w:tcPr>
          <w:p w14:paraId="0753B271"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124</w:t>
            </w:r>
          </w:p>
        </w:tc>
        <w:tc>
          <w:tcPr>
            <w:tcW w:w="554" w:type="pct"/>
            <w:tcBorders>
              <w:top w:val="nil"/>
              <w:left w:val="nil"/>
              <w:bottom w:val="single" w:sz="4" w:space="0" w:color="auto"/>
              <w:right w:val="nil"/>
            </w:tcBorders>
            <w:shd w:val="clear" w:color="auto" w:fill="auto"/>
            <w:noWrap/>
            <w:vAlign w:val="center"/>
            <w:hideMark/>
          </w:tcPr>
          <w:p w14:paraId="30F14BB4"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209</w:t>
            </w:r>
          </w:p>
        </w:tc>
        <w:tc>
          <w:tcPr>
            <w:tcW w:w="554" w:type="pct"/>
            <w:tcBorders>
              <w:top w:val="nil"/>
              <w:left w:val="nil"/>
              <w:bottom w:val="single" w:sz="4" w:space="0" w:color="auto"/>
              <w:right w:val="nil"/>
            </w:tcBorders>
            <w:shd w:val="clear" w:color="auto" w:fill="auto"/>
            <w:noWrap/>
            <w:vAlign w:val="center"/>
            <w:hideMark/>
          </w:tcPr>
          <w:p w14:paraId="33F20A23"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126</w:t>
            </w:r>
          </w:p>
        </w:tc>
        <w:tc>
          <w:tcPr>
            <w:tcW w:w="554" w:type="pct"/>
            <w:tcBorders>
              <w:top w:val="nil"/>
              <w:left w:val="nil"/>
              <w:bottom w:val="single" w:sz="4" w:space="0" w:color="auto"/>
              <w:right w:val="nil"/>
            </w:tcBorders>
            <w:shd w:val="clear" w:color="auto" w:fill="auto"/>
            <w:noWrap/>
            <w:vAlign w:val="center"/>
            <w:hideMark/>
          </w:tcPr>
          <w:p w14:paraId="677BC112"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59</w:t>
            </w:r>
          </w:p>
        </w:tc>
        <w:tc>
          <w:tcPr>
            <w:tcW w:w="554" w:type="pct"/>
            <w:tcBorders>
              <w:top w:val="nil"/>
              <w:left w:val="nil"/>
              <w:bottom w:val="single" w:sz="4" w:space="0" w:color="auto"/>
              <w:right w:val="nil"/>
            </w:tcBorders>
            <w:shd w:val="clear" w:color="auto" w:fill="auto"/>
            <w:noWrap/>
            <w:vAlign w:val="center"/>
            <w:hideMark/>
          </w:tcPr>
          <w:p w14:paraId="11AAC002" w14:textId="77777777" w:rsidR="00087AA0" w:rsidRPr="00CF710F" w:rsidRDefault="00087AA0" w:rsidP="00087AA0">
            <w:pPr>
              <w:spacing w:before="0" w:after="0"/>
              <w:jc w:val="right"/>
              <w:rPr>
                <w:i/>
                <w:iCs/>
                <w:color w:val="000000"/>
                <w:sz w:val="14"/>
                <w:szCs w:val="14"/>
                <w:lang w:eastAsia="et-EE"/>
              </w:rPr>
            </w:pPr>
            <w:r w:rsidRPr="00CF710F">
              <w:rPr>
                <w:i/>
                <w:iCs/>
                <w:color w:val="000000"/>
                <w:sz w:val="14"/>
                <w:szCs w:val="14"/>
                <w:lang w:eastAsia="et-EE"/>
              </w:rPr>
              <w:t>-59</w:t>
            </w:r>
          </w:p>
        </w:tc>
      </w:tr>
      <w:tr w:rsidR="00087AA0" w:rsidRPr="00CF710F" w14:paraId="593AD89D" w14:textId="77777777" w:rsidTr="00087AA0">
        <w:trPr>
          <w:trHeight w:val="192"/>
        </w:trPr>
        <w:tc>
          <w:tcPr>
            <w:tcW w:w="1675" w:type="pct"/>
            <w:tcBorders>
              <w:top w:val="nil"/>
              <w:left w:val="nil"/>
              <w:bottom w:val="nil"/>
              <w:right w:val="nil"/>
            </w:tcBorders>
            <w:shd w:val="clear" w:color="auto" w:fill="auto"/>
            <w:noWrap/>
            <w:vAlign w:val="center"/>
            <w:hideMark/>
          </w:tcPr>
          <w:p w14:paraId="0F501204" w14:textId="77777777" w:rsidR="00087AA0" w:rsidRPr="00CF710F" w:rsidRDefault="00087AA0" w:rsidP="00087AA0">
            <w:pPr>
              <w:spacing w:before="0" w:after="0"/>
              <w:jc w:val="left"/>
              <w:rPr>
                <w:color w:val="000000"/>
                <w:sz w:val="14"/>
                <w:szCs w:val="14"/>
                <w:lang w:eastAsia="et-EE"/>
              </w:rPr>
            </w:pPr>
            <w:r w:rsidRPr="00CF710F">
              <w:rPr>
                <w:color w:val="000000"/>
                <w:sz w:val="14"/>
                <w:szCs w:val="14"/>
                <w:lang w:eastAsia="et-EE"/>
              </w:rPr>
              <w:t>Võlakohustused aasta lõpu seisuga</w:t>
            </w:r>
          </w:p>
        </w:tc>
        <w:tc>
          <w:tcPr>
            <w:tcW w:w="554" w:type="pct"/>
            <w:tcBorders>
              <w:top w:val="nil"/>
              <w:left w:val="nil"/>
              <w:bottom w:val="nil"/>
              <w:right w:val="nil"/>
            </w:tcBorders>
            <w:shd w:val="clear" w:color="auto" w:fill="auto"/>
            <w:noWrap/>
            <w:vAlign w:val="center"/>
            <w:hideMark/>
          </w:tcPr>
          <w:p w14:paraId="0DCFEFBC"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701 000</w:t>
            </w:r>
          </w:p>
        </w:tc>
        <w:tc>
          <w:tcPr>
            <w:tcW w:w="554" w:type="pct"/>
            <w:tcBorders>
              <w:top w:val="nil"/>
              <w:left w:val="nil"/>
              <w:bottom w:val="nil"/>
              <w:right w:val="nil"/>
            </w:tcBorders>
            <w:shd w:val="clear" w:color="auto" w:fill="auto"/>
            <w:noWrap/>
            <w:vAlign w:val="center"/>
            <w:hideMark/>
          </w:tcPr>
          <w:p w14:paraId="7D2CAF53"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664 000</w:t>
            </w:r>
          </w:p>
        </w:tc>
        <w:tc>
          <w:tcPr>
            <w:tcW w:w="554" w:type="pct"/>
            <w:tcBorders>
              <w:top w:val="nil"/>
              <w:left w:val="nil"/>
              <w:bottom w:val="nil"/>
              <w:right w:val="nil"/>
            </w:tcBorders>
            <w:shd w:val="clear" w:color="auto" w:fill="auto"/>
            <w:noWrap/>
            <w:vAlign w:val="center"/>
            <w:hideMark/>
          </w:tcPr>
          <w:p w14:paraId="364EED8D"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1 058 000</w:t>
            </w:r>
          </w:p>
        </w:tc>
        <w:tc>
          <w:tcPr>
            <w:tcW w:w="554" w:type="pct"/>
            <w:tcBorders>
              <w:top w:val="nil"/>
              <w:left w:val="nil"/>
              <w:bottom w:val="nil"/>
              <w:right w:val="nil"/>
            </w:tcBorders>
            <w:shd w:val="clear" w:color="auto" w:fill="auto"/>
            <w:noWrap/>
            <w:vAlign w:val="center"/>
            <w:hideMark/>
          </w:tcPr>
          <w:p w14:paraId="0CFC115E"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422 000</w:t>
            </w:r>
          </w:p>
        </w:tc>
        <w:tc>
          <w:tcPr>
            <w:tcW w:w="554" w:type="pct"/>
            <w:tcBorders>
              <w:top w:val="nil"/>
              <w:left w:val="nil"/>
              <w:bottom w:val="nil"/>
              <w:right w:val="nil"/>
            </w:tcBorders>
            <w:shd w:val="clear" w:color="auto" w:fill="auto"/>
            <w:noWrap/>
            <w:vAlign w:val="center"/>
            <w:hideMark/>
          </w:tcPr>
          <w:p w14:paraId="3D330024"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225 000</w:t>
            </w:r>
          </w:p>
        </w:tc>
        <w:tc>
          <w:tcPr>
            <w:tcW w:w="554" w:type="pct"/>
            <w:tcBorders>
              <w:top w:val="nil"/>
              <w:left w:val="nil"/>
              <w:bottom w:val="nil"/>
              <w:right w:val="nil"/>
            </w:tcBorders>
            <w:shd w:val="clear" w:color="auto" w:fill="auto"/>
            <w:noWrap/>
            <w:vAlign w:val="center"/>
            <w:hideMark/>
          </w:tcPr>
          <w:p w14:paraId="6899395F" w14:textId="77777777" w:rsidR="00087AA0" w:rsidRPr="00CF710F" w:rsidRDefault="00087AA0" w:rsidP="00087AA0">
            <w:pPr>
              <w:spacing w:before="0" w:after="0"/>
              <w:jc w:val="right"/>
              <w:rPr>
                <w:i/>
                <w:iCs/>
                <w:color w:val="000000"/>
                <w:sz w:val="14"/>
                <w:szCs w:val="14"/>
                <w:lang w:eastAsia="et-EE"/>
              </w:rPr>
            </w:pPr>
            <w:r w:rsidRPr="00CF710F">
              <w:rPr>
                <w:i/>
                <w:iCs/>
                <w:color w:val="000000"/>
                <w:sz w:val="14"/>
                <w:szCs w:val="14"/>
                <w:lang w:eastAsia="et-EE"/>
              </w:rPr>
              <w:t>85 000</w:t>
            </w:r>
          </w:p>
        </w:tc>
      </w:tr>
      <w:tr w:rsidR="00087AA0" w:rsidRPr="00CF710F" w14:paraId="181D7A3F" w14:textId="77777777" w:rsidTr="00087AA0">
        <w:trPr>
          <w:trHeight w:val="192"/>
        </w:trPr>
        <w:tc>
          <w:tcPr>
            <w:tcW w:w="1675" w:type="pct"/>
            <w:tcBorders>
              <w:top w:val="nil"/>
              <w:left w:val="nil"/>
              <w:bottom w:val="nil"/>
              <w:right w:val="nil"/>
            </w:tcBorders>
            <w:shd w:val="clear" w:color="auto" w:fill="auto"/>
            <w:noWrap/>
            <w:vAlign w:val="center"/>
            <w:hideMark/>
          </w:tcPr>
          <w:p w14:paraId="4194D67A" w14:textId="77777777" w:rsidR="00087AA0" w:rsidRPr="00CF710F" w:rsidRDefault="00087AA0" w:rsidP="00087AA0">
            <w:pPr>
              <w:spacing w:before="0" w:after="0"/>
              <w:jc w:val="left"/>
              <w:rPr>
                <w:color w:val="000000"/>
                <w:sz w:val="14"/>
                <w:szCs w:val="14"/>
                <w:lang w:eastAsia="et-EE"/>
              </w:rPr>
            </w:pPr>
            <w:r w:rsidRPr="00CF710F">
              <w:rPr>
                <w:color w:val="000000"/>
                <w:sz w:val="14"/>
                <w:szCs w:val="14"/>
                <w:lang w:eastAsia="et-EE"/>
              </w:rPr>
              <w:t>Likviidsed varad aasta lõpu seisuga</w:t>
            </w:r>
          </w:p>
        </w:tc>
        <w:tc>
          <w:tcPr>
            <w:tcW w:w="554" w:type="pct"/>
            <w:tcBorders>
              <w:top w:val="nil"/>
              <w:left w:val="nil"/>
              <w:bottom w:val="nil"/>
              <w:right w:val="nil"/>
            </w:tcBorders>
            <w:shd w:val="clear" w:color="auto" w:fill="auto"/>
            <w:noWrap/>
            <w:vAlign w:val="center"/>
            <w:hideMark/>
          </w:tcPr>
          <w:p w14:paraId="05F4DF30"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1 172 000</w:t>
            </w:r>
          </w:p>
        </w:tc>
        <w:tc>
          <w:tcPr>
            <w:tcW w:w="554" w:type="pct"/>
            <w:tcBorders>
              <w:top w:val="nil"/>
              <w:left w:val="nil"/>
              <w:bottom w:val="nil"/>
              <w:right w:val="nil"/>
            </w:tcBorders>
            <w:shd w:val="clear" w:color="auto" w:fill="auto"/>
            <w:noWrap/>
            <w:vAlign w:val="center"/>
            <w:hideMark/>
          </w:tcPr>
          <w:p w14:paraId="1E22F840"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920 000</w:t>
            </w:r>
          </w:p>
        </w:tc>
        <w:tc>
          <w:tcPr>
            <w:tcW w:w="554" w:type="pct"/>
            <w:tcBorders>
              <w:top w:val="nil"/>
              <w:left w:val="nil"/>
              <w:bottom w:val="nil"/>
              <w:right w:val="nil"/>
            </w:tcBorders>
            <w:shd w:val="clear" w:color="auto" w:fill="auto"/>
            <w:noWrap/>
            <w:vAlign w:val="center"/>
            <w:hideMark/>
          </w:tcPr>
          <w:p w14:paraId="3E9A717D"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1 884 000</w:t>
            </w:r>
          </w:p>
        </w:tc>
        <w:tc>
          <w:tcPr>
            <w:tcW w:w="554" w:type="pct"/>
            <w:tcBorders>
              <w:top w:val="nil"/>
              <w:left w:val="nil"/>
              <w:bottom w:val="nil"/>
              <w:right w:val="nil"/>
            </w:tcBorders>
            <w:shd w:val="clear" w:color="auto" w:fill="auto"/>
            <w:noWrap/>
            <w:vAlign w:val="center"/>
            <w:hideMark/>
          </w:tcPr>
          <w:p w14:paraId="460091C4"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1 189 000</w:t>
            </w:r>
          </w:p>
        </w:tc>
        <w:tc>
          <w:tcPr>
            <w:tcW w:w="554" w:type="pct"/>
            <w:tcBorders>
              <w:top w:val="nil"/>
              <w:left w:val="nil"/>
              <w:bottom w:val="nil"/>
              <w:right w:val="nil"/>
            </w:tcBorders>
            <w:shd w:val="clear" w:color="auto" w:fill="auto"/>
            <w:noWrap/>
            <w:vAlign w:val="center"/>
            <w:hideMark/>
          </w:tcPr>
          <w:p w14:paraId="1EE4DF60"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624 000</w:t>
            </w:r>
          </w:p>
        </w:tc>
        <w:tc>
          <w:tcPr>
            <w:tcW w:w="554" w:type="pct"/>
            <w:tcBorders>
              <w:top w:val="nil"/>
              <w:left w:val="nil"/>
              <w:bottom w:val="nil"/>
              <w:right w:val="nil"/>
            </w:tcBorders>
            <w:shd w:val="clear" w:color="auto" w:fill="auto"/>
            <w:noWrap/>
            <w:vAlign w:val="center"/>
            <w:hideMark/>
          </w:tcPr>
          <w:p w14:paraId="4D5A312D" w14:textId="77777777" w:rsidR="00087AA0" w:rsidRPr="00CF710F" w:rsidRDefault="00087AA0" w:rsidP="00087AA0">
            <w:pPr>
              <w:spacing w:before="0" w:after="0"/>
              <w:jc w:val="right"/>
              <w:rPr>
                <w:i/>
                <w:iCs/>
                <w:color w:val="000000"/>
                <w:sz w:val="14"/>
                <w:szCs w:val="14"/>
                <w:lang w:eastAsia="et-EE"/>
              </w:rPr>
            </w:pPr>
            <w:r w:rsidRPr="00CF710F">
              <w:rPr>
                <w:i/>
                <w:iCs/>
                <w:color w:val="000000"/>
                <w:sz w:val="14"/>
                <w:szCs w:val="14"/>
                <w:lang w:eastAsia="et-EE"/>
              </w:rPr>
              <w:t>54 000</w:t>
            </w:r>
          </w:p>
        </w:tc>
      </w:tr>
      <w:tr w:rsidR="00087AA0" w:rsidRPr="00CF710F" w14:paraId="2830FC2C" w14:textId="77777777" w:rsidTr="00087AA0">
        <w:trPr>
          <w:trHeight w:val="192"/>
        </w:trPr>
        <w:tc>
          <w:tcPr>
            <w:tcW w:w="1675" w:type="pct"/>
            <w:tcBorders>
              <w:top w:val="nil"/>
              <w:left w:val="nil"/>
              <w:bottom w:val="nil"/>
              <w:right w:val="nil"/>
            </w:tcBorders>
            <w:shd w:val="clear" w:color="auto" w:fill="auto"/>
            <w:noWrap/>
            <w:vAlign w:val="center"/>
            <w:hideMark/>
          </w:tcPr>
          <w:p w14:paraId="3DE76FC5" w14:textId="77777777" w:rsidR="00087AA0" w:rsidRPr="00CF710F" w:rsidRDefault="00087AA0" w:rsidP="00087AA0">
            <w:pPr>
              <w:spacing w:before="0" w:after="0"/>
              <w:jc w:val="left"/>
              <w:rPr>
                <w:color w:val="000000"/>
                <w:sz w:val="14"/>
                <w:szCs w:val="14"/>
                <w:lang w:eastAsia="et-EE"/>
              </w:rPr>
            </w:pPr>
            <w:r w:rsidRPr="00CF710F">
              <w:rPr>
                <w:color w:val="000000"/>
                <w:sz w:val="14"/>
                <w:szCs w:val="14"/>
                <w:lang w:eastAsia="et-EE"/>
              </w:rPr>
              <w:t>Netovõlakoormus (eurodes)</w:t>
            </w:r>
          </w:p>
        </w:tc>
        <w:tc>
          <w:tcPr>
            <w:tcW w:w="554" w:type="pct"/>
            <w:tcBorders>
              <w:top w:val="nil"/>
              <w:left w:val="nil"/>
              <w:bottom w:val="nil"/>
              <w:right w:val="nil"/>
            </w:tcBorders>
            <w:shd w:val="clear" w:color="auto" w:fill="auto"/>
            <w:noWrap/>
            <w:vAlign w:val="center"/>
            <w:hideMark/>
          </w:tcPr>
          <w:p w14:paraId="72B7AAD6"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-470 000</w:t>
            </w:r>
          </w:p>
        </w:tc>
        <w:tc>
          <w:tcPr>
            <w:tcW w:w="554" w:type="pct"/>
            <w:tcBorders>
              <w:top w:val="nil"/>
              <w:left w:val="nil"/>
              <w:bottom w:val="nil"/>
              <w:right w:val="nil"/>
            </w:tcBorders>
            <w:shd w:val="clear" w:color="auto" w:fill="auto"/>
            <w:noWrap/>
            <w:vAlign w:val="center"/>
            <w:hideMark/>
          </w:tcPr>
          <w:p w14:paraId="0B21BE85"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-256 000</w:t>
            </w:r>
          </w:p>
        </w:tc>
        <w:tc>
          <w:tcPr>
            <w:tcW w:w="554" w:type="pct"/>
            <w:tcBorders>
              <w:top w:val="nil"/>
              <w:left w:val="nil"/>
              <w:bottom w:val="nil"/>
              <w:right w:val="nil"/>
            </w:tcBorders>
            <w:shd w:val="clear" w:color="auto" w:fill="auto"/>
            <w:noWrap/>
            <w:vAlign w:val="center"/>
            <w:hideMark/>
          </w:tcPr>
          <w:p w14:paraId="2896A1A6"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-826 000</w:t>
            </w:r>
          </w:p>
        </w:tc>
        <w:tc>
          <w:tcPr>
            <w:tcW w:w="554" w:type="pct"/>
            <w:tcBorders>
              <w:top w:val="nil"/>
              <w:left w:val="nil"/>
              <w:bottom w:val="nil"/>
              <w:right w:val="nil"/>
            </w:tcBorders>
            <w:shd w:val="clear" w:color="auto" w:fill="auto"/>
            <w:noWrap/>
            <w:vAlign w:val="center"/>
            <w:hideMark/>
          </w:tcPr>
          <w:p w14:paraId="35C43306"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-768 000</w:t>
            </w:r>
          </w:p>
        </w:tc>
        <w:tc>
          <w:tcPr>
            <w:tcW w:w="554" w:type="pct"/>
            <w:tcBorders>
              <w:top w:val="nil"/>
              <w:left w:val="nil"/>
              <w:bottom w:val="nil"/>
              <w:right w:val="nil"/>
            </w:tcBorders>
            <w:shd w:val="clear" w:color="auto" w:fill="auto"/>
            <w:noWrap/>
            <w:vAlign w:val="center"/>
            <w:hideMark/>
          </w:tcPr>
          <w:p w14:paraId="42E63F3A"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-399 000</w:t>
            </w:r>
          </w:p>
        </w:tc>
        <w:tc>
          <w:tcPr>
            <w:tcW w:w="554" w:type="pct"/>
            <w:tcBorders>
              <w:top w:val="nil"/>
              <w:left w:val="nil"/>
              <w:bottom w:val="nil"/>
              <w:right w:val="nil"/>
            </w:tcBorders>
            <w:shd w:val="clear" w:color="auto" w:fill="auto"/>
            <w:noWrap/>
            <w:vAlign w:val="center"/>
            <w:hideMark/>
          </w:tcPr>
          <w:p w14:paraId="161469F1" w14:textId="77777777" w:rsidR="00087AA0" w:rsidRPr="00CF710F" w:rsidRDefault="00087AA0" w:rsidP="00087AA0">
            <w:pPr>
              <w:spacing w:before="0" w:after="0"/>
              <w:jc w:val="right"/>
              <w:rPr>
                <w:i/>
                <w:iCs/>
                <w:color w:val="000000"/>
                <w:sz w:val="14"/>
                <w:szCs w:val="14"/>
                <w:lang w:eastAsia="et-EE"/>
              </w:rPr>
            </w:pPr>
            <w:r w:rsidRPr="00CF710F">
              <w:rPr>
                <w:i/>
                <w:iCs/>
                <w:color w:val="000000"/>
                <w:sz w:val="14"/>
                <w:szCs w:val="14"/>
                <w:lang w:eastAsia="et-EE"/>
              </w:rPr>
              <w:t>31 000</w:t>
            </w:r>
          </w:p>
        </w:tc>
      </w:tr>
      <w:tr w:rsidR="00087AA0" w:rsidRPr="00CF710F" w14:paraId="7C024527" w14:textId="77777777" w:rsidTr="00087AA0">
        <w:trPr>
          <w:trHeight w:val="192"/>
        </w:trPr>
        <w:tc>
          <w:tcPr>
            <w:tcW w:w="1675" w:type="pct"/>
            <w:tcBorders>
              <w:top w:val="nil"/>
              <w:left w:val="nil"/>
              <w:bottom w:val="nil"/>
              <w:right w:val="nil"/>
            </w:tcBorders>
            <w:shd w:val="clear" w:color="000000" w:fill="D8E9F1"/>
            <w:noWrap/>
            <w:vAlign w:val="center"/>
            <w:hideMark/>
          </w:tcPr>
          <w:p w14:paraId="7A46F19B" w14:textId="77777777" w:rsidR="00087AA0" w:rsidRPr="00CF710F" w:rsidRDefault="00087AA0" w:rsidP="00087AA0">
            <w:pPr>
              <w:spacing w:before="0" w:after="0"/>
              <w:jc w:val="left"/>
              <w:rPr>
                <w:b/>
                <w:bCs/>
                <w:i/>
                <w:iCs/>
                <w:color w:val="000000"/>
                <w:sz w:val="14"/>
                <w:szCs w:val="14"/>
                <w:lang w:eastAsia="et-EE"/>
              </w:rPr>
            </w:pPr>
            <w:r w:rsidRPr="00CF710F">
              <w:rPr>
                <w:b/>
                <w:bCs/>
                <w:i/>
                <w:iCs/>
                <w:color w:val="000000"/>
                <w:sz w:val="14"/>
                <w:szCs w:val="14"/>
                <w:lang w:eastAsia="et-EE"/>
              </w:rPr>
              <w:t>Netovõlakoormuse %</w:t>
            </w:r>
          </w:p>
        </w:tc>
        <w:tc>
          <w:tcPr>
            <w:tcW w:w="554" w:type="pct"/>
            <w:tcBorders>
              <w:top w:val="nil"/>
              <w:left w:val="nil"/>
              <w:bottom w:val="nil"/>
              <w:right w:val="nil"/>
            </w:tcBorders>
            <w:shd w:val="clear" w:color="000000" w:fill="D8E9F1"/>
            <w:noWrap/>
            <w:vAlign w:val="center"/>
            <w:hideMark/>
          </w:tcPr>
          <w:p w14:paraId="0EAFCE68" w14:textId="77777777" w:rsidR="00087AA0" w:rsidRPr="00CF710F" w:rsidRDefault="00087AA0" w:rsidP="00087AA0">
            <w:pPr>
              <w:spacing w:before="0" w:after="0"/>
              <w:jc w:val="right"/>
              <w:rPr>
                <w:b/>
                <w:bCs/>
                <w:i/>
                <w:iCs/>
                <w:color w:val="000000"/>
                <w:sz w:val="14"/>
                <w:szCs w:val="14"/>
                <w:lang w:eastAsia="et-EE"/>
              </w:rPr>
            </w:pPr>
            <w:r w:rsidRPr="00CF710F">
              <w:rPr>
                <w:b/>
                <w:bCs/>
                <w:i/>
                <w:iCs/>
                <w:color w:val="000000"/>
                <w:sz w:val="14"/>
                <w:szCs w:val="14"/>
                <w:lang w:eastAsia="et-EE"/>
              </w:rPr>
              <w:t>0,00%</w:t>
            </w:r>
          </w:p>
        </w:tc>
        <w:tc>
          <w:tcPr>
            <w:tcW w:w="554" w:type="pct"/>
            <w:tcBorders>
              <w:top w:val="nil"/>
              <w:left w:val="nil"/>
              <w:bottom w:val="nil"/>
              <w:right w:val="nil"/>
            </w:tcBorders>
            <w:shd w:val="clear" w:color="000000" w:fill="D8E9F1"/>
            <w:noWrap/>
            <w:vAlign w:val="center"/>
            <w:hideMark/>
          </w:tcPr>
          <w:p w14:paraId="098E3271" w14:textId="77777777" w:rsidR="00087AA0" w:rsidRPr="00CF710F" w:rsidRDefault="00087AA0" w:rsidP="00087AA0">
            <w:pPr>
              <w:spacing w:before="0" w:after="0"/>
              <w:jc w:val="right"/>
              <w:rPr>
                <w:b/>
                <w:bCs/>
                <w:i/>
                <w:iCs/>
                <w:color w:val="000000"/>
                <w:sz w:val="14"/>
                <w:szCs w:val="14"/>
                <w:lang w:eastAsia="et-EE"/>
              </w:rPr>
            </w:pPr>
            <w:r w:rsidRPr="00CF710F">
              <w:rPr>
                <w:b/>
                <w:bCs/>
                <w:i/>
                <w:iCs/>
                <w:color w:val="000000"/>
                <w:sz w:val="14"/>
                <w:szCs w:val="14"/>
                <w:lang w:eastAsia="et-EE"/>
              </w:rPr>
              <w:t>0,00%</w:t>
            </w:r>
          </w:p>
        </w:tc>
        <w:tc>
          <w:tcPr>
            <w:tcW w:w="554" w:type="pct"/>
            <w:tcBorders>
              <w:top w:val="nil"/>
              <w:left w:val="nil"/>
              <w:bottom w:val="nil"/>
              <w:right w:val="nil"/>
            </w:tcBorders>
            <w:shd w:val="clear" w:color="000000" w:fill="D8E9F1"/>
            <w:noWrap/>
            <w:vAlign w:val="center"/>
            <w:hideMark/>
          </w:tcPr>
          <w:p w14:paraId="2F31D78B" w14:textId="77777777" w:rsidR="00087AA0" w:rsidRPr="00CF710F" w:rsidRDefault="00087AA0" w:rsidP="00087AA0">
            <w:pPr>
              <w:spacing w:before="0" w:after="0"/>
              <w:jc w:val="right"/>
              <w:rPr>
                <w:b/>
                <w:bCs/>
                <w:i/>
                <w:iCs/>
                <w:color w:val="000000"/>
                <w:sz w:val="14"/>
                <w:szCs w:val="14"/>
                <w:lang w:eastAsia="et-EE"/>
              </w:rPr>
            </w:pPr>
            <w:r w:rsidRPr="00CF710F">
              <w:rPr>
                <w:b/>
                <w:bCs/>
                <w:i/>
                <w:iCs/>
                <w:color w:val="000000"/>
                <w:sz w:val="14"/>
                <w:szCs w:val="14"/>
                <w:lang w:eastAsia="et-EE"/>
              </w:rPr>
              <w:t>0,00%</w:t>
            </w:r>
          </w:p>
        </w:tc>
        <w:tc>
          <w:tcPr>
            <w:tcW w:w="554" w:type="pct"/>
            <w:tcBorders>
              <w:top w:val="nil"/>
              <w:left w:val="nil"/>
              <w:bottom w:val="nil"/>
              <w:right w:val="nil"/>
            </w:tcBorders>
            <w:shd w:val="clear" w:color="000000" w:fill="D8E9F1"/>
            <w:noWrap/>
            <w:vAlign w:val="center"/>
            <w:hideMark/>
          </w:tcPr>
          <w:p w14:paraId="2626B5B5" w14:textId="77777777" w:rsidR="00087AA0" w:rsidRPr="00CF710F" w:rsidRDefault="00087AA0" w:rsidP="00087AA0">
            <w:pPr>
              <w:spacing w:before="0" w:after="0"/>
              <w:jc w:val="right"/>
              <w:rPr>
                <w:b/>
                <w:bCs/>
                <w:i/>
                <w:iCs/>
                <w:color w:val="000000"/>
                <w:sz w:val="14"/>
                <w:szCs w:val="14"/>
                <w:lang w:eastAsia="et-EE"/>
              </w:rPr>
            </w:pPr>
            <w:r w:rsidRPr="00CF710F">
              <w:rPr>
                <w:b/>
                <w:bCs/>
                <w:i/>
                <w:iCs/>
                <w:color w:val="000000"/>
                <w:sz w:val="14"/>
                <w:szCs w:val="14"/>
                <w:lang w:eastAsia="et-EE"/>
              </w:rPr>
              <w:t>0,00%</w:t>
            </w:r>
          </w:p>
        </w:tc>
        <w:tc>
          <w:tcPr>
            <w:tcW w:w="554" w:type="pct"/>
            <w:tcBorders>
              <w:top w:val="nil"/>
              <w:left w:val="nil"/>
              <w:bottom w:val="nil"/>
              <w:right w:val="nil"/>
            </w:tcBorders>
            <w:shd w:val="clear" w:color="000000" w:fill="D8E9F1"/>
            <w:noWrap/>
            <w:vAlign w:val="center"/>
            <w:hideMark/>
          </w:tcPr>
          <w:p w14:paraId="36159BCC" w14:textId="77777777" w:rsidR="00087AA0" w:rsidRPr="00CF710F" w:rsidRDefault="00087AA0" w:rsidP="00087AA0">
            <w:pPr>
              <w:spacing w:before="0" w:after="0"/>
              <w:jc w:val="right"/>
              <w:rPr>
                <w:b/>
                <w:bCs/>
                <w:i/>
                <w:iCs/>
                <w:color w:val="000000"/>
                <w:sz w:val="14"/>
                <w:szCs w:val="14"/>
                <w:lang w:eastAsia="et-EE"/>
              </w:rPr>
            </w:pPr>
            <w:r w:rsidRPr="00CF710F">
              <w:rPr>
                <w:b/>
                <w:bCs/>
                <w:i/>
                <w:iCs/>
                <w:color w:val="000000"/>
                <w:sz w:val="14"/>
                <w:szCs w:val="14"/>
                <w:lang w:eastAsia="et-EE"/>
              </w:rPr>
              <w:t>0,00%</w:t>
            </w:r>
          </w:p>
        </w:tc>
        <w:tc>
          <w:tcPr>
            <w:tcW w:w="554" w:type="pct"/>
            <w:tcBorders>
              <w:top w:val="nil"/>
              <w:left w:val="nil"/>
              <w:bottom w:val="nil"/>
              <w:right w:val="nil"/>
            </w:tcBorders>
            <w:shd w:val="clear" w:color="000000" w:fill="D8E9F1"/>
            <w:noWrap/>
            <w:vAlign w:val="center"/>
            <w:hideMark/>
          </w:tcPr>
          <w:p w14:paraId="7606C00A" w14:textId="77777777" w:rsidR="00087AA0" w:rsidRPr="00CF710F" w:rsidRDefault="00087AA0" w:rsidP="00087AA0">
            <w:pPr>
              <w:spacing w:before="0" w:after="0"/>
              <w:jc w:val="right"/>
              <w:rPr>
                <w:b/>
                <w:bCs/>
                <w:i/>
                <w:iCs/>
                <w:color w:val="000000"/>
                <w:sz w:val="14"/>
                <w:szCs w:val="14"/>
                <w:lang w:eastAsia="et-EE"/>
              </w:rPr>
            </w:pPr>
            <w:r w:rsidRPr="00CF710F">
              <w:rPr>
                <w:b/>
                <w:bCs/>
                <w:i/>
                <w:iCs/>
                <w:color w:val="000000"/>
                <w:sz w:val="14"/>
                <w:szCs w:val="14"/>
                <w:lang w:eastAsia="et-EE"/>
              </w:rPr>
              <w:t>0,36%</w:t>
            </w:r>
          </w:p>
        </w:tc>
      </w:tr>
      <w:tr w:rsidR="00087AA0" w:rsidRPr="00CF710F" w14:paraId="0EAE32F9" w14:textId="77777777" w:rsidTr="00087AA0">
        <w:trPr>
          <w:trHeight w:val="192"/>
        </w:trPr>
        <w:tc>
          <w:tcPr>
            <w:tcW w:w="1675" w:type="pct"/>
            <w:tcBorders>
              <w:top w:val="nil"/>
              <w:left w:val="nil"/>
              <w:bottom w:val="single" w:sz="4" w:space="0" w:color="auto"/>
              <w:right w:val="nil"/>
            </w:tcBorders>
            <w:shd w:val="clear" w:color="auto" w:fill="auto"/>
            <w:noWrap/>
            <w:vAlign w:val="center"/>
            <w:hideMark/>
          </w:tcPr>
          <w:p w14:paraId="7E23DD61" w14:textId="77777777" w:rsidR="00087AA0" w:rsidRPr="00CF710F" w:rsidRDefault="00087AA0" w:rsidP="00087AA0">
            <w:pPr>
              <w:spacing w:before="0" w:after="0"/>
              <w:jc w:val="left"/>
              <w:rPr>
                <w:color w:val="000000"/>
                <w:sz w:val="14"/>
                <w:szCs w:val="14"/>
                <w:lang w:eastAsia="et-EE"/>
              </w:rPr>
            </w:pPr>
            <w:r w:rsidRPr="00CF710F">
              <w:rPr>
                <w:color w:val="000000"/>
                <w:sz w:val="14"/>
                <w:szCs w:val="14"/>
                <w:lang w:eastAsia="et-EE"/>
              </w:rPr>
              <w:t>Võlakohustused elaniku kohta</w:t>
            </w:r>
          </w:p>
        </w:tc>
        <w:tc>
          <w:tcPr>
            <w:tcW w:w="554" w:type="pct"/>
            <w:tcBorders>
              <w:top w:val="nil"/>
              <w:left w:val="nil"/>
              <w:bottom w:val="single" w:sz="4" w:space="0" w:color="auto"/>
              <w:right w:val="nil"/>
            </w:tcBorders>
            <w:shd w:val="clear" w:color="auto" w:fill="auto"/>
            <w:noWrap/>
            <w:vAlign w:val="center"/>
            <w:hideMark/>
          </w:tcPr>
          <w:p w14:paraId="40F0C7F3"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147</w:t>
            </w:r>
          </w:p>
        </w:tc>
        <w:tc>
          <w:tcPr>
            <w:tcW w:w="554" w:type="pct"/>
            <w:tcBorders>
              <w:top w:val="nil"/>
              <w:left w:val="nil"/>
              <w:bottom w:val="single" w:sz="4" w:space="0" w:color="auto"/>
              <w:right w:val="nil"/>
            </w:tcBorders>
            <w:shd w:val="clear" w:color="auto" w:fill="auto"/>
            <w:noWrap/>
            <w:vAlign w:val="center"/>
            <w:hideMark/>
          </w:tcPr>
          <w:p w14:paraId="70339CE7"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139</w:t>
            </w:r>
          </w:p>
        </w:tc>
        <w:tc>
          <w:tcPr>
            <w:tcW w:w="554" w:type="pct"/>
            <w:tcBorders>
              <w:top w:val="nil"/>
              <w:left w:val="nil"/>
              <w:bottom w:val="single" w:sz="4" w:space="0" w:color="auto"/>
              <w:right w:val="nil"/>
            </w:tcBorders>
            <w:shd w:val="clear" w:color="auto" w:fill="auto"/>
            <w:noWrap/>
            <w:vAlign w:val="center"/>
            <w:hideMark/>
          </w:tcPr>
          <w:p w14:paraId="07172BC7"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224</w:t>
            </w:r>
          </w:p>
        </w:tc>
        <w:tc>
          <w:tcPr>
            <w:tcW w:w="554" w:type="pct"/>
            <w:tcBorders>
              <w:top w:val="nil"/>
              <w:left w:val="nil"/>
              <w:bottom w:val="single" w:sz="4" w:space="0" w:color="auto"/>
              <w:right w:val="nil"/>
            </w:tcBorders>
            <w:shd w:val="clear" w:color="auto" w:fill="auto"/>
            <w:noWrap/>
            <w:vAlign w:val="center"/>
            <w:hideMark/>
          </w:tcPr>
          <w:p w14:paraId="1EF72D76"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91</w:t>
            </w:r>
          </w:p>
        </w:tc>
        <w:tc>
          <w:tcPr>
            <w:tcW w:w="554" w:type="pct"/>
            <w:tcBorders>
              <w:top w:val="nil"/>
              <w:left w:val="nil"/>
              <w:bottom w:val="single" w:sz="4" w:space="0" w:color="auto"/>
              <w:right w:val="nil"/>
            </w:tcBorders>
            <w:shd w:val="clear" w:color="auto" w:fill="auto"/>
            <w:noWrap/>
            <w:vAlign w:val="center"/>
            <w:hideMark/>
          </w:tcPr>
          <w:p w14:paraId="0B97DC3D"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49</w:t>
            </w:r>
          </w:p>
        </w:tc>
        <w:tc>
          <w:tcPr>
            <w:tcW w:w="554" w:type="pct"/>
            <w:tcBorders>
              <w:top w:val="nil"/>
              <w:left w:val="nil"/>
              <w:bottom w:val="single" w:sz="4" w:space="0" w:color="auto"/>
              <w:right w:val="nil"/>
            </w:tcBorders>
            <w:shd w:val="clear" w:color="auto" w:fill="auto"/>
            <w:noWrap/>
            <w:vAlign w:val="center"/>
            <w:hideMark/>
          </w:tcPr>
          <w:p w14:paraId="5BE8D7DD" w14:textId="77777777" w:rsidR="00087AA0" w:rsidRPr="00CF710F" w:rsidRDefault="00087AA0" w:rsidP="00087AA0">
            <w:pPr>
              <w:spacing w:before="0" w:after="0"/>
              <w:jc w:val="right"/>
              <w:rPr>
                <w:i/>
                <w:iCs/>
                <w:color w:val="000000"/>
                <w:sz w:val="14"/>
                <w:szCs w:val="14"/>
                <w:lang w:eastAsia="et-EE"/>
              </w:rPr>
            </w:pPr>
            <w:r w:rsidRPr="00CF710F">
              <w:rPr>
                <w:i/>
                <w:iCs/>
                <w:color w:val="000000"/>
                <w:sz w:val="14"/>
                <w:szCs w:val="14"/>
                <w:lang w:eastAsia="et-EE"/>
              </w:rPr>
              <w:t>19</w:t>
            </w:r>
          </w:p>
        </w:tc>
      </w:tr>
      <w:tr w:rsidR="00087AA0" w:rsidRPr="00CF710F" w14:paraId="02014BA1" w14:textId="77777777" w:rsidTr="00087AA0">
        <w:trPr>
          <w:trHeight w:val="192"/>
        </w:trPr>
        <w:tc>
          <w:tcPr>
            <w:tcW w:w="1675" w:type="pct"/>
            <w:tcBorders>
              <w:top w:val="nil"/>
              <w:left w:val="nil"/>
              <w:bottom w:val="nil"/>
              <w:right w:val="nil"/>
            </w:tcBorders>
            <w:shd w:val="clear" w:color="auto" w:fill="auto"/>
            <w:noWrap/>
            <w:vAlign w:val="center"/>
            <w:hideMark/>
          </w:tcPr>
          <w:p w14:paraId="4BE62D55" w14:textId="77777777" w:rsidR="00087AA0" w:rsidRPr="00CF710F" w:rsidRDefault="00087AA0" w:rsidP="00087AA0">
            <w:pPr>
              <w:spacing w:before="0" w:after="0"/>
              <w:jc w:val="left"/>
              <w:rPr>
                <w:color w:val="000000"/>
                <w:sz w:val="14"/>
                <w:szCs w:val="14"/>
                <w:lang w:eastAsia="et-EE"/>
              </w:rPr>
            </w:pPr>
            <w:r w:rsidRPr="00CF710F">
              <w:rPr>
                <w:color w:val="000000"/>
                <w:sz w:val="14"/>
                <w:szCs w:val="14"/>
                <w:lang w:eastAsia="et-EE"/>
              </w:rPr>
              <w:t xml:space="preserve">Põhivara soetus </w:t>
            </w:r>
          </w:p>
        </w:tc>
        <w:tc>
          <w:tcPr>
            <w:tcW w:w="554" w:type="pct"/>
            <w:tcBorders>
              <w:top w:val="nil"/>
              <w:left w:val="nil"/>
              <w:bottom w:val="nil"/>
              <w:right w:val="nil"/>
            </w:tcBorders>
            <w:shd w:val="clear" w:color="auto" w:fill="auto"/>
            <w:noWrap/>
            <w:vAlign w:val="center"/>
            <w:hideMark/>
          </w:tcPr>
          <w:p w14:paraId="5865FC88"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1 130 000</w:t>
            </w:r>
          </w:p>
        </w:tc>
        <w:tc>
          <w:tcPr>
            <w:tcW w:w="554" w:type="pct"/>
            <w:tcBorders>
              <w:top w:val="nil"/>
              <w:left w:val="nil"/>
              <w:bottom w:val="nil"/>
              <w:right w:val="nil"/>
            </w:tcBorders>
            <w:shd w:val="clear" w:color="auto" w:fill="auto"/>
            <w:noWrap/>
            <w:vAlign w:val="center"/>
            <w:hideMark/>
          </w:tcPr>
          <w:p w14:paraId="5B95C166"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1 175 000</w:t>
            </w:r>
          </w:p>
        </w:tc>
        <w:tc>
          <w:tcPr>
            <w:tcW w:w="554" w:type="pct"/>
            <w:tcBorders>
              <w:top w:val="nil"/>
              <w:left w:val="nil"/>
              <w:bottom w:val="nil"/>
              <w:right w:val="nil"/>
            </w:tcBorders>
            <w:shd w:val="clear" w:color="auto" w:fill="auto"/>
            <w:noWrap/>
            <w:vAlign w:val="center"/>
            <w:hideMark/>
          </w:tcPr>
          <w:p w14:paraId="1B2957A6"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1 049 000</w:t>
            </w:r>
          </w:p>
        </w:tc>
        <w:tc>
          <w:tcPr>
            <w:tcW w:w="554" w:type="pct"/>
            <w:tcBorders>
              <w:top w:val="nil"/>
              <w:left w:val="nil"/>
              <w:bottom w:val="nil"/>
              <w:right w:val="nil"/>
            </w:tcBorders>
            <w:shd w:val="clear" w:color="auto" w:fill="auto"/>
            <w:noWrap/>
            <w:vAlign w:val="center"/>
            <w:hideMark/>
          </w:tcPr>
          <w:p w14:paraId="1C143CDF"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1 655 000</w:t>
            </w:r>
          </w:p>
        </w:tc>
        <w:tc>
          <w:tcPr>
            <w:tcW w:w="554" w:type="pct"/>
            <w:tcBorders>
              <w:top w:val="nil"/>
              <w:left w:val="nil"/>
              <w:bottom w:val="nil"/>
              <w:right w:val="nil"/>
            </w:tcBorders>
            <w:shd w:val="clear" w:color="auto" w:fill="auto"/>
            <w:noWrap/>
            <w:vAlign w:val="center"/>
            <w:hideMark/>
          </w:tcPr>
          <w:p w14:paraId="4F6FE804"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912 000</w:t>
            </w:r>
          </w:p>
        </w:tc>
        <w:tc>
          <w:tcPr>
            <w:tcW w:w="554" w:type="pct"/>
            <w:tcBorders>
              <w:top w:val="nil"/>
              <w:left w:val="nil"/>
              <w:bottom w:val="nil"/>
              <w:right w:val="nil"/>
            </w:tcBorders>
            <w:shd w:val="clear" w:color="auto" w:fill="auto"/>
            <w:noWrap/>
            <w:vAlign w:val="center"/>
            <w:hideMark/>
          </w:tcPr>
          <w:p w14:paraId="1324B35A" w14:textId="77777777" w:rsidR="00087AA0" w:rsidRPr="00CF710F" w:rsidRDefault="00087AA0" w:rsidP="00087AA0">
            <w:pPr>
              <w:spacing w:before="0" w:after="0"/>
              <w:jc w:val="right"/>
              <w:rPr>
                <w:i/>
                <w:iCs/>
                <w:color w:val="000000"/>
                <w:sz w:val="14"/>
                <w:szCs w:val="14"/>
                <w:lang w:eastAsia="et-EE"/>
              </w:rPr>
            </w:pPr>
            <w:r w:rsidRPr="00CF710F">
              <w:rPr>
                <w:i/>
                <w:iCs/>
                <w:color w:val="000000"/>
                <w:sz w:val="14"/>
                <w:szCs w:val="14"/>
                <w:lang w:eastAsia="et-EE"/>
              </w:rPr>
              <w:t>487 000</w:t>
            </w:r>
          </w:p>
        </w:tc>
      </w:tr>
      <w:tr w:rsidR="00087AA0" w:rsidRPr="00CF710F" w14:paraId="491377CB" w14:textId="77777777" w:rsidTr="00087AA0">
        <w:trPr>
          <w:trHeight w:val="192"/>
        </w:trPr>
        <w:tc>
          <w:tcPr>
            <w:tcW w:w="1675" w:type="pct"/>
            <w:tcBorders>
              <w:top w:val="nil"/>
              <w:left w:val="nil"/>
              <w:bottom w:val="nil"/>
              <w:right w:val="nil"/>
            </w:tcBorders>
            <w:shd w:val="clear" w:color="auto" w:fill="auto"/>
            <w:noWrap/>
            <w:vAlign w:val="center"/>
            <w:hideMark/>
          </w:tcPr>
          <w:p w14:paraId="06BF215B" w14:textId="77777777" w:rsidR="00087AA0" w:rsidRPr="00CF710F" w:rsidRDefault="00087AA0" w:rsidP="00087AA0">
            <w:pPr>
              <w:spacing w:before="0" w:after="0"/>
              <w:jc w:val="left"/>
              <w:rPr>
                <w:color w:val="000000"/>
                <w:sz w:val="14"/>
                <w:szCs w:val="14"/>
                <w:lang w:eastAsia="et-EE"/>
              </w:rPr>
            </w:pPr>
            <w:r w:rsidRPr="00CF710F">
              <w:rPr>
                <w:color w:val="000000"/>
                <w:sz w:val="14"/>
                <w:szCs w:val="14"/>
                <w:lang w:eastAsia="et-EE"/>
              </w:rPr>
              <w:t>Põhivara soetuseks saadav sihtfinantseerimine</w:t>
            </w:r>
          </w:p>
        </w:tc>
        <w:tc>
          <w:tcPr>
            <w:tcW w:w="554" w:type="pct"/>
            <w:tcBorders>
              <w:top w:val="nil"/>
              <w:left w:val="nil"/>
              <w:bottom w:val="nil"/>
              <w:right w:val="nil"/>
            </w:tcBorders>
            <w:shd w:val="clear" w:color="auto" w:fill="auto"/>
            <w:noWrap/>
            <w:vAlign w:val="center"/>
            <w:hideMark/>
          </w:tcPr>
          <w:p w14:paraId="6D6F4692"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954 000</w:t>
            </w:r>
          </w:p>
        </w:tc>
        <w:tc>
          <w:tcPr>
            <w:tcW w:w="554" w:type="pct"/>
            <w:tcBorders>
              <w:top w:val="nil"/>
              <w:left w:val="nil"/>
              <w:bottom w:val="nil"/>
              <w:right w:val="nil"/>
            </w:tcBorders>
            <w:shd w:val="clear" w:color="auto" w:fill="auto"/>
            <w:noWrap/>
            <w:vAlign w:val="center"/>
            <w:hideMark/>
          </w:tcPr>
          <w:p w14:paraId="60F34DCF"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653 000</w:t>
            </w:r>
          </w:p>
        </w:tc>
        <w:tc>
          <w:tcPr>
            <w:tcW w:w="554" w:type="pct"/>
            <w:tcBorders>
              <w:top w:val="nil"/>
              <w:left w:val="nil"/>
              <w:bottom w:val="nil"/>
              <w:right w:val="nil"/>
            </w:tcBorders>
            <w:shd w:val="clear" w:color="auto" w:fill="auto"/>
            <w:noWrap/>
            <w:vAlign w:val="center"/>
            <w:hideMark/>
          </w:tcPr>
          <w:p w14:paraId="70FCD5CA"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198 000</w:t>
            </w:r>
          </w:p>
        </w:tc>
        <w:tc>
          <w:tcPr>
            <w:tcW w:w="554" w:type="pct"/>
            <w:tcBorders>
              <w:top w:val="nil"/>
              <w:left w:val="nil"/>
              <w:bottom w:val="nil"/>
              <w:right w:val="nil"/>
            </w:tcBorders>
            <w:shd w:val="clear" w:color="auto" w:fill="auto"/>
            <w:noWrap/>
            <w:vAlign w:val="center"/>
            <w:hideMark/>
          </w:tcPr>
          <w:p w14:paraId="2EA28D30"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816 000</w:t>
            </w:r>
          </w:p>
        </w:tc>
        <w:tc>
          <w:tcPr>
            <w:tcW w:w="554" w:type="pct"/>
            <w:tcBorders>
              <w:top w:val="nil"/>
              <w:left w:val="nil"/>
              <w:bottom w:val="nil"/>
              <w:right w:val="nil"/>
            </w:tcBorders>
            <w:shd w:val="clear" w:color="auto" w:fill="auto"/>
            <w:noWrap/>
            <w:vAlign w:val="center"/>
            <w:hideMark/>
          </w:tcPr>
          <w:p w14:paraId="2D0F2602"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535 000</w:t>
            </w:r>
          </w:p>
        </w:tc>
        <w:tc>
          <w:tcPr>
            <w:tcW w:w="554" w:type="pct"/>
            <w:tcBorders>
              <w:top w:val="nil"/>
              <w:left w:val="nil"/>
              <w:bottom w:val="nil"/>
              <w:right w:val="nil"/>
            </w:tcBorders>
            <w:shd w:val="clear" w:color="auto" w:fill="auto"/>
            <w:noWrap/>
            <w:vAlign w:val="center"/>
            <w:hideMark/>
          </w:tcPr>
          <w:p w14:paraId="3931DDB7" w14:textId="77777777" w:rsidR="00087AA0" w:rsidRPr="00CF710F" w:rsidRDefault="00087AA0" w:rsidP="00087AA0">
            <w:pPr>
              <w:spacing w:before="0" w:after="0"/>
              <w:jc w:val="right"/>
              <w:rPr>
                <w:i/>
                <w:iCs/>
                <w:color w:val="000000"/>
                <w:sz w:val="14"/>
                <w:szCs w:val="14"/>
                <w:lang w:eastAsia="et-EE"/>
              </w:rPr>
            </w:pPr>
            <w:r w:rsidRPr="00CF710F">
              <w:rPr>
                <w:i/>
                <w:iCs/>
                <w:color w:val="000000"/>
                <w:sz w:val="14"/>
                <w:szCs w:val="14"/>
                <w:lang w:eastAsia="et-EE"/>
              </w:rPr>
              <w:t>221 000</w:t>
            </w:r>
          </w:p>
        </w:tc>
      </w:tr>
      <w:tr w:rsidR="00087AA0" w:rsidRPr="00CF710F" w14:paraId="5463396B" w14:textId="77777777" w:rsidTr="00087AA0">
        <w:trPr>
          <w:trHeight w:val="192"/>
        </w:trPr>
        <w:tc>
          <w:tcPr>
            <w:tcW w:w="1675" w:type="pct"/>
            <w:tcBorders>
              <w:top w:val="nil"/>
              <w:left w:val="nil"/>
              <w:bottom w:val="nil"/>
              <w:right w:val="nil"/>
            </w:tcBorders>
            <w:shd w:val="clear" w:color="auto" w:fill="auto"/>
            <w:noWrap/>
            <w:vAlign w:val="center"/>
            <w:hideMark/>
          </w:tcPr>
          <w:p w14:paraId="0AE77713" w14:textId="77777777" w:rsidR="00087AA0" w:rsidRPr="00CF710F" w:rsidRDefault="00087AA0" w:rsidP="00087AA0">
            <w:pPr>
              <w:spacing w:before="0" w:after="0"/>
              <w:jc w:val="left"/>
              <w:rPr>
                <w:color w:val="000000"/>
                <w:sz w:val="14"/>
                <w:szCs w:val="14"/>
                <w:lang w:eastAsia="et-EE"/>
              </w:rPr>
            </w:pPr>
            <w:r w:rsidRPr="00CF710F">
              <w:rPr>
                <w:color w:val="000000"/>
                <w:sz w:val="14"/>
                <w:szCs w:val="14"/>
                <w:lang w:eastAsia="et-EE"/>
              </w:rPr>
              <w:t>Põhivara soetuseks antav sihtfinantseerimine</w:t>
            </w:r>
          </w:p>
        </w:tc>
        <w:tc>
          <w:tcPr>
            <w:tcW w:w="554" w:type="pct"/>
            <w:tcBorders>
              <w:top w:val="nil"/>
              <w:left w:val="nil"/>
              <w:bottom w:val="nil"/>
              <w:right w:val="nil"/>
            </w:tcBorders>
            <w:shd w:val="clear" w:color="auto" w:fill="auto"/>
            <w:noWrap/>
            <w:vAlign w:val="center"/>
            <w:hideMark/>
          </w:tcPr>
          <w:p w14:paraId="6CCFBC96"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96 000</w:t>
            </w:r>
          </w:p>
        </w:tc>
        <w:tc>
          <w:tcPr>
            <w:tcW w:w="554" w:type="pct"/>
            <w:tcBorders>
              <w:top w:val="nil"/>
              <w:left w:val="nil"/>
              <w:bottom w:val="nil"/>
              <w:right w:val="nil"/>
            </w:tcBorders>
            <w:shd w:val="clear" w:color="auto" w:fill="auto"/>
            <w:noWrap/>
            <w:vAlign w:val="center"/>
            <w:hideMark/>
          </w:tcPr>
          <w:p w14:paraId="7882B888"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68 000</w:t>
            </w:r>
          </w:p>
        </w:tc>
        <w:tc>
          <w:tcPr>
            <w:tcW w:w="554" w:type="pct"/>
            <w:tcBorders>
              <w:top w:val="nil"/>
              <w:left w:val="nil"/>
              <w:bottom w:val="nil"/>
              <w:right w:val="nil"/>
            </w:tcBorders>
            <w:shd w:val="clear" w:color="auto" w:fill="auto"/>
            <w:noWrap/>
            <w:vAlign w:val="center"/>
            <w:hideMark/>
          </w:tcPr>
          <w:p w14:paraId="49EE24EE"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105 000</w:t>
            </w:r>
          </w:p>
        </w:tc>
        <w:tc>
          <w:tcPr>
            <w:tcW w:w="554" w:type="pct"/>
            <w:tcBorders>
              <w:top w:val="nil"/>
              <w:left w:val="nil"/>
              <w:bottom w:val="nil"/>
              <w:right w:val="nil"/>
            </w:tcBorders>
            <w:shd w:val="clear" w:color="auto" w:fill="auto"/>
            <w:noWrap/>
            <w:vAlign w:val="center"/>
            <w:hideMark/>
          </w:tcPr>
          <w:p w14:paraId="500B8B1D"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106 000</w:t>
            </w:r>
          </w:p>
        </w:tc>
        <w:tc>
          <w:tcPr>
            <w:tcW w:w="554" w:type="pct"/>
            <w:tcBorders>
              <w:top w:val="nil"/>
              <w:left w:val="nil"/>
              <w:bottom w:val="nil"/>
              <w:right w:val="nil"/>
            </w:tcBorders>
            <w:shd w:val="clear" w:color="auto" w:fill="auto"/>
            <w:noWrap/>
            <w:vAlign w:val="center"/>
            <w:hideMark/>
          </w:tcPr>
          <w:p w14:paraId="65E4AA67"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332 000</w:t>
            </w:r>
          </w:p>
        </w:tc>
        <w:tc>
          <w:tcPr>
            <w:tcW w:w="554" w:type="pct"/>
            <w:tcBorders>
              <w:top w:val="nil"/>
              <w:left w:val="nil"/>
              <w:bottom w:val="nil"/>
              <w:right w:val="nil"/>
            </w:tcBorders>
            <w:shd w:val="clear" w:color="auto" w:fill="auto"/>
            <w:noWrap/>
            <w:vAlign w:val="center"/>
            <w:hideMark/>
          </w:tcPr>
          <w:p w14:paraId="106A2D94" w14:textId="77777777" w:rsidR="00087AA0" w:rsidRPr="00CF710F" w:rsidRDefault="00087AA0" w:rsidP="00087AA0">
            <w:pPr>
              <w:spacing w:before="0" w:after="0"/>
              <w:jc w:val="right"/>
              <w:rPr>
                <w:i/>
                <w:iCs/>
                <w:color w:val="000000"/>
                <w:sz w:val="14"/>
                <w:szCs w:val="14"/>
                <w:lang w:eastAsia="et-EE"/>
              </w:rPr>
            </w:pPr>
            <w:r w:rsidRPr="00CF710F">
              <w:rPr>
                <w:i/>
                <w:iCs/>
                <w:color w:val="000000"/>
                <w:sz w:val="14"/>
                <w:szCs w:val="14"/>
                <w:lang w:eastAsia="et-EE"/>
              </w:rPr>
              <w:t>126 000</w:t>
            </w:r>
          </w:p>
        </w:tc>
      </w:tr>
      <w:tr w:rsidR="00087AA0" w:rsidRPr="00CF710F" w14:paraId="7FF35B86" w14:textId="77777777" w:rsidTr="00087AA0">
        <w:trPr>
          <w:trHeight w:val="192"/>
        </w:trPr>
        <w:tc>
          <w:tcPr>
            <w:tcW w:w="1675" w:type="pct"/>
            <w:tcBorders>
              <w:top w:val="nil"/>
              <w:left w:val="nil"/>
              <w:bottom w:val="single" w:sz="4" w:space="0" w:color="auto"/>
              <w:right w:val="nil"/>
            </w:tcBorders>
            <w:shd w:val="clear" w:color="000000" w:fill="D8E9F1"/>
            <w:noWrap/>
            <w:vAlign w:val="center"/>
            <w:hideMark/>
          </w:tcPr>
          <w:p w14:paraId="7D9E8F9D" w14:textId="77777777" w:rsidR="00087AA0" w:rsidRPr="00CF710F" w:rsidRDefault="00087AA0" w:rsidP="00087AA0">
            <w:pPr>
              <w:spacing w:before="0" w:after="0"/>
              <w:jc w:val="left"/>
              <w:rPr>
                <w:b/>
                <w:bCs/>
                <w:color w:val="000000"/>
                <w:sz w:val="14"/>
                <w:szCs w:val="14"/>
                <w:lang w:eastAsia="et-EE"/>
              </w:rPr>
            </w:pPr>
            <w:r w:rsidRPr="00CF710F">
              <w:rPr>
                <w:b/>
                <w:bCs/>
                <w:color w:val="000000"/>
                <w:sz w:val="14"/>
                <w:szCs w:val="14"/>
                <w:lang w:eastAsia="et-EE"/>
              </w:rPr>
              <w:t>Põhivara soetus elaniku kohta</w:t>
            </w:r>
          </w:p>
        </w:tc>
        <w:tc>
          <w:tcPr>
            <w:tcW w:w="554" w:type="pct"/>
            <w:tcBorders>
              <w:top w:val="nil"/>
              <w:left w:val="nil"/>
              <w:bottom w:val="single" w:sz="4" w:space="0" w:color="auto"/>
              <w:right w:val="nil"/>
            </w:tcBorders>
            <w:shd w:val="clear" w:color="000000" w:fill="D8E9F1"/>
            <w:noWrap/>
            <w:vAlign w:val="center"/>
            <w:hideMark/>
          </w:tcPr>
          <w:p w14:paraId="46F880C2" w14:textId="77777777" w:rsidR="00087AA0" w:rsidRPr="00CF710F" w:rsidRDefault="00087AA0" w:rsidP="00087AA0">
            <w:pPr>
              <w:spacing w:before="0" w:after="0"/>
              <w:jc w:val="right"/>
              <w:rPr>
                <w:b/>
                <w:bCs/>
                <w:color w:val="000000"/>
                <w:sz w:val="14"/>
                <w:szCs w:val="14"/>
                <w:lang w:eastAsia="et-EE"/>
              </w:rPr>
            </w:pPr>
            <w:r w:rsidRPr="00CF710F">
              <w:rPr>
                <w:b/>
                <w:bCs/>
                <w:color w:val="000000"/>
                <w:sz w:val="14"/>
                <w:szCs w:val="14"/>
                <w:lang w:eastAsia="et-EE"/>
              </w:rPr>
              <w:t>257</w:t>
            </w:r>
          </w:p>
        </w:tc>
        <w:tc>
          <w:tcPr>
            <w:tcW w:w="554" w:type="pct"/>
            <w:tcBorders>
              <w:top w:val="nil"/>
              <w:left w:val="nil"/>
              <w:bottom w:val="single" w:sz="4" w:space="0" w:color="auto"/>
              <w:right w:val="nil"/>
            </w:tcBorders>
            <w:shd w:val="clear" w:color="000000" w:fill="D8E9F1"/>
            <w:noWrap/>
            <w:vAlign w:val="center"/>
            <w:hideMark/>
          </w:tcPr>
          <w:p w14:paraId="46705CBB" w14:textId="77777777" w:rsidR="00087AA0" w:rsidRPr="00CF710F" w:rsidRDefault="00087AA0" w:rsidP="00087AA0">
            <w:pPr>
              <w:spacing w:before="0" w:after="0"/>
              <w:jc w:val="right"/>
              <w:rPr>
                <w:b/>
                <w:bCs/>
                <w:color w:val="000000"/>
                <w:sz w:val="14"/>
                <w:szCs w:val="14"/>
                <w:lang w:eastAsia="et-EE"/>
              </w:rPr>
            </w:pPr>
            <w:r w:rsidRPr="00CF710F">
              <w:rPr>
                <w:b/>
                <w:bCs/>
                <w:color w:val="000000"/>
                <w:sz w:val="14"/>
                <w:szCs w:val="14"/>
                <w:lang w:eastAsia="et-EE"/>
              </w:rPr>
              <w:t>261</w:t>
            </w:r>
          </w:p>
        </w:tc>
        <w:tc>
          <w:tcPr>
            <w:tcW w:w="554" w:type="pct"/>
            <w:tcBorders>
              <w:top w:val="nil"/>
              <w:left w:val="nil"/>
              <w:bottom w:val="single" w:sz="4" w:space="0" w:color="auto"/>
              <w:right w:val="nil"/>
            </w:tcBorders>
            <w:shd w:val="clear" w:color="000000" w:fill="D8E9F1"/>
            <w:noWrap/>
            <w:vAlign w:val="center"/>
            <w:hideMark/>
          </w:tcPr>
          <w:p w14:paraId="5FA24BFF" w14:textId="77777777" w:rsidR="00087AA0" w:rsidRPr="00CF710F" w:rsidRDefault="00087AA0" w:rsidP="00087AA0">
            <w:pPr>
              <w:spacing w:before="0" w:after="0"/>
              <w:jc w:val="right"/>
              <w:rPr>
                <w:b/>
                <w:bCs/>
                <w:color w:val="000000"/>
                <w:sz w:val="14"/>
                <w:szCs w:val="14"/>
                <w:lang w:eastAsia="et-EE"/>
              </w:rPr>
            </w:pPr>
            <w:r w:rsidRPr="00CF710F">
              <w:rPr>
                <w:b/>
                <w:bCs/>
                <w:color w:val="000000"/>
                <w:sz w:val="14"/>
                <w:szCs w:val="14"/>
                <w:lang w:eastAsia="et-EE"/>
              </w:rPr>
              <w:t>245</w:t>
            </w:r>
          </w:p>
        </w:tc>
        <w:tc>
          <w:tcPr>
            <w:tcW w:w="554" w:type="pct"/>
            <w:tcBorders>
              <w:top w:val="nil"/>
              <w:left w:val="nil"/>
              <w:bottom w:val="single" w:sz="4" w:space="0" w:color="auto"/>
              <w:right w:val="nil"/>
            </w:tcBorders>
            <w:shd w:val="clear" w:color="000000" w:fill="D8E9F1"/>
            <w:noWrap/>
            <w:vAlign w:val="center"/>
            <w:hideMark/>
          </w:tcPr>
          <w:p w14:paraId="704A5C36" w14:textId="77777777" w:rsidR="00087AA0" w:rsidRPr="00CF710F" w:rsidRDefault="00087AA0" w:rsidP="00087AA0">
            <w:pPr>
              <w:spacing w:before="0" w:after="0"/>
              <w:jc w:val="right"/>
              <w:rPr>
                <w:b/>
                <w:bCs/>
                <w:color w:val="000000"/>
                <w:sz w:val="14"/>
                <w:szCs w:val="14"/>
                <w:lang w:eastAsia="et-EE"/>
              </w:rPr>
            </w:pPr>
            <w:r w:rsidRPr="00CF710F">
              <w:rPr>
                <w:b/>
                <w:bCs/>
                <w:color w:val="000000"/>
                <w:sz w:val="14"/>
                <w:szCs w:val="14"/>
                <w:lang w:eastAsia="et-EE"/>
              </w:rPr>
              <w:t>380</w:t>
            </w:r>
          </w:p>
        </w:tc>
        <w:tc>
          <w:tcPr>
            <w:tcW w:w="554" w:type="pct"/>
            <w:tcBorders>
              <w:top w:val="nil"/>
              <w:left w:val="nil"/>
              <w:bottom w:val="single" w:sz="4" w:space="0" w:color="auto"/>
              <w:right w:val="nil"/>
            </w:tcBorders>
            <w:shd w:val="clear" w:color="000000" w:fill="D8E9F1"/>
            <w:noWrap/>
            <w:vAlign w:val="center"/>
            <w:hideMark/>
          </w:tcPr>
          <w:p w14:paraId="6FC07701" w14:textId="77777777" w:rsidR="00087AA0" w:rsidRPr="00CF710F" w:rsidRDefault="00087AA0" w:rsidP="00087AA0">
            <w:pPr>
              <w:spacing w:before="0" w:after="0"/>
              <w:jc w:val="right"/>
              <w:rPr>
                <w:b/>
                <w:bCs/>
                <w:color w:val="000000"/>
                <w:sz w:val="14"/>
                <w:szCs w:val="14"/>
                <w:lang w:eastAsia="et-EE"/>
              </w:rPr>
            </w:pPr>
            <w:r w:rsidRPr="00CF710F">
              <w:rPr>
                <w:b/>
                <w:bCs/>
                <w:color w:val="000000"/>
                <w:sz w:val="14"/>
                <w:szCs w:val="14"/>
                <w:lang w:eastAsia="et-EE"/>
              </w:rPr>
              <w:t>271</w:t>
            </w:r>
          </w:p>
        </w:tc>
        <w:tc>
          <w:tcPr>
            <w:tcW w:w="554" w:type="pct"/>
            <w:tcBorders>
              <w:top w:val="nil"/>
              <w:left w:val="nil"/>
              <w:bottom w:val="single" w:sz="4" w:space="0" w:color="auto"/>
              <w:right w:val="nil"/>
            </w:tcBorders>
            <w:shd w:val="clear" w:color="000000" w:fill="D8E9F1"/>
            <w:noWrap/>
            <w:vAlign w:val="center"/>
            <w:hideMark/>
          </w:tcPr>
          <w:p w14:paraId="45A25713" w14:textId="77777777" w:rsidR="00087AA0" w:rsidRPr="00CF710F" w:rsidRDefault="00087AA0" w:rsidP="00087AA0">
            <w:pPr>
              <w:spacing w:before="0" w:after="0"/>
              <w:jc w:val="right"/>
              <w:rPr>
                <w:b/>
                <w:bCs/>
                <w:i/>
                <w:iCs/>
                <w:color w:val="000000"/>
                <w:sz w:val="14"/>
                <w:szCs w:val="14"/>
                <w:lang w:eastAsia="et-EE"/>
              </w:rPr>
            </w:pPr>
            <w:r w:rsidRPr="00CF710F">
              <w:rPr>
                <w:b/>
                <w:bCs/>
                <w:i/>
                <w:iCs/>
                <w:color w:val="000000"/>
                <w:sz w:val="14"/>
                <w:szCs w:val="14"/>
                <w:lang w:eastAsia="et-EE"/>
              </w:rPr>
              <w:t>135</w:t>
            </w:r>
          </w:p>
        </w:tc>
      </w:tr>
    </w:tbl>
    <w:p w14:paraId="2A003F0E" w14:textId="77777777" w:rsidR="00134044" w:rsidRPr="00CF710F" w:rsidRDefault="00134044" w:rsidP="00766718">
      <w:pPr>
        <w:rPr>
          <w:rFonts w:eastAsia="Amasis MT Pro Light" w:cs="Amasis MT Pro Light"/>
          <w:b/>
          <w:color w:val="0070C0"/>
          <w:sz w:val="20"/>
          <w:szCs w:val="20"/>
        </w:rPr>
      </w:pPr>
    </w:p>
    <w:p w14:paraId="503A354F" w14:textId="226C45ED" w:rsidR="003D04BF" w:rsidRPr="00CF710F" w:rsidRDefault="00766718" w:rsidP="00766718">
      <w:r w:rsidRPr="00CF710F">
        <w:t xml:space="preserve">Valla netovõlakoormuse individuaalne piirmäär on </w:t>
      </w:r>
      <w:r w:rsidR="00D3430E" w:rsidRPr="00CF710F">
        <w:t>80</w:t>
      </w:r>
      <w:r w:rsidRPr="00CF710F">
        <w:t xml:space="preserve">% põhitegevuse tuludest, seega on  maksimaalne netovõlakoormus kuni </w:t>
      </w:r>
      <w:r w:rsidR="00016CD7" w:rsidRPr="00CF710F">
        <w:t>u</w:t>
      </w:r>
      <w:r w:rsidR="00D3430E" w:rsidRPr="00CF710F">
        <w:t xml:space="preserve"> </w:t>
      </w:r>
      <w:r w:rsidR="00016CD7" w:rsidRPr="00CF710F">
        <w:t>6,9</w:t>
      </w:r>
      <w:r w:rsidRPr="00CF710F">
        <w:t xml:space="preserve"> miljonit eurot. </w:t>
      </w:r>
      <w:r w:rsidR="003D04BF" w:rsidRPr="00CF710F">
        <w:t>Mis on sisuliselt ka</w:t>
      </w:r>
      <w:r w:rsidR="00D3430E" w:rsidRPr="00CF710F">
        <w:t xml:space="preserve"> v</w:t>
      </w:r>
      <w:r w:rsidRPr="00CF710F">
        <w:t>alla teoreetiline investeerimisvõime</w:t>
      </w:r>
      <w:r w:rsidR="003D04BF" w:rsidRPr="00CF710F">
        <w:t>, kuna</w:t>
      </w:r>
      <w:r w:rsidRPr="00CF710F">
        <w:t xml:space="preserve"> likviidsete varade jää</w:t>
      </w:r>
      <w:r w:rsidR="003D04BF" w:rsidRPr="00CF710F">
        <w:t>k</w:t>
      </w:r>
      <w:r w:rsidRPr="00CF710F">
        <w:t xml:space="preserve"> </w:t>
      </w:r>
      <w:r w:rsidR="003D04BF" w:rsidRPr="00CF710F">
        <w:t xml:space="preserve">on </w:t>
      </w:r>
      <w:r w:rsidRPr="00CF710F">
        <w:t>202</w:t>
      </w:r>
      <w:r w:rsidR="003D04BF" w:rsidRPr="00CF710F">
        <w:t>3</w:t>
      </w:r>
      <w:r w:rsidRPr="00CF710F">
        <w:t xml:space="preserve">. a. </w:t>
      </w:r>
      <w:r w:rsidR="003D04BF" w:rsidRPr="00CF710F">
        <w:t>eelarveaasta lõpuks planeeritud nullilähedane</w:t>
      </w:r>
      <w:r w:rsidRPr="00CF710F">
        <w:t xml:space="preserve">. </w:t>
      </w:r>
      <w:r w:rsidR="003D04BF" w:rsidRPr="00CF710F">
        <w:rPr>
          <w:b/>
          <w:bCs/>
        </w:rPr>
        <w:t xml:space="preserve">Samas </w:t>
      </w:r>
      <w:r w:rsidRPr="00CF710F">
        <w:rPr>
          <w:b/>
          <w:bCs/>
        </w:rPr>
        <w:t>2023. aasta eelarves planeeritud põhitegevuse tulemi juures tegelik laenamise võimekus</w:t>
      </w:r>
      <w:r w:rsidR="00D3430E" w:rsidRPr="00CF710F">
        <w:rPr>
          <w:b/>
          <w:bCs/>
        </w:rPr>
        <w:t xml:space="preserve"> (vabad vahendid laenu intresside ja põhiosa tagasimakseks)</w:t>
      </w:r>
      <w:r w:rsidRPr="00CF710F">
        <w:rPr>
          <w:b/>
          <w:bCs/>
        </w:rPr>
        <w:t xml:space="preserve"> aga </w:t>
      </w:r>
      <w:r w:rsidR="00D3430E" w:rsidRPr="00CF710F">
        <w:rPr>
          <w:b/>
          <w:bCs/>
        </w:rPr>
        <w:t>puudub</w:t>
      </w:r>
      <w:r w:rsidRPr="00CF710F">
        <w:rPr>
          <w:b/>
          <w:bCs/>
        </w:rPr>
        <w:t>.</w:t>
      </w:r>
      <w:r w:rsidR="003D04BF" w:rsidRPr="00CF710F">
        <w:t xml:space="preserve"> Kuigi üldjuhul planeeritakse aastaeelarve konservatiivselt ja tulude osas leiab aset ülelaekumine, siis inflatsiooni mõju majandamiskuludele ja palgasurve omavalitsuse asutustes ületab tõenäoliselt tulude kasvu. Vabade vahendite ja investeerimisvõimekuse saavutamiseks on vajalik parandada Toila valla eelarvepositsiooni. </w:t>
      </w:r>
      <w:r w:rsidR="003D04BF" w:rsidRPr="00CF710F">
        <w:rPr>
          <w:b/>
          <w:bCs/>
        </w:rPr>
        <w:t>Vajalik on keskenduda põhitegevuse kulude ülevaatamisele ning varade, kohustuste ja tegevuste optimeerimisele.</w:t>
      </w:r>
    </w:p>
    <w:p w14:paraId="109E0671" w14:textId="4AA0E7F0" w:rsidR="00766718" w:rsidRPr="00CF710F" w:rsidRDefault="00016CD7" w:rsidP="00766718">
      <w:r w:rsidRPr="00CF710F">
        <w:t>Aasta 2022. eelarve täitmise alusel</w:t>
      </w:r>
      <w:r w:rsidR="00766718" w:rsidRPr="00CF710F">
        <w:t xml:space="preserve"> moodustavad</w:t>
      </w:r>
      <w:r w:rsidRPr="00CF710F">
        <w:t xml:space="preserve"> tuludest 62% </w:t>
      </w:r>
      <w:r w:rsidR="00766718" w:rsidRPr="00CF710F">
        <w:t xml:space="preserve">maksutulud. Saadavad toetused on </w:t>
      </w:r>
      <w:r w:rsidRPr="00CF710F">
        <w:t>29</w:t>
      </w:r>
      <w:r w:rsidR="00766718" w:rsidRPr="00CF710F">
        <w:t xml:space="preserve">% ja tulud kaupade ja teenuste müügist on </w:t>
      </w:r>
      <w:r w:rsidRPr="00CF710F">
        <w:t>7</w:t>
      </w:r>
      <w:r w:rsidR="00766718" w:rsidRPr="00CF710F">
        <w:t xml:space="preserve">%. </w:t>
      </w:r>
      <w:r w:rsidR="003D04BF" w:rsidRPr="00CF710F">
        <w:rPr>
          <w:b/>
          <w:bCs/>
        </w:rPr>
        <w:t xml:space="preserve">Veel aastal 2018 6% tuludest (450 tuhat eurot) moodustanud </w:t>
      </w:r>
      <w:r w:rsidR="00766718" w:rsidRPr="00CF710F">
        <w:rPr>
          <w:b/>
          <w:bCs/>
        </w:rPr>
        <w:t xml:space="preserve">muud tulud ehk ressursitasud (kaevandamisõiguse tasu ja laekumine vee erikasutusest) </w:t>
      </w:r>
      <w:r w:rsidRPr="00CF710F">
        <w:rPr>
          <w:b/>
          <w:bCs/>
        </w:rPr>
        <w:t>2023. aasta eelarves</w:t>
      </w:r>
      <w:r w:rsidR="003D04BF" w:rsidRPr="00CF710F">
        <w:rPr>
          <w:b/>
          <w:bCs/>
        </w:rPr>
        <w:t xml:space="preserve"> enam</w:t>
      </w:r>
      <w:r w:rsidRPr="00CF710F">
        <w:rPr>
          <w:b/>
          <w:bCs/>
        </w:rPr>
        <w:t xml:space="preserve"> ei sisaldu</w:t>
      </w:r>
      <w:r w:rsidR="00766718" w:rsidRPr="00CF710F">
        <w:rPr>
          <w:b/>
          <w:bCs/>
        </w:rPr>
        <w:t>.</w:t>
      </w:r>
      <w:r w:rsidRPr="00CF710F">
        <w:t xml:space="preserve"> </w:t>
      </w:r>
      <w:r w:rsidR="00766718" w:rsidRPr="00CF710F">
        <w:t xml:space="preserve">Eestis keskmiselt on </w:t>
      </w:r>
      <w:r w:rsidR="00766718" w:rsidRPr="00CF710F">
        <w:lastRenderedPageBreak/>
        <w:t xml:space="preserve">maksutulude osakaal eelarves 62%, toetuste osakaal 28%, kaupade ja teenuste müügist saadavate tulude osakaal 9% ja muude tulude osakaal 0,8%. </w:t>
      </w:r>
      <w:r w:rsidRPr="00CF710F">
        <w:t xml:space="preserve">Ehk </w:t>
      </w:r>
      <w:r w:rsidRPr="00CF710F">
        <w:rPr>
          <w:b/>
          <w:bCs/>
        </w:rPr>
        <w:t>Toila vald on tulude struktuurilt sarnane Eesti omavalitsuste keskmisega.</w:t>
      </w:r>
    </w:p>
    <w:p w14:paraId="1969CB5C" w14:textId="65786D8C" w:rsidR="00766718" w:rsidRPr="00CF710F" w:rsidRDefault="00766718" w:rsidP="00766718">
      <w:r w:rsidRPr="00CF710F">
        <w:t xml:space="preserve">Kulueelarvest moodustavad tööjõukulud </w:t>
      </w:r>
      <w:r w:rsidR="00016CD7" w:rsidRPr="00CF710F">
        <w:t>46</w:t>
      </w:r>
      <w:r w:rsidRPr="00CF710F">
        <w:t>%, majandamiskulud</w:t>
      </w:r>
      <w:r w:rsidR="00016CD7" w:rsidRPr="00CF710F">
        <w:t xml:space="preserve"> 49</w:t>
      </w:r>
      <w:r w:rsidRPr="00CF710F">
        <w:t xml:space="preserve">% ja antavad toetused </w:t>
      </w:r>
      <w:r w:rsidR="00016CD7" w:rsidRPr="00CF710F">
        <w:t>5</w:t>
      </w:r>
      <w:r w:rsidRPr="00CF710F">
        <w:t xml:space="preserve">%. Eestis keskmiselt on tööjõukulude osakaal eelarves 51%, majandamiskuludel 34% ja toetustel 14%. </w:t>
      </w:r>
      <w:r w:rsidR="00016CD7" w:rsidRPr="00CF710F">
        <w:t>Toila</w:t>
      </w:r>
      <w:r w:rsidRPr="00CF710F">
        <w:t xml:space="preserve"> vallas on seega võrreldes Eesti keskmisega majandamiskulude osakaal </w:t>
      </w:r>
      <w:r w:rsidR="00016CD7" w:rsidRPr="00CF710F">
        <w:t>oluliselt kõrgem</w:t>
      </w:r>
      <w:r w:rsidR="00F40404" w:rsidRPr="00CF710F">
        <w:t xml:space="preserve"> </w:t>
      </w:r>
      <w:r w:rsidRPr="00CF710F">
        <w:t xml:space="preserve">ning antud toetuste osakaal madalam (tabel </w:t>
      </w:r>
      <w:r w:rsidR="00EE21B4" w:rsidRPr="00CF710F">
        <w:t>16</w:t>
      </w:r>
      <w:r w:rsidRPr="00CF710F">
        <w:t>).</w:t>
      </w:r>
    </w:p>
    <w:p w14:paraId="0AAB45A4" w14:textId="67DEA73D" w:rsidR="00766718" w:rsidRPr="00CF710F" w:rsidRDefault="009F0BF9" w:rsidP="009F0BF9">
      <w:pPr>
        <w:pStyle w:val="Caption"/>
        <w:rPr>
          <w:rFonts w:eastAsia="Amasis MT Pro Light" w:cs="Amasis MT Pro Light"/>
          <w:b w:val="0"/>
          <w:color w:val="0070C0"/>
          <w:szCs w:val="20"/>
        </w:rPr>
      </w:pPr>
      <w:r w:rsidRPr="00CF710F">
        <w:t xml:space="preserve">Tabel </w:t>
      </w:r>
      <w:r w:rsidRPr="00CF710F">
        <w:fldChar w:fldCharType="begin"/>
      </w:r>
      <w:r w:rsidRPr="00CF710F">
        <w:instrText xml:space="preserve"> SEQ Tabel \* ARABIC </w:instrText>
      </w:r>
      <w:r w:rsidRPr="00CF710F">
        <w:fldChar w:fldCharType="separate"/>
      </w:r>
      <w:r w:rsidR="00EE21B4" w:rsidRPr="00CF710F">
        <w:rPr>
          <w:noProof/>
        </w:rPr>
        <w:t>16</w:t>
      </w:r>
      <w:r w:rsidRPr="00CF710F">
        <w:fldChar w:fldCharType="end"/>
      </w:r>
      <w:r w:rsidRPr="00CF710F">
        <w:t xml:space="preserve">. </w:t>
      </w:r>
      <w:r w:rsidR="00766718" w:rsidRPr="00CF710F">
        <w:rPr>
          <w:rFonts w:eastAsia="Amasis MT Pro Light" w:cs="Amasis MT Pro Light"/>
          <w:color w:val="0070C0"/>
          <w:szCs w:val="20"/>
        </w:rPr>
        <w:t xml:space="preserve">Tulude ja kulude jaotus vallaeelarves 2018-2023 (Rahandusministeerium, </w:t>
      </w:r>
      <w:r w:rsidR="00087AA0" w:rsidRPr="00CF710F">
        <w:rPr>
          <w:rFonts w:eastAsia="Amasis MT Pro Light" w:cs="Amasis MT Pro Light"/>
          <w:color w:val="0070C0"/>
          <w:szCs w:val="20"/>
        </w:rPr>
        <w:t>Toila</w:t>
      </w:r>
      <w:r w:rsidR="00766718" w:rsidRPr="00CF710F">
        <w:rPr>
          <w:rFonts w:eastAsia="Amasis MT Pro Light" w:cs="Amasis MT Pro Light"/>
          <w:color w:val="0070C0"/>
          <w:szCs w:val="20"/>
        </w:rPr>
        <w:t xml:space="preserve"> Vallavalitsus)</w:t>
      </w:r>
    </w:p>
    <w:tbl>
      <w:tblPr>
        <w:tblW w:w="5000" w:type="pct"/>
        <w:tblCellMar>
          <w:left w:w="70" w:type="dxa"/>
          <w:right w:w="70" w:type="dxa"/>
        </w:tblCellMar>
        <w:tblLook w:val="04A0" w:firstRow="1" w:lastRow="0" w:firstColumn="1" w:lastColumn="0" w:noHBand="0" w:noVBand="1"/>
      </w:tblPr>
      <w:tblGrid>
        <w:gridCol w:w="3561"/>
        <w:gridCol w:w="949"/>
        <w:gridCol w:w="902"/>
        <w:gridCol w:w="902"/>
        <w:gridCol w:w="902"/>
        <w:gridCol w:w="902"/>
        <w:gridCol w:w="902"/>
      </w:tblGrid>
      <w:tr w:rsidR="00087AA0" w:rsidRPr="00CF710F" w14:paraId="004173EC" w14:textId="77777777" w:rsidTr="00087AA0">
        <w:trPr>
          <w:trHeight w:val="192"/>
        </w:trPr>
        <w:tc>
          <w:tcPr>
            <w:tcW w:w="1974" w:type="pct"/>
            <w:tcBorders>
              <w:top w:val="nil"/>
              <w:left w:val="nil"/>
              <w:bottom w:val="single" w:sz="4" w:space="0" w:color="auto"/>
              <w:right w:val="nil"/>
            </w:tcBorders>
            <w:shd w:val="clear" w:color="auto" w:fill="auto"/>
            <w:noWrap/>
            <w:vAlign w:val="center"/>
            <w:hideMark/>
          </w:tcPr>
          <w:p w14:paraId="65E6D998" w14:textId="77777777" w:rsidR="00087AA0" w:rsidRPr="00CF710F" w:rsidRDefault="00087AA0" w:rsidP="00087AA0">
            <w:pPr>
              <w:spacing w:before="0" w:after="0"/>
              <w:jc w:val="left"/>
              <w:rPr>
                <w:b/>
                <w:bCs/>
                <w:color w:val="000000"/>
                <w:sz w:val="14"/>
                <w:szCs w:val="14"/>
                <w:lang w:eastAsia="et-EE"/>
              </w:rPr>
            </w:pPr>
            <w:r w:rsidRPr="00CF710F">
              <w:rPr>
                <w:b/>
                <w:bCs/>
                <w:color w:val="000000"/>
                <w:sz w:val="14"/>
                <w:szCs w:val="14"/>
                <w:lang w:eastAsia="et-EE"/>
              </w:rPr>
              <w:t> </w:t>
            </w:r>
          </w:p>
        </w:tc>
        <w:tc>
          <w:tcPr>
            <w:tcW w:w="526" w:type="pct"/>
            <w:tcBorders>
              <w:top w:val="nil"/>
              <w:left w:val="nil"/>
              <w:bottom w:val="single" w:sz="4" w:space="0" w:color="auto"/>
              <w:right w:val="nil"/>
            </w:tcBorders>
            <w:shd w:val="clear" w:color="auto" w:fill="auto"/>
            <w:noWrap/>
            <w:vAlign w:val="center"/>
            <w:hideMark/>
          </w:tcPr>
          <w:p w14:paraId="64368F62" w14:textId="77777777" w:rsidR="00087AA0" w:rsidRPr="00CF710F" w:rsidRDefault="00087AA0" w:rsidP="00087AA0">
            <w:pPr>
              <w:spacing w:before="0" w:after="0"/>
              <w:jc w:val="right"/>
              <w:rPr>
                <w:b/>
                <w:bCs/>
                <w:color w:val="000000"/>
                <w:sz w:val="14"/>
                <w:szCs w:val="14"/>
                <w:lang w:eastAsia="et-EE"/>
              </w:rPr>
            </w:pPr>
            <w:r w:rsidRPr="00CF710F">
              <w:rPr>
                <w:b/>
                <w:bCs/>
                <w:color w:val="000000"/>
                <w:sz w:val="14"/>
                <w:szCs w:val="14"/>
                <w:lang w:eastAsia="et-EE"/>
              </w:rPr>
              <w:t>2018</w:t>
            </w:r>
          </w:p>
        </w:tc>
        <w:tc>
          <w:tcPr>
            <w:tcW w:w="500" w:type="pct"/>
            <w:tcBorders>
              <w:top w:val="nil"/>
              <w:left w:val="nil"/>
              <w:bottom w:val="single" w:sz="4" w:space="0" w:color="auto"/>
              <w:right w:val="nil"/>
            </w:tcBorders>
            <w:shd w:val="clear" w:color="auto" w:fill="auto"/>
            <w:noWrap/>
            <w:vAlign w:val="center"/>
            <w:hideMark/>
          </w:tcPr>
          <w:p w14:paraId="1C278369" w14:textId="77777777" w:rsidR="00087AA0" w:rsidRPr="00CF710F" w:rsidRDefault="00087AA0" w:rsidP="00087AA0">
            <w:pPr>
              <w:spacing w:before="0" w:after="0"/>
              <w:jc w:val="right"/>
              <w:rPr>
                <w:b/>
                <w:bCs/>
                <w:color w:val="000000"/>
                <w:sz w:val="14"/>
                <w:szCs w:val="14"/>
                <w:lang w:eastAsia="et-EE"/>
              </w:rPr>
            </w:pPr>
            <w:r w:rsidRPr="00CF710F">
              <w:rPr>
                <w:b/>
                <w:bCs/>
                <w:color w:val="000000"/>
                <w:sz w:val="14"/>
                <w:szCs w:val="14"/>
                <w:lang w:eastAsia="et-EE"/>
              </w:rPr>
              <w:t>2019</w:t>
            </w:r>
          </w:p>
        </w:tc>
        <w:tc>
          <w:tcPr>
            <w:tcW w:w="500" w:type="pct"/>
            <w:tcBorders>
              <w:top w:val="nil"/>
              <w:left w:val="nil"/>
              <w:bottom w:val="single" w:sz="4" w:space="0" w:color="auto"/>
              <w:right w:val="nil"/>
            </w:tcBorders>
            <w:shd w:val="clear" w:color="auto" w:fill="auto"/>
            <w:noWrap/>
            <w:vAlign w:val="center"/>
            <w:hideMark/>
          </w:tcPr>
          <w:p w14:paraId="32E920B2" w14:textId="77777777" w:rsidR="00087AA0" w:rsidRPr="00CF710F" w:rsidRDefault="00087AA0" w:rsidP="00087AA0">
            <w:pPr>
              <w:spacing w:before="0" w:after="0"/>
              <w:jc w:val="right"/>
              <w:rPr>
                <w:b/>
                <w:bCs/>
                <w:color w:val="000000"/>
                <w:sz w:val="14"/>
                <w:szCs w:val="14"/>
                <w:lang w:eastAsia="et-EE"/>
              </w:rPr>
            </w:pPr>
            <w:r w:rsidRPr="00CF710F">
              <w:rPr>
                <w:b/>
                <w:bCs/>
                <w:color w:val="000000"/>
                <w:sz w:val="14"/>
                <w:szCs w:val="14"/>
                <w:lang w:eastAsia="et-EE"/>
              </w:rPr>
              <w:t>2020</w:t>
            </w:r>
          </w:p>
        </w:tc>
        <w:tc>
          <w:tcPr>
            <w:tcW w:w="500" w:type="pct"/>
            <w:tcBorders>
              <w:top w:val="nil"/>
              <w:left w:val="nil"/>
              <w:bottom w:val="single" w:sz="4" w:space="0" w:color="auto"/>
              <w:right w:val="nil"/>
            </w:tcBorders>
            <w:shd w:val="clear" w:color="auto" w:fill="auto"/>
            <w:noWrap/>
            <w:vAlign w:val="center"/>
            <w:hideMark/>
          </w:tcPr>
          <w:p w14:paraId="3498266E" w14:textId="77777777" w:rsidR="00087AA0" w:rsidRPr="00CF710F" w:rsidRDefault="00087AA0" w:rsidP="00087AA0">
            <w:pPr>
              <w:spacing w:before="0" w:after="0"/>
              <w:jc w:val="right"/>
              <w:rPr>
                <w:b/>
                <w:bCs/>
                <w:color w:val="000000"/>
                <w:sz w:val="14"/>
                <w:szCs w:val="14"/>
                <w:lang w:eastAsia="et-EE"/>
              </w:rPr>
            </w:pPr>
            <w:r w:rsidRPr="00CF710F">
              <w:rPr>
                <w:b/>
                <w:bCs/>
                <w:color w:val="000000"/>
                <w:sz w:val="14"/>
                <w:szCs w:val="14"/>
                <w:lang w:eastAsia="et-EE"/>
              </w:rPr>
              <w:t>2021</w:t>
            </w:r>
          </w:p>
        </w:tc>
        <w:tc>
          <w:tcPr>
            <w:tcW w:w="500" w:type="pct"/>
            <w:tcBorders>
              <w:top w:val="nil"/>
              <w:left w:val="nil"/>
              <w:bottom w:val="single" w:sz="4" w:space="0" w:color="auto"/>
              <w:right w:val="nil"/>
            </w:tcBorders>
            <w:shd w:val="clear" w:color="auto" w:fill="auto"/>
            <w:noWrap/>
            <w:vAlign w:val="center"/>
            <w:hideMark/>
          </w:tcPr>
          <w:p w14:paraId="4C0714AA" w14:textId="77777777" w:rsidR="00087AA0" w:rsidRPr="00CF710F" w:rsidRDefault="00087AA0" w:rsidP="00087AA0">
            <w:pPr>
              <w:spacing w:before="0" w:after="0"/>
              <w:jc w:val="right"/>
              <w:rPr>
                <w:b/>
                <w:bCs/>
                <w:color w:val="000000"/>
                <w:sz w:val="14"/>
                <w:szCs w:val="14"/>
                <w:lang w:eastAsia="et-EE"/>
              </w:rPr>
            </w:pPr>
            <w:r w:rsidRPr="00CF710F">
              <w:rPr>
                <w:b/>
                <w:bCs/>
                <w:color w:val="000000"/>
                <w:sz w:val="14"/>
                <w:szCs w:val="14"/>
                <w:lang w:eastAsia="et-EE"/>
              </w:rPr>
              <w:t>2022</w:t>
            </w:r>
          </w:p>
        </w:tc>
        <w:tc>
          <w:tcPr>
            <w:tcW w:w="500" w:type="pct"/>
            <w:tcBorders>
              <w:top w:val="nil"/>
              <w:left w:val="nil"/>
              <w:bottom w:val="single" w:sz="4" w:space="0" w:color="auto"/>
              <w:right w:val="nil"/>
            </w:tcBorders>
            <w:shd w:val="clear" w:color="auto" w:fill="auto"/>
            <w:noWrap/>
            <w:vAlign w:val="center"/>
            <w:hideMark/>
          </w:tcPr>
          <w:p w14:paraId="46B09B45" w14:textId="77777777" w:rsidR="00087AA0" w:rsidRPr="00CF710F" w:rsidRDefault="00087AA0" w:rsidP="00087AA0">
            <w:pPr>
              <w:spacing w:before="0" w:after="0"/>
              <w:jc w:val="right"/>
              <w:rPr>
                <w:b/>
                <w:bCs/>
                <w:i/>
                <w:iCs/>
                <w:color w:val="000000"/>
                <w:sz w:val="14"/>
                <w:szCs w:val="14"/>
                <w:lang w:eastAsia="et-EE"/>
              </w:rPr>
            </w:pPr>
            <w:r w:rsidRPr="00CF710F">
              <w:rPr>
                <w:b/>
                <w:bCs/>
                <w:i/>
                <w:iCs/>
                <w:color w:val="000000"/>
                <w:sz w:val="14"/>
                <w:szCs w:val="14"/>
                <w:lang w:eastAsia="et-EE"/>
              </w:rPr>
              <w:t>2023</w:t>
            </w:r>
          </w:p>
        </w:tc>
      </w:tr>
      <w:tr w:rsidR="00087AA0" w:rsidRPr="00CF710F" w14:paraId="7D728F2D" w14:textId="77777777" w:rsidTr="00087AA0">
        <w:trPr>
          <w:trHeight w:val="192"/>
        </w:trPr>
        <w:tc>
          <w:tcPr>
            <w:tcW w:w="1974" w:type="pct"/>
            <w:tcBorders>
              <w:top w:val="nil"/>
              <w:left w:val="nil"/>
              <w:bottom w:val="nil"/>
              <w:right w:val="nil"/>
            </w:tcBorders>
            <w:shd w:val="clear" w:color="auto" w:fill="auto"/>
            <w:noWrap/>
            <w:vAlign w:val="center"/>
            <w:hideMark/>
          </w:tcPr>
          <w:p w14:paraId="6A08CDA5" w14:textId="77777777" w:rsidR="00087AA0" w:rsidRPr="00CF710F" w:rsidRDefault="00087AA0" w:rsidP="00087AA0">
            <w:pPr>
              <w:spacing w:before="0" w:after="0"/>
              <w:jc w:val="left"/>
              <w:rPr>
                <w:color w:val="000000"/>
                <w:sz w:val="14"/>
                <w:szCs w:val="14"/>
                <w:lang w:eastAsia="et-EE"/>
              </w:rPr>
            </w:pPr>
            <w:r w:rsidRPr="00CF710F">
              <w:rPr>
                <w:color w:val="000000"/>
                <w:sz w:val="14"/>
                <w:szCs w:val="14"/>
                <w:lang w:eastAsia="et-EE"/>
              </w:rPr>
              <w:t>Maksutulud</w:t>
            </w:r>
          </w:p>
        </w:tc>
        <w:tc>
          <w:tcPr>
            <w:tcW w:w="526" w:type="pct"/>
            <w:tcBorders>
              <w:top w:val="nil"/>
              <w:left w:val="nil"/>
              <w:bottom w:val="nil"/>
              <w:right w:val="nil"/>
            </w:tcBorders>
            <w:shd w:val="clear" w:color="000000" w:fill="A0C8DD"/>
            <w:noWrap/>
            <w:vAlign w:val="center"/>
            <w:hideMark/>
          </w:tcPr>
          <w:p w14:paraId="6EC61386"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56%</w:t>
            </w:r>
          </w:p>
        </w:tc>
        <w:tc>
          <w:tcPr>
            <w:tcW w:w="500" w:type="pct"/>
            <w:tcBorders>
              <w:top w:val="nil"/>
              <w:left w:val="nil"/>
              <w:bottom w:val="nil"/>
              <w:right w:val="nil"/>
            </w:tcBorders>
            <w:shd w:val="clear" w:color="000000" w:fill="9BC5DB"/>
            <w:noWrap/>
            <w:vAlign w:val="center"/>
            <w:hideMark/>
          </w:tcPr>
          <w:p w14:paraId="3FE7E913"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58%</w:t>
            </w:r>
          </w:p>
        </w:tc>
        <w:tc>
          <w:tcPr>
            <w:tcW w:w="500" w:type="pct"/>
            <w:tcBorders>
              <w:top w:val="nil"/>
              <w:left w:val="nil"/>
              <w:bottom w:val="nil"/>
              <w:right w:val="nil"/>
            </w:tcBorders>
            <w:shd w:val="clear" w:color="000000" w:fill="9BC5DB"/>
            <w:noWrap/>
            <w:vAlign w:val="center"/>
            <w:hideMark/>
          </w:tcPr>
          <w:p w14:paraId="3EE55F3C"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58%</w:t>
            </w:r>
          </w:p>
        </w:tc>
        <w:tc>
          <w:tcPr>
            <w:tcW w:w="500" w:type="pct"/>
            <w:tcBorders>
              <w:top w:val="nil"/>
              <w:left w:val="nil"/>
              <w:bottom w:val="nil"/>
              <w:right w:val="nil"/>
            </w:tcBorders>
            <w:shd w:val="clear" w:color="000000" w:fill="91C0D8"/>
            <w:noWrap/>
            <w:vAlign w:val="center"/>
            <w:hideMark/>
          </w:tcPr>
          <w:p w14:paraId="008358C4"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62%</w:t>
            </w:r>
          </w:p>
        </w:tc>
        <w:tc>
          <w:tcPr>
            <w:tcW w:w="500" w:type="pct"/>
            <w:tcBorders>
              <w:top w:val="nil"/>
              <w:left w:val="nil"/>
              <w:bottom w:val="nil"/>
              <w:right w:val="nil"/>
            </w:tcBorders>
            <w:shd w:val="clear" w:color="000000" w:fill="90BFD7"/>
            <w:noWrap/>
            <w:vAlign w:val="center"/>
            <w:hideMark/>
          </w:tcPr>
          <w:p w14:paraId="49F1141F"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62%</w:t>
            </w:r>
          </w:p>
        </w:tc>
        <w:tc>
          <w:tcPr>
            <w:tcW w:w="500" w:type="pct"/>
            <w:tcBorders>
              <w:top w:val="nil"/>
              <w:left w:val="nil"/>
              <w:bottom w:val="nil"/>
              <w:right w:val="nil"/>
            </w:tcBorders>
            <w:shd w:val="clear" w:color="000000" w:fill="8ABBD5"/>
            <w:noWrap/>
            <w:vAlign w:val="center"/>
            <w:hideMark/>
          </w:tcPr>
          <w:p w14:paraId="409DB697" w14:textId="77777777" w:rsidR="00087AA0" w:rsidRPr="00CF710F" w:rsidRDefault="00087AA0" w:rsidP="00087AA0">
            <w:pPr>
              <w:spacing w:before="0" w:after="0"/>
              <w:jc w:val="right"/>
              <w:rPr>
                <w:i/>
                <w:iCs/>
                <w:color w:val="000000"/>
                <w:sz w:val="14"/>
                <w:szCs w:val="14"/>
                <w:lang w:eastAsia="et-EE"/>
              </w:rPr>
            </w:pPr>
            <w:r w:rsidRPr="00CF710F">
              <w:rPr>
                <w:i/>
                <w:iCs/>
                <w:color w:val="000000"/>
                <w:sz w:val="14"/>
                <w:szCs w:val="14"/>
                <w:lang w:eastAsia="et-EE"/>
              </w:rPr>
              <w:t>64%</w:t>
            </w:r>
          </w:p>
        </w:tc>
      </w:tr>
      <w:tr w:rsidR="00087AA0" w:rsidRPr="00CF710F" w14:paraId="0CD3BC34" w14:textId="77777777" w:rsidTr="00087AA0">
        <w:trPr>
          <w:trHeight w:val="192"/>
        </w:trPr>
        <w:tc>
          <w:tcPr>
            <w:tcW w:w="1974" w:type="pct"/>
            <w:tcBorders>
              <w:top w:val="nil"/>
              <w:left w:val="nil"/>
              <w:bottom w:val="nil"/>
              <w:right w:val="nil"/>
            </w:tcBorders>
            <w:shd w:val="clear" w:color="auto" w:fill="auto"/>
            <w:noWrap/>
            <w:vAlign w:val="center"/>
            <w:hideMark/>
          </w:tcPr>
          <w:p w14:paraId="2EEBA6C3" w14:textId="77777777" w:rsidR="00087AA0" w:rsidRPr="00CF710F" w:rsidRDefault="00087AA0" w:rsidP="00087AA0">
            <w:pPr>
              <w:spacing w:before="0" w:after="0"/>
              <w:jc w:val="left"/>
              <w:rPr>
                <w:color w:val="000000"/>
                <w:sz w:val="14"/>
                <w:szCs w:val="14"/>
                <w:lang w:eastAsia="et-EE"/>
              </w:rPr>
            </w:pPr>
            <w:r w:rsidRPr="00CF710F">
              <w:rPr>
                <w:color w:val="000000"/>
                <w:sz w:val="14"/>
                <w:szCs w:val="14"/>
                <w:lang w:eastAsia="et-EE"/>
              </w:rPr>
              <w:t>Kaupade ja teenuste müük</w:t>
            </w:r>
          </w:p>
        </w:tc>
        <w:tc>
          <w:tcPr>
            <w:tcW w:w="526" w:type="pct"/>
            <w:tcBorders>
              <w:top w:val="nil"/>
              <w:left w:val="nil"/>
              <w:bottom w:val="nil"/>
              <w:right w:val="nil"/>
            </w:tcBorders>
            <w:shd w:val="clear" w:color="000000" w:fill="D9DFE2"/>
            <w:noWrap/>
            <w:vAlign w:val="center"/>
            <w:hideMark/>
          </w:tcPr>
          <w:p w14:paraId="21695298"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13%</w:t>
            </w:r>
          </w:p>
        </w:tc>
        <w:tc>
          <w:tcPr>
            <w:tcW w:w="500" w:type="pct"/>
            <w:tcBorders>
              <w:top w:val="nil"/>
              <w:left w:val="nil"/>
              <w:bottom w:val="nil"/>
              <w:right w:val="nil"/>
            </w:tcBorders>
            <w:shd w:val="clear" w:color="000000" w:fill="D9DEE1"/>
            <w:noWrap/>
            <w:vAlign w:val="center"/>
            <w:hideMark/>
          </w:tcPr>
          <w:p w14:paraId="60925D32"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12%</w:t>
            </w:r>
          </w:p>
        </w:tc>
        <w:tc>
          <w:tcPr>
            <w:tcW w:w="500" w:type="pct"/>
            <w:tcBorders>
              <w:top w:val="nil"/>
              <w:left w:val="nil"/>
              <w:bottom w:val="nil"/>
              <w:right w:val="nil"/>
            </w:tcBorders>
            <w:shd w:val="clear" w:color="000000" w:fill="D9DCDE"/>
            <w:noWrap/>
            <w:vAlign w:val="center"/>
            <w:hideMark/>
          </w:tcPr>
          <w:p w14:paraId="6A0E280B"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7%</w:t>
            </w:r>
          </w:p>
        </w:tc>
        <w:tc>
          <w:tcPr>
            <w:tcW w:w="500" w:type="pct"/>
            <w:tcBorders>
              <w:top w:val="nil"/>
              <w:left w:val="nil"/>
              <w:bottom w:val="nil"/>
              <w:right w:val="nil"/>
            </w:tcBorders>
            <w:shd w:val="clear" w:color="000000" w:fill="D9DCDD"/>
            <w:noWrap/>
            <w:vAlign w:val="center"/>
            <w:hideMark/>
          </w:tcPr>
          <w:p w14:paraId="3C2328E1"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7%</w:t>
            </w:r>
          </w:p>
        </w:tc>
        <w:tc>
          <w:tcPr>
            <w:tcW w:w="500" w:type="pct"/>
            <w:tcBorders>
              <w:top w:val="nil"/>
              <w:left w:val="nil"/>
              <w:bottom w:val="nil"/>
              <w:right w:val="nil"/>
            </w:tcBorders>
            <w:shd w:val="clear" w:color="000000" w:fill="D9DCDE"/>
            <w:noWrap/>
            <w:vAlign w:val="center"/>
            <w:hideMark/>
          </w:tcPr>
          <w:p w14:paraId="2BE41562"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7%</w:t>
            </w:r>
          </w:p>
        </w:tc>
        <w:tc>
          <w:tcPr>
            <w:tcW w:w="500" w:type="pct"/>
            <w:tcBorders>
              <w:top w:val="nil"/>
              <w:left w:val="nil"/>
              <w:bottom w:val="nil"/>
              <w:right w:val="nil"/>
            </w:tcBorders>
            <w:shd w:val="clear" w:color="000000" w:fill="D9DCDE"/>
            <w:noWrap/>
            <w:vAlign w:val="center"/>
            <w:hideMark/>
          </w:tcPr>
          <w:p w14:paraId="68151BAD" w14:textId="77777777" w:rsidR="00087AA0" w:rsidRPr="00CF710F" w:rsidRDefault="00087AA0" w:rsidP="00087AA0">
            <w:pPr>
              <w:spacing w:before="0" w:after="0"/>
              <w:jc w:val="right"/>
              <w:rPr>
                <w:i/>
                <w:iCs/>
                <w:color w:val="000000"/>
                <w:sz w:val="14"/>
                <w:szCs w:val="14"/>
                <w:lang w:eastAsia="et-EE"/>
              </w:rPr>
            </w:pPr>
            <w:r w:rsidRPr="00CF710F">
              <w:rPr>
                <w:i/>
                <w:iCs/>
                <w:color w:val="000000"/>
                <w:sz w:val="14"/>
                <w:szCs w:val="14"/>
                <w:lang w:eastAsia="et-EE"/>
              </w:rPr>
              <w:t>7%</w:t>
            </w:r>
          </w:p>
        </w:tc>
      </w:tr>
      <w:tr w:rsidR="00087AA0" w:rsidRPr="00CF710F" w14:paraId="4A1DCC58" w14:textId="77777777" w:rsidTr="00087AA0">
        <w:trPr>
          <w:trHeight w:val="192"/>
        </w:trPr>
        <w:tc>
          <w:tcPr>
            <w:tcW w:w="1974" w:type="pct"/>
            <w:tcBorders>
              <w:top w:val="nil"/>
              <w:left w:val="nil"/>
              <w:bottom w:val="nil"/>
              <w:right w:val="nil"/>
            </w:tcBorders>
            <w:shd w:val="clear" w:color="auto" w:fill="auto"/>
            <w:noWrap/>
            <w:vAlign w:val="center"/>
            <w:hideMark/>
          </w:tcPr>
          <w:p w14:paraId="31E7D023" w14:textId="77777777" w:rsidR="00087AA0" w:rsidRPr="00CF710F" w:rsidRDefault="00087AA0" w:rsidP="00087AA0">
            <w:pPr>
              <w:spacing w:before="0" w:after="0"/>
              <w:jc w:val="left"/>
              <w:rPr>
                <w:color w:val="000000"/>
                <w:sz w:val="14"/>
                <w:szCs w:val="14"/>
                <w:lang w:eastAsia="et-EE"/>
              </w:rPr>
            </w:pPr>
            <w:r w:rsidRPr="00CF710F">
              <w:rPr>
                <w:color w:val="000000"/>
                <w:sz w:val="14"/>
                <w:szCs w:val="14"/>
                <w:lang w:eastAsia="et-EE"/>
              </w:rPr>
              <w:t>Saadavad toetused</w:t>
            </w:r>
          </w:p>
        </w:tc>
        <w:tc>
          <w:tcPr>
            <w:tcW w:w="526" w:type="pct"/>
            <w:tcBorders>
              <w:top w:val="nil"/>
              <w:left w:val="nil"/>
              <w:bottom w:val="nil"/>
              <w:right w:val="nil"/>
            </w:tcBorders>
            <w:shd w:val="clear" w:color="000000" w:fill="D9E5EB"/>
            <w:noWrap/>
            <w:vAlign w:val="center"/>
            <w:hideMark/>
          </w:tcPr>
          <w:p w14:paraId="25289FDD"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26%</w:t>
            </w:r>
          </w:p>
        </w:tc>
        <w:tc>
          <w:tcPr>
            <w:tcW w:w="500" w:type="pct"/>
            <w:tcBorders>
              <w:top w:val="nil"/>
              <w:left w:val="nil"/>
              <w:bottom w:val="nil"/>
              <w:right w:val="nil"/>
            </w:tcBorders>
            <w:shd w:val="clear" w:color="000000" w:fill="D9E6EC"/>
            <w:noWrap/>
            <w:vAlign w:val="center"/>
            <w:hideMark/>
          </w:tcPr>
          <w:p w14:paraId="2289B043"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27%</w:t>
            </w:r>
          </w:p>
        </w:tc>
        <w:tc>
          <w:tcPr>
            <w:tcW w:w="500" w:type="pct"/>
            <w:tcBorders>
              <w:top w:val="nil"/>
              <w:left w:val="nil"/>
              <w:bottom w:val="nil"/>
              <w:right w:val="nil"/>
            </w:tcBorders>
            <w:shd w:val="clear" w:color="000000" w:fill="D9E8F0"/>
            <w:noWrap/>
            <w:vAlign w:val="center"/>
            <w:hideMark/>
          </w:tcPr>
          <w:p w14:paraId="173BBF0D"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32%</w:t>
            </w:r>
          </w:p>
        </w:tc>
        <w:tc>
          <w:tcPr>
            <w:tcW w:w="500" w:type="pct"/>
            <w:tcBorders>
              <w:top w:val="nil"/>
              <w:left w:val="nil"/>
              <w:bottom w:val="nil"/>
              <w:right w:val="nil"/>
            </w:tcBorders>
            <w:shd w:val="clear" w:color="000000" w:fill="D9E7EE"/>
            <w:noWrap/>
            <w:vAlign w:val="center"/>
            <w:hideMark/>
          </w:tcPr>
          <w:p w14:paraId="6A1D1EDA"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29%</w:t>
            </w:r>
          </w:p>
        </w:tc>
        <w:tc>
          <w:tcPr>
            <w:tcW w:w="500" w:type="pct"/>
            <w:tcBorders>
              <w:top w:val="nil"/>
              <w:left w:val="nil"/>
              <w:bottom w:val="nil"/>
              <w:right w:val="nil"/>
            </w:tcBorders>
            <w:shd w:val="clear" w:color="000000" w:fill="D9E7EE"/>
            <w:noWrap/>
            <w:vAlign w:val="center"/>
            <w:hideMark/>
          </w:tcPr>
          <w:p w14:paraId="7A3575D2"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29%</w:t>
            </w:r>
          </w:p>
        </w:tc>
        <w:tc>
          <w:tcPr>
            <w:tcW w:w="500" w:type="pct"/>
            <w:tcBorders>
              <w:top w:val="nil"/>
              <w:left w:val="nil"/>
              <w:bottom w:val="nil"/>
              <w:right w:val="nil"/>
            </w:tcBorders>
            <w:shd w:val="clear" w:color="000000" w:fill="D9E6ED"/>
            <w:noWrap/>
            <w:vAlign w:val="center"/>
            <w:hideMark/>
          </w:tcPr>
          <w:p w14:paraId="6FF5F751" w14:textId="77777777" w:rsidR="00087AA0" w:rsidRPr="00CF710F" w:rsidRDefault="00087AA0" w:rsidP="00087AA0">
            <w:pPr>
              <w:spacing w:before="0" w:after="0"/>
              <w:jc w:val="right"/>
              <w:rPr>
                <w:i/>
                <w:iCs/>
                <w:color w:val="000000"/>
                <w:sz w:val="14"/>
                <w:szCs w:val="14"/>
                <w:lang w:eastAsia="et-EE"/>
              </w:rPr>
            </w:pPr>
            <w:r w:rsidRPr="00CF710F">
              <w:rPr>
                <w:i/>
                <w:iCs/>
                <w:color w:val="000000"/>
                <w:sz w:val="14"/>
                <w:szCs w:val="14"/>
                <w:lang w:eastAsia="et-EE"/>
              </w:rPr>
              <w:t>28%</w:t>
            </w:r>
          </w:p>
        </w:tc>
      </w:tr>
      <w:tr w:rsidR="00087AA0" w:rsidRPr="00CF710F" w14:paraId="4D942BE4" w14:textId="77777777" w:rsidTr="00087AA0">
        <w:trPr>
          <w:trHeight w:val="192"/>
        </w:trPr>
        <w:tc>
          <w:tcPr>
            <w:tcW w:w="1974" w:type="pct"/>
            <w:tcBorders>
              <w:top w:val="nil"/>
              <w:left w:val="nil"/>
              <w:bottom w:val="single" w:sz="4" w:space="0" w:color="auto"/>
              <w:right w:val="nil"/>
            </w:tcBorders>
            <w:shd w:val="clear" w:color="auto" w:fill="auto"/>
            <w:noWrap/>
            <w:vAlign w:val="bottom"/>
            <w:hideMark/>
          </w:tcPr>
          <w:p w14:paraId="743537CA" w14:textId="77777777" w:rsidR="00087AA0" w:rsidRPr="00CF710F" w:rsidRDefault="00087AA0" w:rsidP="00087AA0">
            <w:pPr>
              <w:spacing w:before="0" w:after="0"/>
              <w:jc w:val="left"/>
              <w:rPr>
                <w:color w:val="000000"/>
                <w:sz w:val="14"/>
                <w:szCs w:val="14"/>
                <w:lang w:eastAsia="et-EE"/>
              </w:rPr>
            </w:pPr>
            <w:r w:rsidRPr="00CF710F">
              <w:rPr>
                <w:color w:val="000000"/>
                <w:sz w:val="14"/>
                <w:szCs w:val="14"/>
                <w:lang w:eastAsia="et-EE"/>
              </w:rPr>
              <w:t>Muud tulud (kaevandamisõigus ja vee erikasutus)</w:t>
            </w:r>
          </w:p>
        </w:tc>
        <w:tc>
          <w:tcPr>
            <w:tcW w:w="526" w:type="pct"/>
            <w:tcBorders>
              <w:top w:val="nil"/>
              <w:left w:val="nil"/>
              <w:bottom w:val="single" w:sz="4" w:space="0" w:color="auto"/>
              <w:right w:val="nil"/>
            </w:tcBorders>
            <w:shd w:val="clear" w:color="000000" w:fill="D9DBDD"/>
            <w:noWrap/>
            <w:vAlign w:val="center"/>
            <w:hideMark/>
          </w:tcPr>
          <w:p w14:paraId="38AA28D5"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6%</w:t>
            </w:r>
          </w:p>
        </w:tc>
        <w:tc>
          <w:tcPr>
            <w:tcW w:w="500" w:type="pct"/>
            <w:tcBorders>
              <w:top w:val="nil"/>
              <w:left w:val="nil"/>
              <w:bottom w:val="single" w:sz="4" w:space="0" w:color="auto"/>
              <w:right w:val="nil"/>
            </w:tcBorders>
            <w:shd w:val="clear" w:color="000000" w:fill="D9DADB"/>
            <w:noWrap/>
            <w:vAlign w:val="center"/>
            <w:hideMark/>
          </w:tcPr>
          <w:p w14:paraId="72ED554F"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3%</w:t>
            </w:r>
          </w:p>
        </w:tc>
        <w:tc>
          <w:tcPr>
            <w:tcW w:w="500" w:type="pct"/>
            <w:tcBorders>
              <w:top w:val="nil"/>
              <w:left w:val="nil"/>
              <w:bottom w:val="single" w:sz="4" w:space="0" w:color="auto"/>
              <w:right w:val="nil"/>
            </w:tcBorders>
            <w:shd w:val="clear" w:color="000000" w:fill="D9DADA"/>
            <w:noWrap/>
            <w:vAlign w:val="center"/>
            <w:hideMark/>
          </w:tcPr>
          <w:p w14:paraId="15EEA10D"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3%</w:t>
            </w:r>
          </w:p>
        </w:tc>
        <w:tc>
          <w:tcPr>
            <w:tcW w:w="500" w:type="pct"/>
            <w:tcBorders>
              <w:top w:val="nil"/>
              <w:left w:val="nil"/>
              <w:bottom w:val="single" w:sz="4" w:space="0" w:color="auto"/>
              <w:right w:val="nil"/>
            </w:tcBorders>
            <w:shd w:val="clear" w:color="000000" w:fill="D9DADB"/>
            <w:noWrap/>
            <w:vAlign w:val="center"/>
            <w:hideMark/>
          </w:tcPr>
          <w:p w14:paraId="7EA5322E"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3%</w:t>
            </w:r>
          </w:p>
        </w:tc>
        <w:tc>
          <w:tcPr>
            <w:tcW w:w="500" w:type="pct"/>
            <w:tcBorders>
              <w:top w:val="nil"/>
              <w:left w:val="nil"/>
              <w:bottom w:val="single" w:sz="4" w:space="0" w:color="auto"/>
              <w:right w:val="nil"/>
            </w:tcBorders>
            <w:shd w:val="clear" w:color="000000" w:fill="D9D9D9"/>
            <w:noWrap/>
            <w:vAlign w:val="center"/>
            <w:hideMark/>
          </w:tcPr>
          <w:p w14:paraId="22831356"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2%</w:t>
            </w:r>
          </w:p>
        </w:tc>
        <w:tc>
          <w:tcPr>
            <w:tcW w:w="500" w:type="pct"/>
            <w:tcBorders>
              <w:top w:val="nil"/>
              <w:left w:val="nil"/>
              <w:bottom w:val="single" w:sz="4" w:space="0" w:color="auto"/>
              <w:right w:val="nil"/>
            </w:tcBorders>
            <w:shd w:val="clear" w:color="000000" w:fill="D9D9D9"/>
            <w:noWrap/>
            <w:vAlign w:val="center"/>
            <w:hideMark/>
          </w:tcPr>
          <w:p w14:paraId="19899134" w14:textId="77777777" w:rsidR="00087AA0" w:rsidRPr="00CF710F" w:rsidRDefault="00087AA0" w:rsidP="00087AA0">
            <w:pPr>
              <w:spacing w:before="0" w:after="0"/>
              <w:jc w:val="right"/>
              <w:rPr>
                <w:i/>
                <w:iCs/>
                <w:color w:val="000000"/>
                <w:sz w:val="14"/>
                <w:szCs w:val="14"/>
                <w:lang w:eastAsia="et-EE"/>
              </w:rPr>
            </w:pPr>
            <w:r w:rsidRPr="00CF710F">
              <w:rPr>
                <w:i/>
                <w:iCs/>
                <w:color w:val="000000"/>
                <w:sz w:val="14"/>
                <w:szCs w:val="14"/>
                <w:lang w:eastAsia="et-EE"/>
              </w:rPr>
              <w:t>0%</w:t>
            </w:r>
          </w:p>
        </w:tc>
      </w:tr>
      <w:tr w:rsidR="00087AA0" w:rsidRPr="00CF710F" w14:paraId="5D09A333" w14:textId="77777777" w:rsidTr="00087AA0">
        <w:trPr>
          <w:trHeight w:val="192"/>
        </w:trPr>
        <w:tc>
          <w:tcPr>
            <w:tcW w:w="1974" w:type="pct"/>
            <w:tcBorders>
              <w:top w:val="nil"/>
              <w:left w:val="nil"/>
              <w:bottom w:val="nil"/>
              <w:right w:val="nil"/>
            </w:tcBorders>
            <w:shd w:val="clear" w:color="auto" w:fill="auto"/>
            <w:noWrap/>
            <w:vAlign w:val="bottom"/>
            <w:hideMark/>
          </w:tcPr>
          <w:p w14:paraId="4864A5EA" w14:textId="77777777" w:rsidR="00087AA0" w:rsidRPr="00CF710F" w:rsidRDefault="00087AA0" w:rsidP="00087AA0">
            <w:pPr>
              <w:spacing w:before="0" w:after="0"/>
              <w:jc w:val="left"/>
              <w:rPr>
                <w:color w:val="000000"/>
                <w:sz w:val="14"/>
                <w:szCs w:val="14"/>
                <w:lang w:eastAsia="et-EE"/>
              </w:rPr>
            </w:pPr>
            <w:r w:rsidRPr="00CF710F">
              <w:rPr>
                <w:color w:val="000000"/>
                <w:sz w:val="14"/>
                <w:szCs w:val="14"/>
                <w:lang w:eastAsia="et-EE"/>
              </w:rPr>
              <w:t>Antud toetused</w:t>
            </w:r>
          </w:p>
        </w:tc>
        <w:tc>
          <w:tcPr>
            <w:tcW w:w="526" w:type="pct"/>
            <w:tcBorders>
              <w:top w:val="nil"/>
              <w:left w:val="nil"/>
              <w:bottom w:val="nil"/>
              <w:right w:val="nil"/>
            </w:tcBorders>
            <w:shd w:val="clear" w:color="000000" w:fill="D9DBDD"/>
            <w:noWrap/>
            <w:vAlign w:val="center"/>
            <w:hideMark/>
          </w:tcPr>
          <w:p w14:paraId="583DE4E9"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4%</w:t>
            </w:r>
          </w:p>
        </w:tc>
        <w:tc>
          <w:tcPr>
            <w:tcW w:w="500" w:type="pct"/>
            <w:tcBorders>
              <w:top w:val="nil"/>
              <w:left w:val="nil"/>
              <w:bottom w:val="nil"/>
              <w:right w:val="nil"/>
            </w:tcBorders>
            <w:shd w:val="clear" w:color="000000" w:fill="D9DBDD"/>
            <w:noWrap/>
            <w:vAlign w:val="center"/>
            <w:hideMark/>
          </w:tcPr>
          <w:p w14:paraId="5983B5DB"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4%</w:t>
            </w:r>
          </w:p>
        </w:tc>
        <w:tc>
          <w:tcPr>
            <w:tcW w:w="500" w:type="pct"/>
            <w:tcBorders>
              <w:top w:val="nil"/>
              <w:left w:val="nil"/>
              <w:bottom w:val="nil"/>
              <w:right w:val="nil"/>
            </w:tcBorders>
            <w:shd w:val="clear" w:color="000000" w:fill="D9DBDC"/>
            <w:noWrap/>
            <w:vAlign w:val="center"/>
            <w:hideMark/>
          </w:tcPr>
          <w:p w14:paraId="2CE46C06"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4%</w:t>
            </w:r>
          </w:p>
        </w:tc>
        <w:tc>
          <w:tcPr>
            <w:tcW w:w="500" w:type="pct"/>
            <w:tcBorders>
              <w:top w:val="nil"/>
              <w:left w:val="nil"/>
              <w:bottom w:val="nil"/>
              <w:right w:val="nil"/>
            </w:tcBorders>
            <w:shd w:val="clear" w:color="000000" w:fill="D9DBDC"/>
            <w:noWrap/>
            <w:vAlign w:val="center"/>
            <w:hideMark/>
          </w:tcPr>
          <w:p w14:paraId="5210F75F"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4%</w:t>
            </w:r>
          </w:p>
        </w:tc>
        <w:tc>
          <w:tcPr>
            <w:tcW w:w="500" w:type="pct"/>
            <w:tcBorders>
              <w:top w:val="nil"/>
              <w:left w:val="nil"/>
              <w:bottom w:val="nil"/>
              <w:right w:val="nil"/>
            </w:tcBorders>
            <w:shd w:val="clear" w:color="000000" w:fill="D9DCDE"/>
            <w:noWrap/>
            <w:vAlign w:val="center"/>
            <w:hideMark/>
          </w:tcPr>
          <w:p w14:paraId="6FEEE581"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5%</w:t>
            </w:r>
          </w:p>
        </w:tc>
        <w:tc>
          <w:tcPr>
            <w:tcW w:w="500" w:type="pct"/>
            <w:tcBorders>
              <w:top w:val="nil"/>
              <w:left w:val="nil"/>
              <w:bottom w:val="nil"/>
              <w:right w:val="nil"/>
            </w:tcBorders>
            <w:shd w:val="clear" w:color="000000" w:fill="D9DBDC"/>
            <w:noWrap/>
            <w:vAlign w:val="center"/>
            <w:hideMark/>
          </w:tcPr>
          <w:p w14:paraId="3AE77894" w14:textId="77777777" w:rsidR="00087AA0" w:rsidRPr="00CF710F" w:rsidRDefault="00087AA0" w:rsidP="00087AA0">
            <w:pPr>
              <w:spacing w:before="0" w:after="0"/>
              <w:jc w:val="right"/>
              <w:rPr>
                <w:i/>
                <w:iCs/>
                <w:color w:val="000000"/>
                <w:sz w:val="14"/>
                <w:szCs w:val="14"/>
                <w:lang w:eastAsia="et-EE"/>
              </w:rPr>
            </w:pPr>
            <w:r w:rsidRPr="00CF710F">
              <w:rPr>
                <w:i/>
                <w:iCs/>
                <w:color w:val="000000"/>
                <w:sz w:val="14"/>
                <w:szCs w:val="14"/>
                <w:lang w:eastAsia="et-EE"/>
              </w:rPr>
              <w:t>4%</w:t>
            </w:r>
          </w:p>
        </w:tc>
      </w:tr>
      <w:tr w:rsidR="00087AA0" w:rsidRPr="00CF710F" w14:paraId="3FA0B6DA" w14:textId="77777777" w:rsidTr="00087AA0">
        <w:trPr>
          <w:trHeight w:val="192"/>
        </w:trPr>
        <w:tc>
          <w:tcPr>
            <w:tcW w:w="1974" w:type="pct"/>
            <w:tcBorders>
              <w:top w:val="nil"/>
              <w:left w:val="nil"/>
              <w:bottom w:val="nil"/>
              <w:right w:val="nil"/>
            </w:tcBorders>
            <w:shd w:val="clear" w:color="auto" w:fill="auto"/>
            <w:noWrap/>
            <w:vAlign w:val="bottom"/>
            <w:hideMark/>
          </w:tcPr>
          <w:p w14:paraId="55C6C8C6" w14:textId="77777777" w:rsidR="00087AA0" w:rsidRPr="00CF710F" w:rsidRDefault="00087AA0" w:rsidP="00087AA0">
            <w:pPr>
              <w:spacing w:before="0" w:after="0"/>
              <w:jc w:val="left"/>
              <w:rPr>
                <w:color w:val="000000"/>
                <w:sz w:val="14"/>
                <w:szCs w:val="14"/>
                <w:lang w:eastAsia="et-EE"/>
              </w:rPr>
            </w:pPr>
            <w:r w:rsidRPr="00CF710F">
              <w:rPr>
                <w:color w:val="000000"/>
                <w:sz w:val="14"/>
                <w:szCs w:val="14"/>
                <w:lang w:eastAsia="et-EE"/>
              </w:rPr>
              <w:t>Tööjõukulud</w:t>
            </w:r>
          </w:p>
        </w:tc>
        <w:tc>
          <w:tcPr>
            <w:tcW w:w="526" w:type="pct"/>
            <w:tcBorders>
              <w:top w:val="nil"/>
              <w:left w:val="nil"/>
              <w:bottom w:val="nil"/>
              <w:right w:val="nil"/>
            </w:tcBorders>
            <w:shd w:val="clear" w:color="000000" w:fill="8DBDD7"/>
            <w:noWrap/>
            <w:vAlign w:val="center"/>
            <w:hideMark/>
          </w:tcPr>
          <w:p w14:paraId="46112753"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48%</w:t>
            </w:r>
          </w:p>
        </w:tc>
        <w:tc>
          <w:tcPr>
            <w:tcW w:w="500" w:type="pct"/>
            <w:tcBorders>
              <w:top w:val="nil"/>
              <w:left w:val="nil"/>
              <w:bottom w:val="nil"/>
              <w:right w:val="nil"/>
            </w:tcBorders>
            <w:shd w:val="clear" w:color="000000" w:fill="8FBED7"/>
            <w:noWrap/>
            <w:vAlign w:val="center"/>
            <w:hideMark/>
          </w:tcPr>
          <w:p w14:paraId="1B1E7B5D"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48%</w:t>
            </w:r>
          </w:p>
        </w:tc>
        <w:tc>
          <w:tcPr>
            <w:tcW w:w="500" w:type="pct"/>
            <w:tcBorders>
              <w:top w:val="nil"/>
              <w:left w:val="nil"/>
              <w:bottom w:val="nil"/>
              <w:right w:val="nil"/>
            </w:tcBorders>
            <w:shd w:val="clear" w:color="000000" w:fill="8EBDD7"/>
            <w:noWrap/>
            <w:vAlign w:val="center"/>
            <w:hideMark/>
          </w:tcPr>
          <w:p w14:paraId="7B6F5AF3"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48%</w:t>
            </w:r>
          </w:p>
        </w:tc>
        <w:tc>
          <w:tcPr>
            <w:tcW w:w="500" w:type="pct"/>
            <w:tcBorders>
              <w:top w:val="nil"/>
              <w:left w:val="nil"/>
              <w:bottom w:val="nil"/>
              <w:right w:val="nil"/>
            </w:tcBorders>
            <w:shd w:val="clear" w:color="000000" w:fill="92C0D8"/>
            <w:noWrap/>
            <w:vAlign w:val="center"/>
            <w:hideMark/>
          </w:tcPr>
          <w:p w14:paraId="7A011702"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47%</w:t>
            </w:r>
          </w:p>
        </w:tc>
        <w:tc>
          <w:tcPr>
            <w:tcW w:w="500" w:type="pct"/>
            <w:tcBorders>
              <w:top w:val="nil"/>
              <w:left w:val="nil"/>
              <w:bottom w:val="nil"/>
              <w:right w:val="nil"/>
            </w:tcBorders>
            <w:shd w:val="clear" w:color="000000" w:fill="94C1D9"/>
            <w:noWrap/>
            <w:vAlign w:val="center"/>
            <w:hideMark/>
          </w:tcPr>
          <w:p w14:paraId="16DC95F3"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46%</w:t>
            </w:r>
          </w:p>
        </w:tc>
        <w:tc>
          <w:tcPr>
            <w:tcW w:w="500" w:type="pct"/>
            <w:tcBorders>
              <w:top w:val="nil"/>
              <w:left w:val="nil"/>
              <w:bottom w:val="nil"/>
              <w:right w:val="nil"/>
            </w:tcBorders>
            <w:shd w:val="clear" w:color="000000" w:fill="8CBCD6"/>
            <w:noWrap/>
            <w:vAlign w:val="center"/>
            <w:hideMark/>
          </w:tcPr>
          <w:p w14:paraId="2771463F" w14:textId="77777777" w:rsidR="00087AA0" w:rsidRPr="00CF710F" w:rsidRDefault="00087AA0" w:rsidP="00087AA0">
            <w:pPr>
              <w:spacing w:before="0" w:after="0"/>
              <w:jc w:val="right"/>
              <w:rPr>
                <w:i/>
                <w:iCs/>
                <w:color w:val="000000"/>
                <w:sz w:val="14"/>
                <w:szCs w:val="14"/>
                <w:lang w:eastAsia="et-EE"/>
              </w:rPr>
            </w:pPr>
            <w:r w:rsidRPr="00CF710F">
              <w:rPr>
                <w:i/>
                <w:iCs/>
                <w:color w:val="000000"/>
                <w:sz w:val="14"/>
                <w:szCs w:val="14"/>
                <w:lang w:eastAsia="et-EE"/>
              </w:rPr>
              <w:t>49%</w:t>
            </w:r>
          </w:p>
        </w:tc>
      </w:tr>
      <w:tr w:rsidR="00087AA0" w:rsidRPr="00CF710F" w14:paraId="59D9F159" w14:textId="77777777" w:rsidTr="00087AA0">
        <w:trPr>
          <w:trHeight w:val="192"/>
        </w:trPr>
        <w:tc>
          <w:tcPr>
            <w:tcW w:w="1974" w:type="pct"/>
            <w:tcBorders>
              <w:top w:val="nil"/>
              <w:left w:val="nil"/>
              <w:bottom w:val="nil"/>
              <w:right w:val="nil"/>
            </w:tcBorders>
            <w:shd w:val="clear" w:color="auto" w:fill="auto"/>
            <w:noWrap/>
            <w:vAlign w:val="bottom"/>
            <w:hideMark/>
          </w:tcPr>
          <w:p w14:paraId="1393AC7A" w14:textId="77777777" w:rsidR="00087AA0" w:rsidRPr="00CF710F" w:rsidRDefault="00087AA0" w:rsidP="00087AA0">
            <w:pPr>
              <w:spacing w:before="0" w:after="0"/>
              <w:jc w:val="left"/>
              <w:rPr>
                <w:color w:val="000000"/>
                <w:sz w:val="14"/>
                <w:szCs w:val="14"/>
                <w:lang w:eastAsia="et-EE"/>
              </w:rPr>
            </w:pPr>
            <w:r w:rsidRPr="00CF710F">
              <w:rPr>
                <w:color w:val="000000"/>
                <w:sz w:val="14"/>
                <w:szCs w:val="14"/>
                <w:lang w:eastAsia="et-EE"/>
              </w:rPr>
              <w:t>Majandamiskulud</w:t>
            </w:r>
          </w:p>
        </w:tc>
        <w:tc>
          <w:tcPr>
            <w:tcW w:w="526" w:type="pct"/>
            <w:tcBorders>
              <w:top w:val="nil"/>
              <w:left w:val="nil"/>
              <w:bottom w:val="nil"/>
              <w:right w:val="nil"/>
            </w:tcBorders>
            <w:shd w:val="clear" w:color="000000" w:fill="90BFD7"/>
            <w:noWrap/>
            <w:vAlign w:val="center"/>
            <w:hideMark/>
          </w:tcPr>
          <w:p w14:paraId="234C91A6"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48%</w:t>
            </w:r>
          </w:p>
        </w:tc>
        <w:tc>
          <w:tcPr>
            <w:tcW w:w="500" w:type="pct"/>
            <w:tcBorders>
              <w:top w:val="nil"/>
              <w:left w:val="nil"/>
              <w:bottom w:val="nil"/>
              <w:right w:val="nil"/>
            </w:tcBorders>
            <w:shd w:val="clear" w:color="000000" w:fill="8FBED7"/>
            <w:noWrap/>
            <w:vAlign w:val="center"/>
            <w:hideMark/>
          </w:tcPr>
          <w:p w14:paraId="4B7C522A"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48%</w:t>
            </w:r>
          </w:p>
        </w:tc>
        <w:tc>
          <w:tcPr>
            <w:tcW w:w="500" w:type="pct"/>
            <w:tcBorders>
              <w:top w:val="nil"/>
              <w:left w:val="nil"/>
              <w:bottom w:val="nil"/>
              <w:right w:val="nil"/>
            </w:tcBorders>
            <w:shd w:val="clear" w:color="000000" w:fill="8FBED7"/>
            <w:noWrap/>
            <w:vAlign w:val="center"/>
            <w:hideMark/>
          </w:tcPr>
          <w:p w14:paraId="7B68EC52"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48%</w:t>
            </w:r>
          </w:p>
        </w:tc>
        <w:tc>
          <w:tcPr>
            <w:tcW w:w="500" w:type="pct"/>
            <w:tcBorders>
              <w:top w:val="nil"/>
              <w:left w:val="nil"/>
              <w:bottom w:val="nil"/>
              <w:right w:val="nil"/>
            </w:tcBorders>
            <w:shd w:val="clear" w:color="000000" w:fill="8ABBD5"/>
            <w:noWrap/>
            <w:vAlign w:val="center"/>
            <w:hideMark/>
          </w:tcPr>
          <w:p w14:paraId="033F088B"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49%</w:t>
            </w:r>
          </w:p>
        </w:tc>
        <w:tc>
          <w:tcPr>
            <w:tcW w:w="500" w:type="pct"/>
            <w:tcBorders>
              <w:top w:val="nil"/>
              <w:left w:val="nil"/>
              <w:bottom w:val="nil"/>
              <w:right w:val="nil"/>
            </w:tcBorders>
            <w:shd w:val="clear" w:color="000000" w:fill="8CBCD6"/>
            <w:noWrap/>
            <w:vAlign w:val="center"/>
            <w:hideMark/>
          </w:tcPr>
          <w:p w14:paraId="24376EA0"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49%</w:t>
            </w:r>
          </w:p>
        </w:tc>
        <w:tc>
          <w:tcPr>
            <w:tcW w:w="500" w:type="pct"/>
            <w:tcBorders>
              <w:top w:val="nil"/>
              <w:left w:val="nil"/>
              <w:bottom w:val="nil"/>
              <w:right w:val="nil"/>
            </w:tcBorders>
            <w:shd w:val="clear" w:color="000000" w:fill="92C0D8"/>
            <w:noWrap/>
            <w:vAlign w:val="center"/>
            <w:hideMark/>
          </w:tcPr>
          <w:p w14:paraId="7D9BB775" w14:textId="77777777" w:rsidR="00087AA0" w:rsidRPr="00CF710F" w:rsidRDefault="00087AA0" w:rsidP="00087AA0">
            <w:pPr>
              <w:spacing w:before="0" w:after="0"/>
              <w:jc w:val="right"/>
              <w:rPr>
                <w:i/>
                <w:iCs/>
                <w:color w:val="000000"/>
                <w:sz w:val="14"/>
                <w:szCs w:val="14"/>
                <w:lang w:eastAsia="et-EE"/>
              </w:rPr>
            </w:pPr>
            <w:r w:rsidRPr="00CF710F">
              <w:rPr>
                <w:i/>
                <w:iCs/>
                <w:color w:val="000000"/>
                <w:sz w:val="14"/>
                <w:szCs w:val="14"/>
                <w:lang w:eastAsia="et-EE"/>
              </w:rPr>
              <w:t>47%</w:t>
            </w:r>
          </w:p>
        </w:tc>
      </w:tr>
      <w:tr w:rsidR="00087AA0" w:rsidRPr="00CF710F" w14:paraId="5D6C3EA2" w14:textId="77777777" w:rsidTr="00087AA0">
        <w:trPr>
          <w:trHeight w:val="192"/>
        </w:trPr>
        <w:tc>
          <w:tcPr>
            <w:tcW w:w="1974" w:type="pct"/>
            <w:tcBorders>
              <w:top w:val="nil"/>
              <w:left w:val="nil"/>
              <w:bottom w:val="single" w:sz="4" w:space="0" w:color="auto"/>
              <w:right w:val="nil"/>
            </w:tcBorders>
            <w:shd w:val="clear" w:color="auto" w:fill="auto"/>
            <w:noWrap/>
            <w:vAlign w:val="bottom"/>
            <w:hideMark/>
          </w:tcPr>
          <w:p w14:paraId="190CC843" w14:textId="77777777" w:rsidR="00087AA0" w:rsidRPr="00CF710F" w:rsidRDefault="00087AA0" w:rsidP="00087AA0">
            <w:pPr>
              <w:spacing w:before="0" w:after="0"/>
              <w:jc w:val="left"/>
              <w:rPr>
                <w:color w:val="000000"/>
                <w:sz w:val="14"/>
                <w:szCs w:val="14"/>
                <w:lang w:eastAsia="et-EE"/>
              </w:rPr>
            </w:pPr>
            <w:r w:rsidRPr="00CF710F">
              <w:rPr>
                <w:color w:val="000000"/>
                <w:sz w:val="14"/>
                <w:szCs w:val="14"/>
                <w:lang w:eastAsia="et-EE"/>
              </w:rPr>
              <w:t>Muud kulud</w:t>
            </w:r>
          </w:p>
        </w:tc>
        <w:tc>
          <w:tcPr>
            <w:tcW w:w="526" w:type="pct"/>
            <w:tcBorders>
              <w:top w:val="nil"/>
              <w:left w:val="nil"/>
              <w:bottom w:val="single" w:sz="4" w:space="0" w:color="auto"/>
              <w:right w:val="nil"/>
            </w:tcBorders>
            <w:shd w:val="clear" w:color="000000" w:fill="D9D9D9"/>
            <w:noWrap/>
            <w:vAlign w:val="center"/>
            <w:hideMark/>
          </w:tcPr>
          <w:p w14:paraId="1A6B7F85"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0%</w:t>
            </w:r>
          </w:p>
        </w:tc>
        <w:tc>
          <w:tcPr>
            <w:tcW w:w="500" w:type="pct"/>
            <w:tcBorders>
              <w:top w:val="nil"/>
              <w:left w:val="nil"/>
              <w:bottom w:val="single" w:sz="4" w:space="0" w:color="auto"/>
              <w:right w:val="nil"/>
            </w:tcBorders>
            <w:shd w:val="clear" w:color="000000" w:fill="D9D9D9"/>
            <w:noWrap/>
            <w:vAlign w:val="center"/>
            <w:hideMark/>
          </w:tcPr>
          <w:p w14:paraId="2907C83E"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0%</w:t>
            </w:r>
          </w:p>
        </w:tc>
        <w:tc>
          <w:tcPr>
            <w:tcW w:w="500" w:type="pct"/>
            <w:tcBorders>
              <w:top w:val="nil"/>
              <w:left w:val="nil"/>
              <w:bottom w:val="single" w:sz="4" w:space="0" w:color="auto"/>
              <w:right w:val="nil"/>
            </w:tcBorders>
            <w:shd w:val="clear" w:color="000000" w:fill="D9D9D9"/>
            <w:noWrap/>
            <w:vAlign w:val="center"/>
            <w:hideMark/>
          </w:tcPr>
          <w:p w14:paraId="2A99AB78"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0%</w:t>
            </w:r>
          </w:p>
        </w:tc>
        <w:tc>
          <w:tcPr>
            <w:tcW w:w="500" w:type="pct"/>
            <w:tcBorders>
              <w:top w:val="nil"/>
              <w:left w:val="nil"/>
              <w:bottom w:val="single" w:sz="4" w:space="0" w:color="auto"/>
              <w:right w:val="nil"/>
            </w:tcBorders>
            <w:shd w:val="clear" w:color="000000" w:fill="D9D9D9"/>
            <w:noWrap/>
            <w:vAlign w:val="center"/>
            <w:hideMark/>
          </w:tcPr>
          <w:p w14:paraId="6453F63B"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0%</w:t>
            </w:r>
          </w:p>
        </w:tc>
        <w:tc>
          <w:tcPr>
            <w:tcW w:w="500" w:type="pct"/>
            <w:tcBorders>
              <w:top w:val="nil"/>
              <w:left w:val="nil"/>
              <w:bottom w:val="single" w:sz="4" w:space="0" w:color="auto"/>
              <w:right w:val="nil"/>
            </w:tcBorders>
            <w:shd w:val="clear" w:color="000000" w:fill="D9D9D9"/>
            <w:noWrap/>
            <w:vAlign w:val="center"/>
            <w:hideMark/>
          </w:tcPr>
          <w:p w14:paraId="041A14E5" w14:textId="77777777" w:rsidR="00087AA0" w:rsidRPr="00CF710F" w:rsidRDefault="00087AA0" w:rsidP="00087AA0">
            <w:pPr>
              <w:spacing w:before="0" w:after="0"/>
              <w:jc w:val="right"/>
              <w:rPr>
                <w:color w:val="000000"/>
                <w:sz w:val="14"/>
                <w:szCs w:val="14"/>
                <w:lang w:eastAsia="et-EE"/>
              </w:rPr>
            </w:pPr>
            <w:r w:rsidRPr="00CF710F">
              <w:rPr>
                <w:color w:val="000000"/>
                <w:sz w:val="14"/>
                <w:szCs w:val="14"/>
                <w:lang w:eastAsia="et-EE"/>
              </w:rPr>
              <w:t>0%</w:t>
            </w:r>
          </w:p>
        </w:tc>
        <w:tc>
          <w:tcPr>
            <w:tcW w:w="500" w:type="pct"/>
            <w:tcBorders>
              <w:top w:val="nil"/>
              <w:left w:val="nil"/>
              <w:bottom w:val="single" w:sz="4" w:space="0" w:color="auto"/>
              <w:right w:val="nil"/>
            </w:tcBorders>
            <w:shd w:val="clear" w:color="000000" w:fill="D9D9D9"/>
            <w:noWrap/>
            <w:vAlign w:val="center"/>
            <w:hideMark/>
          </w:tcPr>
          <w:p w14:paraId="77A05866" w14:textId="77777777" w:rsidR="00087AA0" w:rsidRPr="00CF710F" w:rsidRDefault="00087AA0" w:rsidP="00087AA0">
            <w:pPr>
              <w:spacing w:before="0" w:after="0"/>
              <w:jc w:val="right"/>
              <w:rPr>
                <w:i/>
                <w:iCs/>
                <w:color w:val="000000"/>
                <w:sz w:val="14"/>
                <w:szCs w:val="14"/>
                <w:lang w:eastAsia="et-EE"/>
              </w:rPr>
            </w:pPr>
            <w:r w:rsidRPr="00CF710F">
              <w:rPr>
                <w:i/>
                <w:iCs/>
                <w:color w:val="000000"/>
                <w:sz w:val="14"/>
                <w:szCs w:val="14"/>
                <w:lang w:eastAsia="et-EE"/>
              </w:rPr>
              <w:t>1%</w:t>
            </w:r>
          </w:p>
        </w:tc>
      </w:tr>
    </w:tbl>
    <w:p w14:paraId="67EE3E90" w14:textId="77777777" w:rsidR="00BC7000" w:rsidRPr="00CF710F" w:rsidRDefault="00BC7000" w:rsidP="00766718">
      <w:pPr>
        <w:rPr>
          <w:rFonts w:eastAsia="Amasis MT Pro Light" w:cs="Amasis MT Pro Light"/>
          <w:bCs/>
          <w:color w:val="000000" w:themeColor="text1"/>
        </w:rPr>
      </w:pPr>
    </w:p>
    <w:p w14:paraId="13861251" w14:textId="5496007D" w:rsidR="009F0BF9" w:rsidRPr="00CF710F" w:rsidRDefault="00BC7000" w:rsidP="00766718">
      <w:pPr>
        <w:rPr>
          <w:rFonts w:eastAsia="Amasis MT Pro Light" w:cs="Amasis MT Pro Light"/>
          <w:bCs/>
          <w:color w:val="000000" w:themeColor="text1"/>
        </w:rPr>
      </w:pPr>
      <w:r w:rsidRPr="00CF710F">
        <w:rPr>
          <w:rFonts w:eastAsia="Amasis MT Pro Light" w:cs="Amasis MT Pro Light"/>
          <w:bCs/>
          <w:color w:val="000000" w:themeColor="text1"/>
        </w:rPr>
        <w:t xml:space="preserve">Tegevusvaldkondade </w:t>
      </w:r>
      <w:r w:rsidR="00F40404" w:rsidRPr="00CF710F">
        <w:rPr>
          <w:rFonts w:eastAsia="Amasis MT Pro Light" w:cs="Amasis MT Pro Light"/>
          <w:bCs/>
          <w:color w:val="000000" w:themeColor="text1"/>
        </w:rPr>
        <w:t xml:space="preserve">vaates moodustavad haridusvaldkonna kulud 60% põhitegevuse kuludest, 2023. aasta eelarves on valdkonnale planeeritud u 5,4 miljonit eurot. Valitsemis-, kultuuri-, majandus- ja sotsiaalvaldkonna kulud igaüks vahemikus 9%-12%. </w:t>
      </w:r>
      <w:r w:rsidR="00F40404" w:rsidRPr="00CF710F">
        <w:rPr>
          <w:rFonts w:eastAsia="Amasis MT Pro Light" w:cs="Amasis MT Pro Light"/>
          <w:b/>
          <w:color w:val="000000" w:themeColor="text1"/>
        </w:rPr>
        <w:t xml:space="preserve">Hariduskulude osakaal eelarves </w:t>
      </w:r>
      <w:r w:rsidR="00CF710F" w:rsidRPr="00CF710F">
        <w:rPr>
          <w:rFonts w:eastAsia="Amasis MT Pro Light" w:cs="Amasis MT Pro Light"/>
          <w:b/>
          <w:color w:val="000000" w:themeColor="text1"/>
        </w:rPr>
        <w:t xml:space="preserve">on </w:t>
      </w:r>
      <w:r w:rsidR="00F40404" w:rsidRPr="00CF710F">
        <w:rPr>
          <w:rFonts w:eastAsia="Amasis MT Pro Light" w:cs="Amasis MT Pro Light"/>
          <w:b/>
          <w:color w:val="000000" w:themeColor="text1"/>
        </w:rPr>
        <w:t>suurenenud</w:t>
      </w:r>
      <w:r w:rsidR="00F40404" w:rsidRPr="00CF710F">
        <w:rPr>
          <w:rFonts w:eastAsia="Amasis MT Pro Light" w:cs="Amasis MT Pro Light"/>
          <w:bCs/>
          <w:color w:val="000000" w:themeColor="text1"/>
        </w:rPr>
        <w:t xml:space="preserve">, võrreldes viie aasta taguse ajaga 5% võrra (tabel </w:t>
      </w:r>
      <w:r w:rsidR="00EE21B4" w:rsidRPr="00CF710F">
        <w:rPr>
          <w:rFonts w:eastAsia="Amasis MT Pro Light" w:cs="Amasis MT Pro Light"/>
          <w:bCs/>
          <w:color w:val="000000" w:themeColor="text1"/>
        </w:rPr>
        <w:t>17</w:t>
      </w:r>
      <w:r w:rsidR="00F40404" w:rsidRPr="00CF710F">
        <w:rPr>
          <w:rFonts w:eastAsia="Amasis MT Pro Light" w:cs="Amasis MT Pro Light"/>
          <w:bCs/>
          <w:color w:val="000000" w:themeColor="text1"/>
        </w:rPr>
        <w:t>).</w:t>
      </w:r>
    </w:p>
    <w:p w14:paraId="3AAD0372" w14:textId="5BC3DD7A" w:rsidR="009F0BF9" w:rsidRPr="00CF710F" w:rsidRDefault="009F0BF9" w:rsidP="009F0BF9">
      <w:pPr>
        <w:pStyle w:val="Caption"/>
        <w:rPr>
          <w:rFonts w:eastAsia="Amasis MT Pro Light" w:cs="Amasis MT Pro Light"/>
          <w:bCs/>
          <w:color w:val="000000" w:themeColor="text1"/>
        </w:rPr>
      </w:pPr>
      <w:r w:rsidRPr="00CF710F">
        <w:t xml:space="preserve">Tabel </w:t>
      </w:r>
      <w:r w:rsidRPr="00CF710F">
        <w:fldChar w:fldCharType="begin"/>
      </w:r>
      <w:r w:rsidRPr="00CF710F">
        <w:instrText xml:space="preserve"> SEQ Tabel \* ARABIC </w:instrText>
      </w:r>
      <w:r w:rsidRPr="00CF710F">
        <w:fldChar w:fldCharType="separate"/>
      </w:r>
      <w:r w:rsidR="00EE21B4" w:rsidRPr="00CF710F">
        <w:rPr>
          <w:noProof/>
        </w:rPr>
        <w:t>17</w:t>
      </w:r>
      <w:r w:rsidRPr="00CF710F">
        <w:fldChar w:fldCharType="end"/>
      </w:r>
      <w:r w:rsidRPr="00CF710F">
        <w:t>. Kulude jaotus tegevusvaldkondade lõikes 2019-2023 (Toila Vallavalitsus)</w:t>
      </w:r>
    </w:p>
    <w:tbl>
      <w:tblPr>
        <w:tblW w:w="5000" w:type="pct"/>
        <w:tblCellMar>
          <w:left w:w="70" w:type="dxa"/>
          <w:right w:w="70" w:type="dxa"/>
        </w:tblCellMar>
        <w:tblLook w:val="04A0" w:firstRow="1" w:lastRow="0" w:firstColumn="1" w:lastColumn="0" w:noHBand="0" w:noVBand="1"/>
      </w:tblPr>
      <w:tblGrid>
        <w:gridCol w:w="3507"/>
        <w:gridCol w:w="895"/>
        <w:gridCol w:w="848"/>
        <w:gridCol w:w="848"/>
        <w:gridCol w:w="849"/>
        <w:gridCol w:w="849"/>
        <w:gridCol w:w="1224"/>
      </w:tblGrid>
      <w:tr w:rsidR="00950923" w:rsidRPr="00CF710F" w14:paraId="3F32F71F" w14:textId="77777777" w:rsidTr="009F0BF9">
        <w:trPr>
          <w:trHeight w:val="192"/>
        </w:trPr>
        <w:tc>
          <w:tcPr>
            <w:tcW w:w="1974" w:type="pct"/>
            <w:tcBorders>
              <w:top w:val="nil"/>
              <w:left w:val="nil"/>
              <w:bottom w:val="nil"/>
              <w:right w:val="nil"/>
            </w:tcBorders>
            <w:shd w:val="clear" w:color="auto" w:fill="auto"/>
            <w:noWrap/>
            <w:vAlign w:val="bottom"/>
            <w:hideMark/>
          </w:tcPr>
          <w:p w14:paraId="1DFF5278" w14:textId="77777777" w:rsidR="009F0BF9" w:rsidRPr="00CF710F" w:rsidRDefault="009F0BF9" w:rsidP="009F0BF9">
            <w:pPr>
              <w:spacing w:before="0" w:after="0"/>
              <w:jc w:val="left"/>
              <w:rPr>
                <w:lang w:eastAsia="et-EE"/>
              </w:rPr>
            </w:pPr>
          </w:p>
        </w:tc>
        <w:tc>
          <w:tcPr>
            <w:tcW w:w="526" w:type="pct"/>
            <w:tcBorders>
              <w:top w:val="nil"/>
              <w:left w:val="nil"/>
              <w:bottom w:val="nil"/>
              <w:right w:val="nil"/>
            </w:tcBorders>
            <w:shd w:val="clear" w:color="auto" w:fill="auto"/>
            <w:noWrap/>
            <w:vAlign w:val="bottom"/>
            <w:hideMark/>
          </w:tcPr>
          <w:p w14:paraId="670B90AB" w14:textId="77777777" w:rsidR="009F0BF9" w:rsidRPr="00CF710F" w:rsidRDefault="009F0BF9" w:rsidP="009F0BF9">
            <w:pPr>
              <w:spacing w:before="0" w:after="0"/>
              <w:jc w:val="right"/>
              <w:rPr>
                <w:b/>
                <w:bCs/>
                <w:color w:val="000000"/>
                <w:sz w:val="14"/>
                <w:szCs w:val="14"/>
                <w:lang w:eastAsia="et-EE"/>
              </w:rPr>
            </w:pPr>
            <w:r w:rsidRPr="00CF710F">
              <w:rPr>
                <w:b/>
                <w:bCs/>
                <w:color w:val="000000"/>
                <w:sz w:val="14"/>
                <w:szCs w:val="14"/>
                <w:lang w:eastAsia="et-EE"/>
              </w:rPr>
              <w:t>2019</w:t>
            </w:r>
          </w:p>
        </w:tc>
        <w:tc>
          <w:tcPr>
            <w:tcW w:w="500" w:type="pct"/>
            <w:tcBorders>
              <w:top w:val="nil"/>
              <w:left w:val="nil"/>
              <w:bottom w:val="nil"/>
              <w:right w:val="nil"/>
            </w:tcBorders>
            <w:shd w:val="clear" w:color="auto" w:fill="auto"/>
            <w:noWrap/>
            <w:vAlign w:val="bottom"/>
            <w:hideMark/>
          </w:tcPr>
          <w:p w14:paraId="41B9F079" w14:textId="77777777" w:rsidR="009F0BF9" w:rsidRPr="00CF710F" w:rsidRDefault="009F0BF9" w:rsidP="009F0BF9">
            <w:pPr>
              <w:spacing w:before="0" w:after="0"/>
              <w:jc w:val="right"/>
              <w:rPr>
                <w:b/>
                <w:bCs/>
                <w:color w:val="000000"/>
                <w:sz w:val="14"/>
                <w:szCs w:val="14"/>
                <w:lang w:eastAsia="et-EE"/>
              </w:rPr>
            </w:pPr>
            <w:r w:rsidRPr="00CF710F">
              <w:rPr>
                <w:b/>
                <w:bCs/>
                <w:color w:val="000000"/>
                <w:sz w:val="14"/>
                <w:szCs w:val="14"/>
                <w:lang w:eastAsia="et-EE"/>
              </w:rPr>
              <w:t>2020</w:t>
            </w:r>
          </w:p>
        </w:tc>
        <w:tc>
          <w:tcPr>
            <w:tcW w:w="500" w:type="pct"/>
            <w:tcBorders>
              <w:top w:val="nil"/>
              <w:left w:val="nil"/>
              <w:bottom w:val="nil"/>
              <w:right w:val="nil"/>
            </w:tcBorders>
            <w:shd w:val="clear" w:color="auto" w:fill="auto"/>
            <w:noWrap/>
            <w:vAlign w:val="bottom"/>
            <w:hideMark/>
          </w:tcPr>
          <w:p w14:paraId="154B3192" w14:textId="77777777" w:rsidR="009F0BF9" w:rsidRPr="00CF710F" w:rsidRDefault="009F0BF9" w:rsidP="009F0BF9">
            <w:pPr>
              <w:spacing w:before="0" w:after="0"/>
              <w:jc w:val="right"/>
              <w:rPr>
                <w:b/>
                <w:bCs/>
                <w:color w:val="000000"/>
                <w:sz w:val="14"/>
                <w:szCs w:val="14"/>
                <w:lang w:eastAsia="et-EE"/>
              </w:rPr>
            </w:pPr>
            <w:r w:rsidRPr="00CF710F">
              <w:rPr>
                <w:b/>
                <w:bCs/>
                <w:color w:val="000000"/>
                <w:sz w:val="14"/>
                <w:szCs w:val="14"/>
                <w:lang w:eastAsia="et-EE"/>
              </w:rPr>
              <w:t>2021</w:t>
            </w:r>
          </w:p>
        </w:tc>
        <w:tc>
          <w:tcPr>
            <w:tcW w:w="500" w:type="pct"/>
            <w:tcBorders>
              <w:top w:val="nil"/>
              <w:left w:val="nil"/>
              <w:bottom w:val="nil"/>
              <w:right w:val="nil"/>
            </w:tcBorders>
            <w:shd w:val="clear" w:color="auto" w:fill="auto"/>
            <w:noWrap/>
            <w:vAlign w:val="bottom"/>
            <w:hideMark/>
          </w:tcPr>
          <w:p w14:paraId="00B958D4" w14:textId="77777777" w:rsidR="009F0BF9" w:rsidRPr="00CF710F" w:rsidRDefault="009F0BF9" w:rsidP="009F0BF9">
            <w:pPr>
              <w:spacing w:before="0" w:after="0"/>
              <w:jc w:val="right"/>
              <w:rPr>
                <w:b/>
                <w:bCs/>
                <w:color w:val="000000"/>
                <w:sz w:val="14"/>
                <w:szCs w:val="14"/>
                <w:lang w:eastAsia="et-EE"/>
              </w:rPr>
            </w:pPr>
            <w:r w:rsidRPr="00CF710F">
              <w:rPr>
                <w:b/>
                <w:bCs/>
                <w:color w:val="000000"/>
                <w:sz w:val="14"/>
                <w:szCs w:val="14"/>
                <w:lang w:eastAsia="et-EE"/>
              </w:rPr>
              <w:t>2022</w:t>
            </w:r>
          </w:p>
        </w:tc>
        <w:tc>
          <w:tcPr>
            <w:tcW w:w="500" w:type="pct"/>
            <w:tcBorders>
              <w:top w:val="nil"/>
              <w:left w:val="nil"/>
              <w:bottom w:val="nil"/>
              <w:right w:val="nil"/>
            </w:tcBorders>
            <w:shd w:val="clear" w:color="auto" w:fill="auto"/>
            <w:noWrap/>
            <w:vAlign w:val="bottom"/>
            <w:hideMark/>
          </w:tcPr>
          <w:p w14:paraId="619165A0" w14:textId="77777777" w:rsidR="009F0BF9" w:rsidRPr="00CF710F" w:rsidRDefault="009F0BF9" w:rsidP="009F0BF9">
            <w:pPr>
              <w:spacing w:before="0" w:after="0"/>
              <w:jc w:val="right"/>
              <w:rPr>
                <w:b/>
                <w:bCs/>
                <w:i/>
                <w:iCs/>
                <w:color w:val="000000"/>
                <w:sz w:val="14"/>
                <w:szCs w:val="14"/>
                <w:lang w:eastAsia="et-EE"/>
              </w:rPr>
            </w:pPr>
            <w:r w:rsidRPr="00CF710F">
              <w:rPr>
                <w:b/>
                <w:bCs/>
                <w:i/>
                <w:iCs/>
                <w:color w:val="000000"/>
                <w:sz w:val="14"/>
                <w:szCs w:val="14"/>
                <w:lang w:eastAsia="et-EE"/>
              </w:rPr>
              <w:t>2023</w:t>
            </w:r>
          </w:p>
        </w:tc>
        <w:tc>
          <w:tcPr>
            <w:tcW w:w="500" w:type="pct"/>
            <w:tcBorders>
              <w:top w:val="nil"/>
              <w:left w:val="nil"/>
              <w:bottom w:val="nil"/>
              <w:right w:val="nil"/>
            </w:tcBorders>
            <w:shd w:val="clear" w:color="auto" w:fill="auto"/>
            <w:noWrap/>
            <w:vAlign w:val="bottom"/>
            <w:hideMark/>
          </w:tcPr>
          <w:p w14:paraId="21F49633" w14:textId="66DBA74E" w:rsidR="009F0BF9" w:rsidRPr="00CF710F" w:rsidRDefault="009F0BF9" w:rsidP="009F0BF9">
            <w:pPr>
              <w:spacing w:before="0" w:after="0"/>
              <w:jc w:val="left"/>
              <w:rPr>
                <w:b/>
                <w:bCs/>
                <w:i/>
                <w:iCs/>
                <w:color w:val="000000"/>
                <w:sz w:val="14"/>
                <w:szCs w:val="14"/>
                <w:lang w:eastAsia="et-EE"/>
              </w:rPr>
            </w:pPr>
            <w:r w:rsidRPr="00CF710F">
              <w:rPr>
                <w:b/>
                <w:bCs/>
                <w:i/>
                <w:iCs/>
                <w:color w:val="000000"/>
                <w:sz w:val="14"/>
                <w:szCs w:val="14"/>
                <w:lang w:eastAsia="et-EE"/>
              </w:rPr>
              <w:t>2023 1. lisaeelarve</w:t>
            </w:r>
          </w:p>
        </w:tc>
      </w:tr>
      <w:tr w:rsidR="009F0BF9" w:rsidRPr="00CF710F" w14:paraId="2754D591" w14:textId="77777777" w:rsidTr="009F0BF9">
        <w:trPr>
          <w:trHeight w:val="192"/>
        </w:trPr>
        <w:tc>
          <w:tcPr>
            <w:tcW w:w="1974" w:type="pct"/>
            <w:tcBorders>
              <w:top w:val="single" w:sz="4" w:space="0" w:color="auto"/>
              <w:left w:val="nil"/>
              <w:bottom w:val="nil"/>
              <w:right w:val="nil"/>
            </w:tcBorders>
            <w:shd w:val="clear" w:color="auto" w:fill="auto"/>
            <w:noWrap/>
            <w:vAlign w:val="bottom"/>
            <w:hideMark/>
          </w:tcPr>
          <w:p w14:paraId="213F3CE0" w14:textId="77777777" w:rsidR="009F0BF9" w:rsidRPr="00CF710F" w:rsidRDefault="009F0BF9" w:rsidP="009F0BF9">
            <w:pPr>
              <w:spacing w:before="0" w:after="0"/>
              <w:jc w:val="left"/>
              <w:rPr>
                <w:color w:val="000000"/>
                <w:sz w:val="14"/>
                <w:szCs w:val="14"/>
                <w:lang w:eastAsia="et-EE"/>
              </w:rPr>
            </w:pPr>
            <w:proofErr w:type="spellStart"/>
            <w:r w:rsidRPr="00CF710F">
              <w:rPr>
                <w:color w:val="000000"/>
                <w:sz w:val="14"/>
                <w:szCs w:val="14"/>
                <w:lang w:eastAsia="et-EE"/>
              </w:rPr>
              <w:t>Vallavalitsemisvaldkond</w:t>
            </w:r>
            <w:proofErr w:type="spellEnd"/>
          </w:p>
        </w:tc>
        <w:tc>
          <w:tcPr>
            <w:tcW w:w="526" w:type="pct"/>
            <w:tcBorders>
              <w:top w:val="single" w:sz="4" w:space="0" w:color="auto"/>
              <w:left w:val="nil"/>
              <w:bottom w:val="nil"/>
              <w:right w:val="nil"/>
            </w:tcBorders>
            <w:shd w:val="clear" w:color="auto" w:fill="auto"/>
            <w:noWrap/>
            <w:vAlign w:val="bottom"/>
            <w:hideMark/>
          </w:tcPr>
          <w:p w14:paraId="120F2456" w14:textId="77777777" w:rsidR="009F0BF9" w:rsidRPr="00CF710F" w:rsidRDefault="009F0BF9" w:rsidP="009F0BF9">
            <w:pPr>
              <w:spacing w:before="0" w:after="0"/>
              <w:jc w:val="right"/>
              <w:rPr>
                <w:color w:val="000000"/>
                <w:sz w:val="14"/>
                <w:szCs w:val="14"/>
                <w:lang w:eastAsia="et-EE"/>
              </w:rPr>
            </w:pPr>
            <w:r w:rsidRPr="00CF710F">
              <w:rPr>
                <w:color w:val="000000"/>
                <w:sz w:val="14"/>
                <w:szCs w:val="14"/>
                <w:lang w:eastAsia="et-EE"/>
              </w:rPr>
              <w:t>738 000</w:t>
            </w:r>
          </w:p>
        </w:tc>
        <w:tc>
          <w:tcPr>
            <w:tcW w:w="500" w:type="pct"/>
            <w:tcBorders>
              <w:top w:val="single" w:sz="4" w:space="0" w:color="auto"/>
              <w:left w:val="nil"/>
              <w:bottom w:val="nil"/>
              <w:right w:val="nil"/>
            </w:tcBorders>
            <w:shd w:val="clear" w:color="auto" w:fill="auto"/>
            <w:noWrap/>
            <w:vAlign w:val="bottom"/>
            <w:hideMark/>
          </w:tcPr>
          <w:p w14:paraId="69F1AB3D" w14:textId="77777777" w:rsidR="009F0BF9" w:rsidRPr="00CF710F" w:rsidRDefault="009F0BF9" w:rsidP="009F0BF9">
            <w:pPr>
              <w:spacing w:before="0" w:after="0"/>
              <w:jc w:val="right"/>
              <w:rPr>
                <w:color w:val="000000"/>
                <w:sz w:val="14"/>
                <w:szCs w:val="14"/>
                <w:lang w:eastAsia="et-EE"/>
              </w:rPr>
            </w:pPr>
            <w:r w:rsidRPr="00CF710F">
              <w:rPr>
                <w:color w:val="000000"/>
                <w:sz w:val="14"/>
                <w:szCs w:val="14"/>
                <w:lang w:eastAsia="et-EE"/>
              </w:rPr>
              <w:t>760 000</w:t>
            </w:r>
          </w:p>
        </w:tc>
        <w:tc>
          <w:tcPr>
            <w:tcW w:w="500" w:type="pct"/>
            <w:tcBorders>
              <w:top w:val="single" w:sz="4" w:space="0" w:color="auto"/>
              <w:left w:val="nil"/>
              <w:bottom w:val="nil"/>
              <w:right w:val="nil"/>
            </w:tcBorders>
            <w:shd w:val="clear" w:color="auto" w:fill="auto"/>
            <w:noWrap/>
            <w:vAlign w:val="bottom"/>
            <w:hideMark/>
          </w:tcPr>
          <w:p w14:paraId="7743459B" w14:textId="77777777" w:rsidR="009F0BF9" w:rsidRPr="00CF710F" w:rsidRDefault="009F0BF9" w:rsidP="009F0BF9">
            <w:pPr>
              <w:spacing w:before="0" w:after="0"/>
              <w:jc w:val="right"/>
              <w:rPr>
                <w:color w:val="000000"/>
                <w:sz w:val="14"/>
                <w:szCs w:val="14"/>
                <w:lang w:eastAsia="et-EE"/>
              </w:rPr>
            </w:pPr>
            <w:r w:rsidRPr="00CF710F">
              <w:rPr>
                <w:color w:val="000000"/>
                <w:sz w:val="14"/>
                <w:szCs w:val="14"/>
                <w:lang w:eastAsia="et-EE"/>
              </w:rPr>
              <w:t>762 000</w:t>
            </w:r>
          </w:p>
        </w:tc>
        <w:tc>
          <w:tcPr>
            <w:tcW w:w="500" w:type="pct"/>
            <w:tcBorders>
              <w:top w:val="single" w:sz="4" w:space="0" w:color="auto"/>
              <w:left w:val="nil"/>
              <w:bottom w:val="nil"/>
              <w:right w:val="nil"/>
            </w:tcBorders>
            <w:shd w:val="clear" w:color="auto" w:fill="auto"/>
            <w:noWrap/>
            <w:vAlign w:val="bottom"/>
            <w:hideMark/>
          </w:tcPr>
          <w:p w14:paraId="6AD25493" w14:textId="77777777" w:rsidR="009F0BF9" w:rsidRPr="00CF710F" w:rsidRDefault="009F0BF9" w:rsidP="009F0BF9">
            <w:pPr>
              <w:spacing w:before="0" w:after="0"/>
              <w:jc w:val="right"/>
              <w:rPr>
                <w:color w:val="000000"/>
                <w:sz w:val="14"/>
                <w:szCs w:val="14"/>
                <w:lang w:eastAsia="et-EE"/>
              </w:rPr>
            </w:pPr>
            <w:r w:rsidRPr="00CF710F">
              <w:rPr>
                <w:color w:val="000000"/>
                <w:sz w:val="14"/>
                <w:szCs w:val="14"/>
                <w:lang w:eastAsia="et-EE"/>
              </w:rPr>
              <w:t>740 000</w:t>
            </w:r>
          </w:p>
        </w:tc>
        <w:tc>
          <w:tcPr>
            <w:tcW w:w="500" w:type="pct"/>
            <w:tcBorders>
              <w:top w:val="single" w:sz="4" w:space="0" w:color="auto"/>
              <w:left w:val="nil"/>
              <w:bottom w:val="nil"/>
              <w:right w:val="nil"/>
            </w:tcBorders>
            <w:shd w:val="clear" w:color="auto" w:fill="auto"/>
            <w:noWrap/>
            <w:vAlign w:val="bottom"/>
            <w:hideMark/>
          </w:tcPr>
          <w:p w14:paraId="2203829E" w14:textId="77777777" w:rsidR="009F0BF9" w:rsidRPr="00CF710F" w:rsidRDefault="009F0BF9" w:rsidP="009F0BF9">
            <w:pPr>
              <w:spacing w:before="0" w:after="0"/>
              <w:jc w:val="right"/>
              <w:rPr>
                <w:i/>
                <w:iCs/>
                <w:color w:val="000000"/>
                <w:sz w:val="14"/>
                <w:szCs w:val="14"/>
                <w:lang w:eastAsia="et-EE"/>
              </w:rPr>
            </w:pPr>
            <w:r w:rsidRPr="00CF710F">
              <w:rPr>
                <w:i/>
                <w:iCs/>
                <w:color w:val="000000"/>
                <w:sz w:val="14"/>
                <w:szCs w:val="14"/>
                <w:lang w:eastAsia="et-EE"/>
              </w:rPr>
              <w:t>914 000</w:t>
            </w:r>
          </w:p>
        </w:tc>
        <w:tc>
          <w:tcPr>
            <w:tcW w:w="500" w:type="pct"/>
            <w:tcBorders>
              <w:top w:val="single" w:sz="4" w:space="0" w:color="auto"/>
              <w:left w:val="nil"/>
              <w:bottom w:val="nil"/>
              <w:right w:val="nil"/>
            </w:tcBorders>
            <w:shd w:val="clear" w:color="auto" w:fill="auto"/>
            <w:noWrap/>
            <w:vAlign w:val="bottom"/>
            <w:hideMark/>
          </w:tcPr>
          <w:p w14:paraId="7BB69A92" w14:textId="77777777" w:rsidR="009F0BF9" w:rsidRPr="00CF710F" w:rsidRDefault="009F0BF9" w:rsidP="009F0BF9">
            <w:pPr>
              <w:spacing w:before="0" w:after="0"/>
              <w:jc w:val="right"/>
              <w:rPr>
                <w:i/>
                <w:iCs/>
                <w:color w:val="000000"/>
                <w:sz w:val="14"/>
                <w:szCs w:val="14"/>
                <w:lang w:eastAsia="et-EE"/>
              </w:rPr>
            </w:pPr>
            <w:r w:rsidRPr="00CF710F">
              <w:rPr>
                <w:i/>
                <w:iCs/>
                <w:color w:val="000000"/>
                <w:sz w:val="14"/>
                <w:szCs w:val="14"/>
                <w:lang w:eastAsia="et-EE"/>
              </w:rPr>
              <w:t>908 000</w:t>
            </w:r>
          </w:p>
        </w:tc>
      </w:tr>
      <w:tr w:rsidR="009F0BF9" w:rsidRPr="00CF710F" w14:paraId="3DDDD00F" w14:textId="77777777" w:rsidTr="009F0BF9">
        <w:trPr>
          <w:trHeight w:val="192"/>
        </w:trPr>
        <w:tc>
          <w:tcPr>
            <w:tcW w:w="1974" w:type="pct"/>
            <w:tcBorders>
              <w:top w:val="nil"/>
              <w:left w:val="nil"/>
              <w:bottom w:val="nil"/>
              <w:right w:val="nil"/>
            </w:tcBorders>
            <w:shd w:val="clear" w:color="auto" w:fill="auto"/>
            <w:noWrap/>
            <w:vAlign w:val="bottom"/>
            <w:hideMark/>
          </w:tcPr>
          <w:p w14:paraId="7C91DF55" w14:textId="77777777" w:rsidR="009F0BF9" w:rsidRPr="00CF710F" w:rsidRDefault="009F0BF9" w:rsidP="009F0BF9">
            <w:pPr>
              <w:spacing w:before="0" w:after="0"/>
              <w:jc w:val="left"/>
              <w:rPr>
                <w:color w:val="000000"/>
                <w:sz w:val="14"/>
                <w:szCs w:val="14"/>
                <w:lang w:eastAsia="et-EE"/>
              </w:rPr>
            </w:pPr>
            <w:r w:rsidRPr="00CF710F">
              <w:rPr>
                <w:color w:val="000000"/>
                <w:sz w:val="14"/>
                <w:szCs w:val="14"/>
                <w:lang w:eastAsia="et-EE"/>
              </w:rPr>
              <w:t>Kultuurivaldkond</w:t>
            </w:r>
          </w:p>
        </w:tc>
        <w:tc>
          <w:tcPr>
            <w:tcW w:w="526" w:type="pct"/>
            <w:tcBorders>
              <w:top w:val="nil"/>
              <w:left w:val="nil"/>
              <w:bottom w:val="nil"/>
              <w:right w:val="nil"/>
            </w:tcBorders>
            <w:shd w:val="clear" w:color="auto" w:fill="auto"/>
            <w:noWrap/>
            <w:vAlign w:val="bottom"/>
            <w:hideMark/>
          </w:tcPr>
          <w:p w14:paraId="0331C0E9" w14:textId="77777777" w:rsidR="009F0BF9" w:rsidRPr="00CF710F" w:rsidRDefault="009F0BF9" w:rsidP="009F0BF9">
            <w:pPr>
              <w:spacing w:before="0" w:after="0"/>
              <w:jc w:val="right"/>
              <w:rPr>
                <w:color w:val="000000"/>
                <w:sz w:val="14"/>
                <w:szCs w:val="14"/>
                <w:lang w:eastAsia="et-EE"/>
              </w:rPr>
            </w:pPr>
            <w:r w:rsidRPr="00CF710F">
              <w:rPr>
                <w:color w:val="000000"/>
                <w:sz w:val="14"/>
                <w:szCs w:val="14"/>
                <w:lang w:eastAsia="et-EE"/>
              </w:rPr>
              <w:t>784 000</w:t>
            </w:r>
          </w:p>
        </w:tc>
        <w:tc>
          <w:tcPr>
            <w:tcW w:w="500" w:type="pct"/>
            <w:tcBorders>
              <w:top w:val="nil"/>
              <w:left w:val="nil"/>
              <w:bottom w:val="nil"/>
              <w:right w:val="nil"/>
            </w:tcBorders>
            <w:shd w:val="clear" w:color="auto" w:fill="auto"/>
            <w:noWrap/>
            <w:vAlign w:val="bottom"/>
            <w:hideMark/>
          </w:tcPr>
          <w:p w14:paraId="26C25608" w14:textId="77777777" w:rsidR="009F0BF9" w:rsidRPr="00CF710F" w:rsidRDefault="009F0BF9" w:rsidP="009F0BF9">
            <w:pPr>
              <w:spacing w:before="0" w:after="0"/>
              <w:jc w:val="right"/>
              <w:rPr>
                <w:color w:val="000000"/>
                <w:sz w:val="14"/>
                <w:szCs w:val="14"/>
                <w:lang w:eastAsia="et-EE"/>
              </w:rPr>
            </w:pPr>
            <w:r w:rsidRPr="00CF710F">
              <w:rPr>
                <w:color w:val="000000"/>
                <w:sz w:val="14"/>
                <w:szCs w:val="14"/>
                <w:lang w:eastAsia="et-EE"/>
              </w:rPr>
              <w:t>786 000</w:t>
            </w:r>
          </w:p>
        </w:tc>
        <w:tc>
          <w:tcPr>
            <w:tcW w:w="500" w:type="pct"/>
            <w:tcBorders>
              <w:top w:val="nil"/>
              <w:left w:val="nil"/>
              <w:bottom w:val="nil"/>
              <w:right w:val="nil"/>
            </w:tcBorders>
            <w:shd w:val="clear" w:color="auto" w:fill="auto"/>
            <w:noWrap/>
            <w:vAlign w:val="bottom"/>
            <w:hideMark/>
          </w:tcPr>
          <w:p w14:paraId="086B2AE8" w14:textId="77777777" w:rsidR="009F0BF9" w:rsidRPr="00CF710F" w:rsidRDefault="009F0BF9" w:rsidP="009F0BF9">
            <w:pPr>
              <w:spacing w:before="0" w:after="0"/>
              <w:jc w:val="right"/>
              <w:rPr>
                <w:color w:val="000000"/>
                <w:sz w:val="14"/>
                <w:szCs w:val="14"/>
                <w:lang w:eastAsia="et-EE"/>
              </w:rPr>
            </w:pPr>
            <w:r w:rsidRPr="00CF710F">
              <w:rPr>
                <w:color w:val="000000"/>
                <w:sz w:val="14"/>
                <w:szCs w:val="14"/>
                <w:lang w:eastAsia="et-EE"/>
              </w:rPr>
              <w:t>768 000</w:t>
            </w:r>
          </w:p>
        </w:tc>
        <w:tc>
          <w:tcPr>
            <w:tcW w:w="500" w:type="pct"/>
            <w:tcBorders>
              <w:top w:val="nil"/>
              <w:left w:val="nil"/>
              <w:bottom w:val="nil"/>
              <w:right w:val="nil"/>
            </w:tcBorders>
            <w:shd w:val="clear" w:color="auto" w:fill="auto"/>
            <w:noWrap/>
            <w:vAlign w:val="bottom"/>
            <w:hideMark/>
          </w:tcPr>
          <w:p w14:paraId="1259C107" w14:textId="77777777" w:rsidR="009F0BF9" w:rsidRPr="00CF710F" w:rsidRDefault="009F0BF9" w:rsidP="009F0BF9">
            <w:pPr>
              <w:spacing w:before="0" w:after="0"/>
              <w:jc w:val="right"/>
              <w:rPr>
                <w:color w:val="000000"/>
                <w:sz w:val="14"/>
                <w:szCs w:val="14"/>
                <w:lang w:eastAsia="et-EE"/>
              </w:rPr>
            </w:pPr>
            <w:r w:rsidRPr="00CF710F">
              <w:rPr>
                <w:color w:val="000000"/>
                <w:sz w:val="14"/>
                <w:szCs w:val="14"/>
                <w:lang w:eastAsia="et-EE"/>
              </w:rPr>
              <w:t>821 000</w:t>
            </w:r>
          </w:p>
        </w:tc>
        <w:tc>
          <w:tcPr>
            <w:tcW w:w="500" w:type="pct"/>
            <w:tcBorders>
              <w:top w:val="nil"/>
              <w:left w:val="nil"/>
              <w:bottom w:val="nil"/>
              <w:right w:val="nil"/>
            </w:tcBorders>
            <w:shd w:val="clear" w:color="auto" w:fill="auto"/>
            <w:noWrap/>
            <w:vAlign w:val="bottom"/>
            <w:hideMark/>
          </w:tcPr>
          <w:p w14:paraId="184EEC9B" w14:textId="77777777" w:rsidR="009F0BF9" w:rsidRPr="00CF710F" w:rsidRDefault="009F0BF9" w:rsidP="009F0BF9">
            <w:pPr>
              <w:spacing w:before="0" w:after="0"/>
              <w:jc w:val="right"/>
              <w:rPr>
                <w:i/>
                <w:iCs/>
                <w:color w:val="000000"/>
                <w:sz w:val="14"/>
                <w:szCs w:val="14"/>
                <w:lang w:eastAsia="et-EE"/>
              </w:rPr>
            </w:pPr>
            <w:r w:rsidRPr="00CF710F">
              <w:rPr>
                <w:i/>
                <w:iCs/>
                <w:color w:val="000000"/>
                <w:sz w:val="14"/>
                <w:szCs w:val="14"/>
                <w:lang w:eastAsia="et-EE"/>
              </w:rPr>
              <w:t>818 000</w:t>
            </w:r>
          </w:p>
        </w:tc>
        <w:tc>
          <w:tcPr>
            <w:tcW w:w="500" w:type="pct"/>
            <w:tcBorders>
              <w:top w:val="nil"/>
              <w:left w:val="nil"/>
              <w:bottom w:val="nil"/>
              <w:right w:val="nil"/>
            </w:tcBorders>
            <w:shd w:val="clear" w:color="auto" w:fill="auto"/>
            <w:noWrap/>
            <w:vAlign w:val="bottom"/>
            <w:hideMark/>
          </w:tcPr>
          <w:p w14:paraId="26D7BF97" w14:textId="77777777" w:rsidR="009F0BF9" w:rsidRPr="00CF710F" w:rsidRDefault="009F0BF9" w:rsidP="009F0BF9">
            <w:pPr>
              <w:spacing w:before="0" w:after="0"/>
              <w:jc w:val="right"/>
              <w:rPr>
                <w:i/>
                <w:iCs/>
                <w:color w:val="000000"/>
                <w:sz w:val="14"/>
                <w:szCs w:val="14"/>
                <w:lang w:eastAsia="et-EE"/>
              </w:rPr>
            </w:pPr>
            <w:r w:rsidRPr="00CF710F">
              <w:rPr>
                <w:i/>
                <w:iCs/>
                <w:color w:val="000000"/>
                <w:sz w:val="14"/>
                <w:szCs w:val="14"/>
                <w:lang w:eastAsia="et-EE"/>
              </w:rPr>
              <w:t>855 000</w:t>
            </w:r>
          </w:p>
        </w:tc>
      </w:tr>
      <w:tr w:rsidR="009F0BF9" w:rsidRPr="00CF710F" w14:paraId="090F3A20" w14:textId="77777777" w:rsidTr="009F0BF9">
        <w:trPr>
          <w:trHeight w:val="192"/>
        </w:trPr>
        <w:tc>
          <w:tcPr>
            <w:tcW w:w="1974" w:type="pct"/>
            <w:tcBorders>
              <w:top w:val="nil"/>
              <w:left w:val="nil"/>
              <w:bottom w:val="nil"/>
              <w:right w:val="nil"/>
            </w:tcBorders>
            <w:shd w:val="clear" w:color="000000" w:fill="D8E9F1"/>
            <w:noWrap/>
            <w:vAlign w:val="bottom"/>
            <w:hideMark/>
          </w:tcPr>
          <w:p w14:paraId="01839EE1" w14:textId="77777777" w:rsidR="009F0BF9" w:rsidRPr="00CF710F" w:rsidRDefault="009F0BF9" w:rsidP="009F0BF9">
            <w:pPr>
              <w:spacing w:before="0" w:after="0"/>
              <w:jc w:val="left"/>
              <w:rPr>
                <w:color w:val="000000"/>
                <w:sz w:val="14"/>
                <w:szCs w:val="14"/>
                <w:lang w:eastAsia="et-EE"/>
              </w:rPr>
            </w:pPr>
            <w:r w:rsidRPr="00CF710F">
              <w:rPr>
                <w:color w:val="000000"/>
                <w:sz w:val="14"/>
                <w:szCs w:val="14"/>
                <w:lang w:eastAsia="et-EE"/>
              </w:rPr>
              <w:t>Haridusvaldkond</w:t>
            </w:r>
          </w:p>
        </w:tc>
        <w:tc>
          <w:tcPr>
            <w:tcW w:w="526" w:type="pct"/>
            <w:tcBorders>
              <w:top w:val="nil"/>
              <w:left w:val="nil"/>
              <w:bottom w:val="nil"/>
              <w:right w:val="nil"/>
            </w:tcBorders>
            <w:shd w:val="clear" w:color="000000" w:fill="D8E9F1"/>
            <w:noWrap/>
            <w:vAlign w:val="bottom"/>
            <w:hideMark/>
          </w:tcPr>
          <w:p w14:paraId="3172BF88" w14:textId="77777777" w:rsidR="009F0BF9" w:rsidRPr="00CF710F" w:rsidRDefault="009F0BF9" w:rsidP="009F0BF9">
            <w:pPr>
              <w:spacing w:before="0" w:after="0"/>
              <w:jc w:val="right"/>
              <w:rPr>
                <w:color w:val="000000"/>
                <w:sz w:val="14"/>
                <w:szCs w:val="14"/>
                <w:lang w:eastAsia="et-EE"/>
              </w:rPr>
            </w:pPr>
            <w:r w:rsidRPr="00CF710F">
              <w:rPr>
                <w:color w:val="000000"/>
                <w:sz w:val="14"/>
                <w:szCs w:val="14"/>
                <w:lang w:eastAsia="et-EE"/>
              </w:rPr>
              <w:t>3 840 000</w:t>
            </w:r>
          </w:p>
        </w:tc>
        <w:tc>
          <w:tcPr>
            <w:tcW w:w="500" w:type="pct"/>
            <w:tcBorders>
              <w:top w:val="nil"/>
              <w:left w:val="nil"/>
              <w:bottom w:val="nil"/>
              <w:right w:val="nil"/>
            </w:tcBorders>
            <w:shd w:val="clear" w:color="000000" w:fill="D8E9F1"/>
            <w:noWrap/>
            <w:vAlign w:val="bottom"/>
            <w:hideMark/>
          </w:tcPr>
          <w:p w14:paraId="1A2A9B2D" w14:textId="77777777" w:rsidR="009F0BF9" w:rsidRPr="00CF710F" w:rsidRDefault="009F0BF9" w:rsidP="009F0BF9">
            <w:pPr>
              <w:spacing w:before="0" w:after="0"/>
              <w:jc w:val="right"/>
              <w:rPr>
                <w:color w:val="000000"/>
                <w:sz w:val="14"/>
                <w:szCs w:val="14"/>
                <w:lang w:eastAsia="et-EE"/>
              </w:rPr>
            </w:pPr>
            <w:r w:rsidRPr="00CF710F">
              <w:rPr>
                <w:color w:val="000000"/>
                <w:sz w:val="14"/>
                <w:szCs w:val="14"/>
                <w:lang w:eastAsia="et-EE"/>
              </w:rPr>
              <w:t>3 997 000</w:t>
            </w:r>
          </w:p>
        </w:tc>
        <w:tc>
          <w:tcPr>
            <w:tcW w:w="500" w:type="pct"/>
            <w:tcBorders>
              <w:top w:val="nil"/>
              <w:left w:val="nil"/>
              <w:bottom w:val="nil"/>
              <w:right w:val="nil"/>
            </w:tcBorders>
            <w:shd w:val="clear" w:color="000000" w:fill="D8E9F1"/>
            <w:noWrap/>
            <w:vAlign w:val="bottom"/>
            <w:hideMark/>
          </w:tcPr>
          <w:p w14:paraId="6F8FD95C" w14:textId="77777777" w:rsidR="009F0BF9" w:rsidRPr="00CF710F" w:rsidRDefault="009F0BF9" w:rsidP="009F0BF9">
            <w:pPr>
              <w:spacing w:before="0" w:after="0"/>
              <w:jc w:val="right"/>
              <w:rPr>
                <w:color w:val="000000"/>
                <w:sz w:val="14"/>
                <w:szCs w:val="14"/>
                <w:lang w:eastAsia="et-EE"/>
              </w:rPr>
            </w:pPr>
            <w:r w:rsidRPr="00CF710F">
              <w:rPr>
                <w:color w:val="000000"/>
                <w:sz w:val="14"/>
                <w:szCs w:val="14"/>
                <w:lang w:eastAsia="et-EE"/>
              </w:rPr>
              <w:t>4 120 000</w:t>
            </w:r>
          </w:p>
        </w:tc>
        <w:tc>
          <w:tcPr>
            <w:tcW w:w="500" w:type="pct"/>
            <w:tcBorders>
              <w:top w:val="nil"/>
              <w:left w:val="nil"/>
              <w:bottom w:val="nil"/>
              <w:right w:val="nil"/>
            </w:tcBorders>
            <w:shd w:val="clear" w:color="000000" w:fill="D8E9F1"/>
            <w:noWrap/>
            <w:vAlign w:val="bottom"/>
            <w:hideMark/>
          </w:tcPr>
          <w:p w14:paraId="7C9295F7" w14:textId="77777777" w:rsidR="009F0BF9" w:rsidRPr="00CF710F" w:rsidRDefault="009F0BF9" w:rsidP="009F0BF9">
            <w:pPr>
              <w:spacing w:before="0" w:after="0"/>
              <w:jc w:val="right"/>
              <w:rPr>
                <w:color w:val="000000"/>
                <w:sz w:val="14"/>
                <w:szCs w:val="14"/>
                <w:lang w:eastAsia="et-EE"/>
              </w:rPr>
            </w:pPr>
            <w:r w:rsidRPr="00CF710F">
              <w:rPr>
                <w:color w:val="000000"/>
                <w:sz w:val="14"/>
                <w:szCs w:val="14"/>
                <w:lang w:eastAsia="et-EE"/>
              </w:rPr>
              <w:t>4 564 000</w:t>
            </w:r>
          </w:p>
        </w:tc>
        <w:tc>
          <w:tcPr>
            <w:tcW w:w="500" w:type="pct"/>
            <w:tcBorders>
              <w:top w:val="nil"/>
              <w:left w:val="nil"/>
              <w:bottom w:val="nil"/>
              <w:right w:val="nil"/>
            </w:tcBorders>
            <w:shd w:val="clear" w:color="000000" w:fill="D8E9F1"/>
            <w:noWrap/>
            <w:vAlign w:val="bottom"/>
            <w:hideMark/>
          </w:tcPr>
          <w:p w14:paraId="1E9030C6" w14:textId="77777777" w:rsidR="009F0BF9" w:rsidRPr="00CF710F" w:rsidRDefault="009F0BF9" w:rsidP="009F0BF9">
            <w:pPr>
              <w:spacing w:before="0" w:after="0"/>
              <w:jc w:val="right"/>
              <w:rPr>
                <w:i/>
                <w:iCs/>
                <w:color w:val="000000"/>
                <w:sz w:val="14"/>
                <w:szCs w:val="14"/>
                <w:lang w:eastAsia="et-EE"/>
              </w:rPr>
            </w:pPr>
            <w:r w:rsidRPr="00CF710F">
              <w:rPr>
                <w:i/>
                <w:iCs/>
                <w:color w:val="000000"/>
                <w:sz w:val="14"/>
                <w:szCs w:val="14"/>
                <w:lang w:eastAsia="et-EE"/>
              </w:rPr>
              <w:t>5 355 000</w:t>
            </w:r>
          </w:p>
        </w:tc>
        <w:tc>
          <w:tcPr>
            <w:tcW w:w="500" w:type="pct"/>
            <w:tcBorders>
              <w:top w:val="nil"/>
              <w:left w:val="nil"/>
              <w:bottom w:val="nil"/>
              <w:right w:val="nil"/>
            </w:tcBorders>
            <w:shd w:val="clear" w:color="000000" w:fill="D8E9F1"/>
            <w:noWrap/>
            <w:vAlign w:val="bottom"/>
            <w:hideMark/>
          </w:tcPr>
          <w:p w14:paraId="1CABE224" w14:textId="77777777" w:rsidR="009F0BF9" w:rsidRPr="00CF710F" w:rsidRDefault="009F0BF9" w:rsidP="009F0BF9">
            <w:pPr>
              <w:spacing w:before="0" w:after="0"/>
              <w:jc w:val="right"/>
              <w:rPr>
                <w:i/>
                <w:iCs/>
                <w:color w:val="000000"/>
                <w:sz w:val="14"/>
                <w:szCs w:val="14"/>
                <w:lang w:eastAsia="et-EE"/>
              </w:rPr>
            </w:pPr>
            <w:r w:rsidRPr="00CF710F">
              <w:rPr>
                <w:i/>
                <w:iCs/>
                <w:color w:val="000000"/>
                <w:sz w:val="14"/>
                <w:szCs w:val="14"/>
                <w:lang w:eastAsia="et-EE"/>
              </w:rPr>
              <w:t>5 430 000</w:t>
            </w:r>
          </w:p>
        </w:tc>
      </w:tr>
      <w:tr w:rsidR="009F0BF9" w:rsidRPr="00CF710F" w14:paraId="13B705BF" w14:textId="77777777" w:rsidTr="009F0BF9">
        <w:trPr>
          <w:trHeight w:val="192"/>
        </w:trPr>
        <w:tc>
          <w:tcPr>
            <w:tcW w:w="1974" w:type="pct"/>
            <w:tcBorders>
              <w:top w:val="nil"/>
              <w:left w:val="nil"/>
              <w:bottom w:val="nil"/>
              <w:right w:val="nil"/>
            </w:tcBorders>
            <w:shd w:val="clear" w:color="auto" w:fill="auto"/>
            <w:noWrap/>
            <w:vAlign w:val="bottom"/>
            <w:hideMark/>
          </w:tcPr>
          <w:p w14:paraId="28359633" w14:textId="77777777" w:rsidR="009F0BF9" w:rsidRPr="00CF710F" w:rsidRDefault="009F0BF9" w:rsidP="009F0BF9">
            <w:pPr>
              <w:spacing w:before="0" w:after="0"/>
              <w:jc w:val="left"/>
              <w:rPr>
                <w:color w:val="000000"/>
                <w:sz w:val="14"/>
                <w:szCs w:val="14"/>
                <w:lang w:eastAsia="et-EE"/>
              </w:rPr>
            </w:pPr>
            <w:r w:rsidRPr="00CF710F">
              <w:rPr>
                <w:color w:val="000000"/>
                <w:sz w:val="14"/>
                <w:szCs w:val="14"/>
                <w:lang w:eastAsia="et-EE"/>
              </w:rPr>
              <w:t>Majandusvaldkond</w:t>
            </w:r>
          </w:p>
        </w:tc>
        <w:tc>
          <w:tcPr>
            <w:tcW w:w="526" w:type="pct"/>
            <w:tcBorders>
              <w:top w:val="nil"/>
              <w:left w:val="nil"/>
              <w:bottom w:val="nil"/>
              <w:right w:val="nil"/>
            </w:tcBorders>
            <w:shd w:val="clear" w:color="auto" w:fill="auto"/>
            <w:noWrap/>
            <w:vAlign w:val="bottom"/>
            <w:hideMark/>
          </w:tcPr>
          <w:p w14:paraId="2ACFDB53" w14:textId="77777777" w:rsidR="009F0BF9" w:rsidRPr="00CF710F" w:rsidRDefault="009F0BF9" w:rsidP="009F0BF9">
            <w:pPr>
              <w:spacing w:before="0" w:after="0"/>
              <w:jc w:val="right"/>
              <w:rPr>
                <w:color w:val="000000"/>
                <w:sz w:val="14"/>
                <w:szCs w:val="14"/>
                <w:lang w:eastAsia="et-EE"/>
              </w:rPr>
            </w:pPr>
            <w:r w:rsidRPr="00CF710F">
              <w:rPr>
                <w:color w:val="000000"/>
                <w:sz w:val="14"/>
                <w:szCs w:val="14"/>
                <w:lang w:eastAsia="et-EE"/>
              </w:rPr>
              <w:t>775 000</w:t>
            </w:r>
          </w:p>
        </w:tc>
        <w:tc>
          <w:tcPr>
            <w:tcW w:w="500" w:type="pct"/>
            <w:tcBorders>
              <w:top w:val="nil"/>
              <w:left w:val="nil"/>
              <w:bottom w:val="nil"/>
              <w:right w:val="nil"/>
            </w:tcBorders>
            <w:shd w:val="clear" w:color="auto" w:fill="auto"/>
            <w:noWrap/>
            <w:vAlign w:val="bottom"/>
            <w:hideMark/>
          </w:tcPr>
          <w:p w14:paraId="031DCCDB" w14:textId="77777777" w:rsidR="009F0BF9" w:rsidRPr="00CF710F" w:rsidRDefault="009F0BF9" w:rsidP="009F0BF9">
            <w:pPr>
              <w:spacing w:before="0" w:after="0"/>
              <w:jc w:val="right"/>
              <w:rPr>
                <w:color w:val="000000"/>
                <w:sz w:val="14"/>
                <w:szCs w:val="14"/>
                <w:lang w:eastAsia="et-EE"/>
              </w:rPr>
            </w:pPr>
            <w:r w:rsidRPr="00CF710F">
              <w:rPr>
                <w:color w:val="000000"/>
                <w:sz w:val="14"/>
                <w:szCs w:val="14"/>
                <w:lang w:eastAsia="et-EE"/>
              </w:rPr>
              <w:t>779 000</w:t>
            </w:r>
          </w:p>
        </w:tc>
        <w:tc>
          <w:tcPr>
            <w:tcW w:w="500" w:type="pct"/>
            <w:tcBorders>
              <w:top w:val="nil"/>
              <w:left w:val="nil"/>
              <w:bottom w:val="nil"/>
              <w:right w:val="nil"/>
            </w:tcBorders>
            <w:shd w:val="clear" w:color="auto" w:fill="auto"/>
            <w:noWrap/>
            <w:vAlign w:val="bottom"/>
            <w:hideMark/>
          </w:tcPr>
          <w:p w14:paraId="2948AEE6" w14:textId="77777777" w:rsidR="009F0BF9" w:rsidRPr="00CF710F" w:rsidRDefault="009F0BF9" w:rsidP="009F0BF9">
            <w:pPr>
              <w:spacing w:before="0" w:after="0"/>
              <w:jc w:val="right"/>
              <w:rPr>
                <w:color w:val="000000"/>
                <w:sz w:val="14"/>
                <w:szCs w:val="14"/>
                <w:lang w:eastAsia="et-EE"/>
              </w:rPr>
            </w:pPr>
            <w:r w:rsidRPr="00CF710F">
              <w:rPr>
                <w:color w:val="000000"/>
                <w:sz w:val="14"/>
                <w:szCs w:val="14"/>
                <w:lang w:eastAsia="et-EE"/>
              </w:rPr>
              <w:t>898 000</w:t>
            </w:r>
          </w:p>
        </w:tc>
        <w:tc>
          <w:tcPr>
            <w:tcW w:w="500" w:type="pct"/>
            <w:tcBorders>
              <w:top w:val="nil"/>
              <w:left w:val="nil"/>
              <w:bottom w:val="nil"/>
              <w:right w:val="nil"/>
            </w:tcBorders>
            <w:shd w:val="clear" w:color="auto" w:fill="auto"/>
            <w:noWrap/>
            <w:vAlign w:val="bottom"/>
            <w:hideMark/>
          </w:tcPr>
          <w:p w14:paraId="646A7004" w14:textId="77777777" w:rsidR="009F0BF9" w:rsidRPr="00CF710F" w:rsidRDefault="009F0BF9" w:rsidP="009F0BF9">
            <w:pPr>
              <w:spacing w:before="0" w:after="0"/>
              <w:jc w:val="right"/>
              <w:rPr>
                <w:color w:val="000000"/>
                <w:sz w:val="14"/>
                <w:szCs w:val="14"/>
                <w:lang w:eastAsia="et-EE"/>
              </w:rPr>
            </w:pPr>
            <w:r w:rsidRPr="00CF710F">
              <w:rPr>
                <w:color w:val="000000"/>
                <w:sz w:val="14"/>
                <w:szCs w:val="14"/>
                <w:lang w:eastAsia="et-EE"/>
              </w:rPr>
              <w:t>1 070 000</w:t>
            </w:r>
          </w:p>
        </w:tc>
        <w:tc>
          <w:tcPr>
            <w:tcW w:w="500" w:type="pct"/>
            <w:tcBorders>
              <w:top w:val="nil"/>
              <w:left w:val="nil"/>
              <w:bottom w:val="nil"/>
              <w:right w:val="nil"/>
            </w:tcBorders>
            <w:shd w:val="clear" w:color="auto" w:fill="auto"/>
            <w:noWrap/>
            <w:vAlign w:val="bottom"/>
            <w:hideMark/>
          </w:tcPr>
          <w:p w14:paraId="62583EB7" w14:textId="77777777" w:rsidR="009F0BF9" w:rsidRPr="00CF710F" w:rsidRDefault="009F0BF9" w:rsidP="009F0BF9">
            <w:pPr>
              <w:spacing w:before="0" w:after="0"/>
              <w:jc w:val="right"/>
              <w:rPr>
                <w:i/>
                <w:iCs/>
                <w:color w:val="000000"/>
                <w:sz w:val="14"/>
                <w:szCs w:val="14"/>
                <w:lang w:eastAsia="et-EE"/>
              </w:rPr>
            </w:pPr>
            <w:r w:rsidRPr="00CF710F">
              <w:rPr>
                <w:i/>
                <w:iCs/>
                <w:color w:val="000000"/>
                <w:sz w:val="14"/>
                <w:szCs w:val="14"/>
                <w:lang w:eastAsia="et-EE"/>
              </w:rPr>
              <w:t>1 037 000</w:t>
            </w:r>
          </w:p>
        </w:tc>
        <w:tc>
          <w:tcPr>
            <w:tcW w:w="500" w:type="pct"/>
            <w:tcBorders>
              <w:top w:val="nil"/>
              <w:left w:val="nil"/>
              <w:bottom w:val="nil"/>
              <w:right w:val="nil"/>
            </w:tcBorders>
            <w:shd w:val="clear" w:color="auto" w:fill="auto"/>
            <w:noWrap/>
            <w:vAlign w:val="bottom"/>
            <w:hideMark/>
          </w:tcPr>
          <w:p w14:paraId="6E6AD695" w14:textId="77777777" w:rsidR="009F0BF9" w:rsidRPr="00CF710F" w:rsidRDefault="009F0BF9" w:rsidP="009F0BF9">
            <w:pPr>
              <w:spacing w:before="0" w:after="0"/>
              <w:jc w:val="right"/>
              <w:rPr>
                <w:i/>
                <w:iCs/>
                <w:color w:val="000000"/>
                <w:sz w:val="14"/>
                <w:szCs w:val="14"/>
                <w:lang w:eastAsia="et-EE"/>
              </w:rPr>
            </w:pPr>
            <w:r w:rsidRPr="00CF710F">
              <w:rPr>
                <w:i/>
                <w:iCs/>
                <w:color w:val="000000"/>
                <w:sz w:val="14"/>
                <w:szCs w:val="14"/>
                <w:lang w:eastAsia="et-EE"/>
              </w:rPr>
              <w:t>1 040 000</w:t>
            </w:r>
          </w:p>
        </w:tc>
      </w:tr>
      <w:tr w:rsidR="009F0BF9" w:rsidRPr="00CF710F" w14:paraId="3847F39B" w14:textId="77777777" w:rsidTr="009F0BF9">
        <w:trPr>
          <w:trHeight w:val="192"/>
        </w:trPr>
        <w:tc>
          <w:tcPr>
            <w:tcW w:w="1974" w:type="pct"/>
            <w:tcBorders>
              <w:top w:val="nil"/>
              <w:left w:val="nil"/>
              <w:bottom w:val="single" w:sz="4" w:space="0" w:color="auto"/>
              <w:right w:val="nil"/>
            </w:tcBorders>
            <w:shd w:val="clear" w:color="auto" w:fill="auto"/>
            <w:noWrap/>
            <w:vAlign w:val="bottom"/>
            <w:hideMark/>
          </w:tcPr>
          <w:p w14:paraId="6F642E5A" w14:textId="77777777" w:rsidR="009F0BF9" w:rsidRPr="00CF710F" w:rsidRDefault="009F0BF9" w:rsidP="009F0BF9">
            <w:pPr>
              <w:spacing w:before="0" w:after="0"/>
              <w:jc w:val="left"/>
              <w:rPr>
                <w:color w:val="000000"/>
                <w:sz w:val="14"/>
                <w:szCs w:val="14"/>
                <w:lang w:eastAsia="et-EE"/>
              </w:rPr>
            </w:pPr>
            <w:r w:rsidRPr="00CF710F">
              <w:rPr>
                <w:color w:val="000000"/>
                <w:sz w:val="14"/>
                <w:szCs w:val="14"/>
                <w:lang w:eastAsia="et-EE"/>
              </w:rPr>
              <w:t>Sotsiaalvaldkond</w:t>
            </w:r>
          </w:p>
        </w:tc>
        <w:tc>
          <w:tcPr>
            <w:tcW w:w="526" w:type="pct"/>
            <w:tcBorders>
              <w:top w:val="nil"/>
              <w:left w:val="nil"/>
              <w:bottom w:val="single" w:sz="4" w:space="0" w:color="auto"/>
              <w:right w:val="nil"/>
            </w:tcBorders>
            <w:shd w:val="clear" w:color="auto" w:fill="auto"/>
            <w:noWrap/>
            <w:vAlign w:val="bottom"/>
            <w:hideMark/>
          </w:tcPr>
          <w:p w14:paraId="715314D9" w14:textId="77777777" w:rsidR="009F0BF9" w:rsidRPr="00CF710F" w:rsidRDefault="009F0BF9" w:rsidP="009F0BF9">
            <w:pPr>
              <w:spacing w:before="0" w:after="0"/>
              <w:jc w:val="right"/>
              <w:rPr>
                <w:color w:val="000000"/>
                <w:sz w:val="14"/>
                <w:szCs w:val="14"/>
                <w:lang w:eastAsia="et-EE"/>
              </w:rPr>
            </w:pPr>
            <w:r w:rsidRPr="00CF710F">
              <w:rPr>
                <w:color w:val="000000"/>
                <w:sz w:val="14"/>
                <w:szCs w:val="14"/>
                <w:lang w:eastAsia="et-EE"/>
              </w:rPr>
              <w:t>785 000</w:t>
            </w:r>
          </w:p>
        </w:tc>
        <w:tc>
          <w:tcPr>
            <w:tcW w:w="500" w:type="pct"/>
            <w:tcBorders>
              <w:top w:val="nil"/>
              <w:left w:val="nil"/>
              <w:bottom w:val="single" w:sz="4" w:space="0" w:color="auto"/>
              <w:right w:val="nil"/>
            </w:tcBorders>
            <w:shd w:val="clear" w:color="auto" w:fill="auto"/>
            <w:noWrap/>
            <w:vAlign w:val="bottom"/>
            <w:hideMark/>
          </w:tcPr>
          <w:p w14:paraId="1B53C73D" w14:textId="77777777" w:rsidR="009F0BF9" w:rsidRPr="00CF710F" w:rsidRDefault="009F0BF9" w:rsidP="009F0BF9">
            <w:pPr>
              <w:spacing w:before="0" w:after="0"/>
              <w:jc w:val="right"/>
              <w:rPr>
                <w:color w:val="000000"/>
                <w:sz w:val="14"/>
                <w:szCs w:val="14"/>
                <w:lang w:eastAsia="et-EE"/>
              </w:rPr>
            </w:pPr>
            <w:r w:rsidRPr="00CF710F">
              <w:rPr>
                <w:color w:val="000000"/>
                <w:sz w:val="14"/>
                <w:szCs w:val="14"/>
                <w:lang w:eastAsia="et-EE"/>
              </w:rPr>
              <w:t>506 000</w:t>
            </w:r>
          </w:p>
        </w:tc>
        <w:tc>
          <w:tcPr>
            <w:tcW w:w="500" w:type="pct"/>
            <w:tcBorders>
              <w:top w:val="nil"/>
              <w:left w:val="nil"/>
              <w:bottom w:val="single" w:sz="4" w:space="0" w:color="auto"/>
              <w:right w:val="nil"/>
            </w:tcBorders>
            <w:shd w:val="clear" w:color="auto" w:fill="auto"/>
            <w:noWrap/>
            <w:vAlign w:val="bottom"/>
            <w:hideMark/>
          </w:tcPr>
          <w:p w14:paraId="780F331E" w14:textId="77777777" w:rsidR="009F0BF9" w:rsidRPr="00CF710F" w:rsidRDefault="009F0BF9" w:rsidP="009F0BF9">
            <w:pPr>
              <w:spacing w:before="0" w:after="0"/>
              <w:jc w:val="right"/>
              <w:rPr>
                <w:color w:val="000000"/>
                <w:sz w:val="14"/>
                <w:szCs w:val="14"/>
                <w:lang w:eastAsia="et-EE"/>
              </w:rPr>
            </w:pPr>
            <w:r w:rsidRPr="00CF710F">
              <w:rPr>
                <w:color w:val="000000"/>
                <w:sz w:val="14"/>
                <w:szCs w:val="14"/>
                <w:lang w:eastAsia="et-EE"/>
              </w:rPr>
              <w:t>413 000</w:t>
            </w:r>
          </w:p>
        </w:tc>
        <w:tc>
          <w:tcPr>
            <w:tcW w:w="500" w:type="pct"/>
            <w:tcBorders>
              <w:top w:val="nil"/>
              <w:left w:val="nil"/>
              <w:bottom w:val="single" w:sz="4" w:space="0" w:color="auto"/>
              <w:right w:val="nil"/>
            </w:tcBorders>
            <w:shd w:val="clear" w:color="auto" w:fill="auto"/>
            <w:noWrap/>
            <w:vAlign w:val="bottom"/>
            <w:hideMark/>
          </w:tcPr>
          <w:p w14:paraId="7A28FC6F" w14:textId="77777777" w:rsidR="009F0BF9" w:rsidRPr="00CF710F" w:rsidRDefault="009F0BF9" w:rsidP="009F0BF9">
            <w:pPr>
              <w:spacing w:before="0" w:after="0"/>
              <w:jc w:val="right"/>
              <w:rPr>
                <w:color w:val="000000"/>
                <w:sz w:val="14"/>
                <w:szCs w:val="14"/>
                <w:lang w:eastAsia="et-EE"/>
              </w:rPr>
            </w:pPr>
            <w:r w:rsidRPr="00CF710F">
              <w:rPr>
                <w:color w:val="000000"/>
                <w:sz w:val="14"/>
                <w:szCs w:val="14"/>
                <w:lang w:eastAsia="et-EE"/>
              </w:rPr>
              <w:t>657 000</w:t>
            </w:r>
          </w:p>
        </w:tc>
        <w:tc>
          <w:tcPr>
            <w:tcW w:w="500" w:type="pct"/>
            <w:tcBorders>
              <w:top w:val="nil"/>
              <w:left w:val="nil"/>
              <w:bottom w:val="single" w:sz="4" w:space="0" w:color="auto"/>
              <w:right w:val="nil"/>
            </w:tcBorders>
            <w:shd w:val="clear" w:color="auto" w:fill="auto"/>
            <w:noWrap/>
            <w:vAlign w:val="bottom"/>
            <w:hideMark/>
          </w:tcPr>
          <w:p w14:paraId="116915F4" w14:textId="77777777" w:rsidR="009F0BF9" w:rsidRPr="00CF710F" w:rsidRDefault="009F0BF9" w:rsidP="009F0BF9">
            <w:pPr>
              <w:spacing w:before="0" w:after="0"/>
              <w:jc w:val="right"/>
              <w:rPr>
                <w:i/>
                <w:iCs/>
                <w:color w:val="000000"/>
                <w:sz w:val="14"/>
                <w:szCs w:val="14"/>
                <w:lang w:eastAsia="et-EE"/>
              </w:rPr>
            </w:pPr>
            <w:r w:rsidRPr="00CF710F">
              <w:rPr>
                <w:i/>
                <w:iCs/>
                <w:color w:val="000000"/>
                <w:sz w:val="14"/>
                <w:szCs w:val="14"/>
                <w:lang w:eastAsia="et-EE"/>
              </w:rPr>
              <w:t>774 000</w:t>
            </w:r>
          </w:p>
        </w:tc>
        <w:tc>
          <w:tcPr>
            <w:tcW w:w="500" w:type="pct"/>
            <w:tcBorders>
              <w:top w:val="nil"/>
              <w:left w:val="nil"/>
              <w:bottom w:val="single" w:sz="4" w:space="0" w:color="auto"/>
              <w:right w:val="nil"/>
            </w:tcBorders>
            <w:shd w:val="clear" w:color="auto" w:fill="auto"/>
            <w:noWrap/>
            <w:vAlign w:val="bottom"/>
            <w:hideMark/>
          </w:tcPr>
          <w:p w14:paraId="077BED36" w14:textId="77777777" w:rsidR="009F0BF9" w:rsidRPr="00CF710F" w:rsidRDefault="009F0BF9" w:rsidP="009F0BF9">
            <w:pPr>
              <w:spacing w:before="0" w:after="0"/>
              <w:jc w:val="right"/>
              <w:rPr>
                <w:i/>
                <w:iCs/>
                <w:color w:val="000000"/>
                <w:sz w:val="14"/>
                <w:szCs w:val="14"/>
                <w:lang w:eastAsia="et-EE"/>
              </w:rPr>
            </w:pPr>
            <w:r w:rsidRPr="00CF710F">
              <w:rPr>
                <w:i/>
                <w:iCs/>
                <w:color w:val="000000"/>
                <w:sz w:val="14"/>
                <w:szCs w:val="14"/>
                <w:lang w:eastAsia="et-EE"/>
              </w:rPr>
              <w:t>774 000</w:t>
            </w:r>
          </w:p>
        </w:tc>
      </w:tr>
      <w:tr w:rsidR="009F0BF9" w:rsidRPr="00CF710F" w14:paraId="632B47AB" w14:textId="77777777" w:rsidTr="009F0BF9">
        <w:trPr>
          <w:trHeight w:val="192"/>
        </w:trPr>
        <w:tc>
          <w:tcPr>
            <w:tcW w:w="1974" w:type="pct"/>
            <w:tcBorders>
              <w:top w:val="nil"/>
              <w:left w:val="nil"/>
              <w:bottom w:val="nil"/>
              <w:right w:val="nil"/>
            </w:tcBorders>
            <w:shd w:val="clear" w:color="auto" w:fill="auto"/>
            <w:noWrap/>
            <w:vAlign w:val="bottom"/>
            <w:hideMark/>
          </w:tcPr>
          <w:p w14:paraId="3B59439F" w14:textId="77777777" w:rsidR="009F0BF9" w:rsidRPr="00CF710F" w:rsidRDefault="009F0BF9" w:rsidP="009F0BF9">
            <w:pPr>
              <w:spacing w:before="0" w:after="0"/>
              <w:jc w:val="left"/>
              <w:rPr>
                <w:b/>
                <w:bCs/>
                <w:color w:val="000000"/>
                <w:sz w:val="14"/>
                <w:szCs w:val="14"/>
                <w:lang w:eastAsia="et-EE"/>
              </w:rPr>
            </w:pPr>
            <w:r w:rsidRPr="00CF710F">
              <w:rPr>
                <w:b/>
                <w:bCs/>
                <w:color w:val="000000"/>
                <w:sz w:val="14"/>
                <w:szCs w:val="14"/>
                <w:lang w:eastAsia="et-EE"/>
              </w:rPr>
              <w:t>Kokku</w:t>
            </w:r>
          </w:p>
        </w:tc>
        <w:tc>
          <w:tcPr>
            <w:tcW w:w="526" w:type="pct"/>
            <w:tcBorders>
              <w:top w:val="nil"/>
              <w:left w:val="nil"/>
              <w:bottom w:val="nil"/>
              <w:right w:val="nil"/>
            </w:tcBorders>
            <w:shd w:val="clear" w:color="auto" w:fill="auto"/>
            <w:noWrap/>
            <w:vAlign w:val="bottom"/>
            <w:hideMark/>
          </w:tcPr>
          <w:p w14:paraId="6A83FB15" w14:textId="77777777" w:rsidR="009F0BF9" w:rsidRPr="00CF710F" w:rsidRDefault="009F0BF9" w:rsidP="009F0BF9">
            <w:pPr>
              <w:spacing w:before="0" w:after="0"/>
              <w:jc w:val="right"/>
              <w:rPr>
                <w:b/>
                <w:bCs/>
                <w:color w:val="000000"/>
                <w:sz w:val="14"/>
                <w:szCs w:val="14"/>
                <w:lang w:eastAsia="et-EE"/>
              </w:rPr>
            </w:pPr>
            <w:r w:rsidRPr="00CF710F">
              <w:rPr>
                <w:b/>
                <w:bCs/>
                <w:color w:val="000000"/>
                <w:sz w:val="14"/>
                <w:szCs w:val="14"/>
                <w:lang w:eastAsia="et-EE"/>
              </w:rPr>
              <w:t>6 922 000</w:t>
            </w:r>
          </w:p>
        </w:tc>
        <w:tc>
          <w:tcPr>
            <w:tcW w:w="500" w:type="pct"/>
            <w:tcBorders>
              <w:top w:val="nil"/>
              <w:left w:val="nil"/>
              <w:bottom w:val="nil"/>
              <w:right w:val="nil"/>
            </w:tcBorders>
            <w:shd w:val="clear" w:color="auto" w:fill="auto"/>
            <w:noWrap/>
            <w:vAlign w:val="bottom"/>
            <w:hideMark/>
          </w:tcPr>
          <w:p w14:paraId="64444A0A" w14:textId="77777777" w:rsidR="009F0BF9" w:rsidRPr="00CF710F" w:rsidRDefault="009F0BF9" w:rsidP="009F0BF9">
            <w:pPr>
              <w:spacing w:before="0" w:after="0"/>
              <w:jc w:val="right"/>
              <w:rPr>
                <w:b/>
                <w:bCs/>
                <w:color w:val="000000"/>
                <w:sz w:val="14"/>
                <w:szCs w:val="14"/>
                <w:lang w:eastAsia="et-EE"/>
              </w:rPr>
            </w:pPr>
            <w:r w:rsidRPr="00CF710F">
              <w:rPr>
                <w:b/>
                <w:bCs/>
                <w:color w:val="000000"/>
                <w:sz w:val="14"/>
                <w:szCs w:val="14"/>
                <w:lang w:eastAsia="et-EE"/>
              </w:rPr>
              <w:t>6 828 000</w:t>
            </w:r>
          </w:p>
        </w:tc>
        <w:tc>
          <w:tcPr>
            <w:tcW w:w="500" w:type="pct"/>
            <w:tcBorders>
              <w:top w:val="nil"/>
              <w:left w:val="nil"/>
              <w:bottom w:val="nil"/>
              <w:right w:val="nil"/>
            </w:tcBorders>
            <w:shd w:val="clear" w:color="auto" w:fill="auto"/>
            <w:noWrap/>
            <w:vAlign w:val="bottom"/>
            <w:hideMark/>
          </w:tcPr>
          <w:p w14:paraId="2AD953AD" w14:textId="77777777" w:rsidR="009F0BF9" w:rsidRPr="00CF710F" w:rsidRDefault="009F0BF9" w:rsidP="009F0BF9">
            <w:pPr>
              <w:spacing w:before="0" w:after="0"/>
              <w:jc w:val="right"/>
              <w:rPr>
                <w:b/>
                <w:bCs/>
                <w:color w:val="000000"/>
                <w:sz w:val="14"/>
                <w:szCs w:val="14"/>
                <w:lang w:eastAsia="et-EE"/>
              </w:rPr>
            </w:pPr>
            <w:r w:rsidRPr="00CF710F">
              <w:rPr>
                <w:b/>
                <w:bCs/>
                <w:color w:val="000000"/>
                <w:sz w:val="14"/>
                <w:szCs w:val="14"/>
                <w:lang w:eastAsia="et-EE"/>
              </w:rPr>
              <w:t>6 961 000</w:t>
            </w:r>
          </w:p>
        </w:tc>
        <w:tc>
          <w:tcPr>
            <w:tcW w:w="500" w:type="pct"/>
            <w:tcBorders>
              <w:top w:val="nil"/>
              <w:left w:val="nil"/>
              <w:bottom w:val="nil"/>
              <w:right w:val="nil"/>
            </w:tcBorders>
            <w:shd w:val="clear" w:color="auto" w:fill="auto"/>
            <w:noWrap/>
            <w:vAlign w:val="bottom"/>
            <w:hideMark/>
          </w:tcPr>
          <w:p w14:paraId="6E6BD8DB" w14:textId="77777777" w:rsidR="009F0BF9" w:rsidRPr="00CF710F" w:rsidRDefault="009F0BF9" w:rsidP="009F0BF9">
            <w:pPr>
              <w:spacing w:before="0" w:after="0"/>
              <w:jc w:val="right"/>
              <w:rPr>
                <w:b/>
                <w:bCs/>
                <w:color w:val="000000"/>
                <w:sz w:val="14"/>
                <w:szCs w:val="14"/>
                <w:lang w:eastAsia="et-EE"/>
              </w:rPr>
            </w:pPr>
            <w:r w:rsidRPr="00CF710F">
              <w:rPr>
                <w:b/>
                <w:bCs/>
                <w:color w:val="000000"/>
                <w:sz w:val="14"/>
                <w:szCs w:val="14"/>
                <w:lang w:eastAsia="et-EE"/>
              </w:rPr>
              <w:t>7 852 000</w:t>
            </w:r>
          </w:p>
        </w:tc>
        <w:tc>
          <w:tcPr>
            <w:tcW w:w="500" w:type="pct"/>
            <w:tcBorders>
              <w:top w:val="nil"/>
              <w:left w:val="nil"/>
              <w:bottom w:val="nil"/>
              <w:right w:val="nil"/>
            </w:tcBorders>
            <w:shd w:val="clear" w:color="auto" w:fill="auto"/>
            <w:noWrap/>
            <w:vAlign w:val="bottom"/>
            <w:hideMark/>
          </w:tcPr>
          <w:p w14:paraId="3A6B2E90" w14:textId="77777777" w:rsidR="009F0BF9" w:rsidRPr="00CF710F" w:rsidRDefault="009F0BF9" w:rsidP="009F0BF9">
            <w:pPr>
              <w:spacing w:before="0" w:after="0"/>
              <w:jc w:val="right"/>
              <w:rPr>
                <w:b/>
                <w:bCs/>
                <w:i/>
                <w:iCs/>
                <w:color w:val="000000"/>
                <w:sz w:val="14"/>
                <w:szCs w:val="14"/>
                <w:lang w:eastAsia="et-EE"/>
              </w:rPr>
            </w:pPr>
            <w:r w:rsidRPr="00CF710F">
              <w:rPr>
                <w:b/>
                <w:bCs/>
                <w:i/>
                <w:iCs/>
                <w:color w:val="000000"/>
                <w:sz w:val="14"/>
                <w:szCs w:val="14"/>
                <w:lang w:eastAsia="et-EE"/>
              </w:rPr>
              <w:t>8 898 000</w:t>
            </w:r>
          </w:p>
        </w:tc>
        <w:tc>
          <w:tcPr>
            <w:tcW w:w="500" w:type="pct"/>
            <w:tcBorders>
              <w:top w:val="nil"/>
              <w:left w:val="nil"/>
              <w:bottom w:val="nil"/>
              <w:right w:val="nil"/>
            </w:tcBorders>
            <w:shd w:val="clear" w:color="auto" w:fill="auto"/>
            <w:noWrap/>
            <w:vAlign w:val="bottom"/>
            <w:hideMark/>
          </w:tcPr>
          <w:p w14:paraId="3CE61E75" w14:textId="77777777" w:rsidR="009F0BF9" w:rsidRPr="00CF710F" w:rsidRDefault="009F0BF9" w:rsidP="009F0BF9">
            <w:pPr>
              <w:spacing w:before="0" w:after="0"/>
              <w:jc w:val="right"/>
              <w:rPr>
                <w:b/>
                <w:bCs/>
                <w:i/>
                <w:iCs/>
                <w:color w:val="000000"/>
                <w:sz w:val="14"/>
                <w:szCs w:val="14"/>
                <w:lang w:eastAsia="et-EE"/>
              </w:rPr>
            </w:pPr>
            <w:r w:rsidRPr="00CF710F">
              <w:rPr>
                <w:b/>
                <w:bCs/>
                <w:i/>
                <w:iCs/>
                <w:color w:val="000000"/>
                <w:sz w:val="14"/>
                <w:szCs w:val="14"/>
                <w:lang w:eastAsia="et-EE"/>
              </w:rPr>
              <w:t>9 007 000</w:t>
            </w:r>
          </w:p>
        </w:tc>
      </w:tr>
      <w:tr w:rsidR="009F0BF9" w:rsidRPr="00CF710F" w14:paraId="786798F3" w14:textId="77777777" w:rsidTr="009F0BF9">
        <w:trPr>
          <w:trHeight w:val="216"/>
        </w:trPr>
        <w:tc>
          <w:tcPr>
            <w:tcW w:w="5000" w:type="pct"/>
            <w:gridSpan w:val="7"/>
            <w:tcBorders>
              <w:top w:val="single" w:sz="4" w:space="0" w:color="auto"/>
              <w:left w:val="nil"/>
              <w:bottom w:val="single" w:sz="4" w:space="0" w:color="auto"/>
              <w:right w:val="nil"/>
            </w:tcBorders>
            <w:shd w:val="clear" w:color="auto" w:fill="auto"/>
            <w:noWrap/>
            <w:vAlign w:val="bottom"/>
            <w:hideMark/>
          </w:tcPr>
          <w:p w14:paraId="0E694ACF" w14:textId="77777777" w:rsidR="009F0BF9" w:rsidRPr="00CF710F" w:rsidRDefault="009F0BF9" w:rsidP="009F0BF9">
            <w:pPr>
              <w:spacing w:before="0" w:after="0"/>
              <w:jc w:val="center"/>
              <w:rPr>
                <w:b/>
                <w:bCs/>
                <w:color w:val="000000"/>
                <w:sz w:val="14"/>
                <w:szCs w:val="14"/>
                <w:lang w:eastAsia="et-EE"/>
              </w:rPr>
            </w:pPr>
            <w:r w:rsidRPr="00CF710F">
              <w:rPr>
                <w:b/>
                <w:bCs/>
                <w:color w:val="000000"/>
                <w:sz w:val="14"/>
                <w:szCs w:val="14"/>
                <w:lang w:eastAsia="et-EE"/>
              </w:rPr>
              <w:t>Osakaal</w:t>
            </w:r>
          </w:p>
        </w:tc>
      </w:tr>
      <w:tr w:rsidR="009F0BF9" w:rsidRPr="00CF710F" w14:paraId="18E26E3C" w14:textId="77777777" w:rsidTr="009F0BF9">
        <w:trPr>
          <w:trHeight w:val="192"/>
        </w:trPr>
        <w:tc>
          <w:tcPr>
            <w:tcW w:w="1974" w:type="pct"/>
            <w:tcBorders>
              <w:top w:val="nil"/>
              <w:left w:val="nil"/>
              <w:bottom w:val="nil"/>
              <w:right w:val="nil"/>
            </w:tcBorders>
            <w:shd w:val="clear" w:color="auto" w:fill="auto"/>
            <w:noWrap/>
            <w:vAlign w:val="bottom"/>
            <w:hideMark/>
          </w:tcPr>
          <w:p w14:paraId="3963937F" w14:textId="77777777" w:rsidR="009F0BF9" w:rsidRPr="00CF710F" w:rsidRDefault="009F0BF9" w:rsidP="009F0BF9">
            <w:pPr>
              <w:spacing w:before="0" w:after="0"/>
              <w:jc w:val="left"/>
              <w:rPr>
                <w:color w:val="000000"/>
                <w:sz w:val="14"/>
                <w:szCs w:val="14"/>
                <w:lang w:eastAsia="et-EE"/>
              </w:rPr>
            </w:pPr>
            <w:proofErr w:type="spellStart"/>
            <w:r w:rsidRPr="00CF710F">
              <w:rPr>
                <w:color w:val="000000"/>
                <w:sz w:val="14"/>
                <w:szCs w:val="14"/>
                <w:lang w:eastAsia="et-EE"/>
              </w:rPr>
              <w:t>Vallavalitsemisvaldkond</w:t>
            </w:r>
            <w:proofErr w:type="spellEnd"/>
          </w:p>
        </w:tc>
        <w:tc>
          <w:tcPr>
            <w:tcW w:w="526" w:type="pct"/>
            <w:tcBorders>
              <w:top w:val="nil"/>
              <w:left w:val="nil"/>
              <w:bottom w:val="nil"/>
              <w:right w:val="nil"/>
            </w:tcBorders>
            <w:shd w:val="clear" w:color="auto" w:fill="auto"/>
            <w:noWrap/>
            <w:vAlign w:val="bottom"/>
            <w:hideMark/>
          </w:tcPr>
          <w:p w14:paraId="3C1E344C" w14:textId="77777777" w:rsidR="009F0BF9" w:rsidRPr="00CF710F" w:rsidRDefault="009F0BF9" w:rsidP="009F0BF9">
            <w:pPr>
              <w:spacing w:before="0" w:after="0"/>
              <w:jc w:val="right"/>
              <w:rPr>
                <w:color w:val="000000"/>
                <w:sz w:val="14"/>
                <w:szCs w:val="14"/>
                <w:lang w:eastAsia="et-EE"/>
              </w:rPr>
            </w:pPr>
            <w:r w:rsidRPr="00CF710F">
              <w:rPr>
                <w:color w:val="000000"/>
                <w:sz w:val="14"/>
                <w:szCs w:val="14"/>
                <w:lang w:eastAsia="et-EE"/>
              </w:rPr>
              <w:t>11%</w:t>
            </w:r>
          </w:p>
        </w:tc>
        <w:tc>
          <w:tcPr>
            <w:tcW w:w="500" w:type="pct"/>
            <w:tcBorders>
              <w:top w:val="nil"/>
              <w:left w:val="nil"/>
              <w:bottom w:val="nil"/>
              <w:right w:val="nil"/>
            </w:tcBorders>
            <w:shd w:val="clear" w:color="auto" w:fill="auto"/>
            <w:noWrap/>
            <w:vAlign w:val="bottom"/>
            <w:hideMark/>
          </w:tcPr>
          <w:p w14:paraId="6DC9142F" w14:textId="77777777" w:rsidR="009F0BF9" w:rsidRPr="00CF710F" w:rsidRDefault="009F0BF9" w:rsidP="009F0BF9">
            <w:pPr>
              <w:spacing w:before="0" w:after="0"/>
              <w:jc w:val="right"/>
              <w:rPr>
                <w:color w:val="000000"/>
                <w:sz w:val="14"/>
                <w:szCs w:val="14"/>
                <w:lang w:eastAsia="et-EE"/>
              </w:rPr>
            </w:pPr>
            <w:r w:rsidRPr="00CF710F">
              <w:rPr>
                <w:color w:val="000000"/>
                <w:sz w:val="14"/>
                <w:szCs w:val="14"/>
                <w:lang w:eastAsia="et-EE"/>
              </w:rPr>
              <w:t>11%</w:t>
            </w:r>
          </w:p>
        </w:tc>
        <w:tc>
          <w:tcPr>
            <w:tcW w:w="500" w:type="pct"/>
            <w:tcBorders>
              <w:top w:val="nil"/>
              <w:left w:val="nil"/>
              <w:bottom w:val="nil"/>
              <w:right w:val="nil"/>
            </w:tcBorders>
            <w:shd w:val="clear" w:color="auto" w:fill="auto"/>
            <w:noWrap/>
            <w:vAlign w:val="bottom"/>
            <w:hideMark/>
          </w:tcPr>
          <w:p w14:paraId="56184157" w14:textId="77777777" w:rsidR="009F0BF9" w:rsidRPr="00CF710F" w:rsidRDefault="009F0BF9" w:rsidP="009F0BF9">
            <w:pPr>
              <w:spacing w:before="0" w:after="0"/>
              <w:jc w:val="right"/>
              <w:rPr>
                <w:color w:val="000000"/>
                <w:sz w:val="14"/>
                <w:szCs w:val="14"/>
                <w:lang w:eastAsia="et-EE"/>
              </w:rPr>
            </w:pPr>
            <w:r w:rsidRPr="00CF710F">
              <w:rPr>
                <w:color w:val="000000"/>
                <w:sz w:val="14"/>
                <w:szCs w:val="14"/>
                <w:lang w:eastAsia="et-EE"/>
              </w:rPr>
              <w:t>11%</w:t>
            </w:r>
          </w:p>
        </w:tc>
        <w:tc>
          <w:tcPr>
            <w:tcW w:w="500" w:type="pct"/>
            <w:tcBorders>
              <w:top w:val="nil"/>
              <w:left w:val="nil"/>
              <w:bottom w:val="nil"/>
              <w:right w:val="nil"/>
            </w:tcBorders>
            <w:shd w:val="clear" w:color="auto" w:fill="auto"/>
            <w:noWrap/>
            <w:vAlign w:val="bottom"/>
            <w:hideMark/>
          </w:tcPr>
          <w:p w14:paraId="7B8F8097" w14:textId="77777777" w:rsidR="009F0BF9" w:rsidRPr="00CF710F" w:rsidRDefault="009F0BF9" w:rsidP="009F0BF9">
            <w:pPr>
              <w:spacing w:before="0" w:after="0"/>
              <w:jc w:val="right"/>
              <w:rPr>
                <w:color w:val="000000"/>
                <w:sz w:val="14"/>
                <w:szCs w:val="14"/>
                <w:lang w:eastAsia="et-EE"/>
              </w:rPr>
            </w:pPr>
            <w:r w:rsidRPr="00CF710F">
              <w:rPr>
                <w:color w:val="000000"/>
                <w:sz w:val="14"/>
                <w:szCs w:val="14"/>
                <w:lang w:eastAsia="et-EE"/>
              </w:rPr>
              <w:t>9%</w:t>
            </w:r>
          </w:p>
        </w:tc>
        <w:tc>
          <w:tcPr>
            <w:tcW w:w="500" w:type="pct"/>
            <w:tcBorders>
              <w:top w:val="nil"/>
              <w:left w:val="nil"/>
              <w:bottom w:val="nil"/>
              <w:right w:val="nil"/>
            </w:tcBorders>
            <w:shd w:val="clear" w:color="auto" w:fill="auto"/>
            <w:noWrap/>
            <w:vAlign w:val="bottom"/>
            <w:hideMark/>
          </w:tcPr>
          <w:p w14:paraId="4B4526D4" w14:textId="77777777" w:rsidR="009F0BF9" w:rsidRPr="00CF710F" w:rsidRDefault="009F0BF9" w:rsidP="009F0BF9">
            <w:pPr>
              <w:spacing w:before="0" w:after="0"/>
              <w:jc w:val="right"/>
              <w:rPr>
                <w:color w:val="000000"/>
                <w:sz w:val="14"/>
                <w:szCs w:val="14"/>
                <w:lang w:eastAsia="et-EE"/>
              </w:rPr>
            </w:pPr>
            <w:r w:rsidRPr="00CF710F">
              <w:rPr>
                <w:color w:val="000000"/>
                <w:sz w:val="14"/>
                <w:szCs w:val="14"/>
                <w:lang w:eastAsia="et-EE"/>
              </w:rPr>
              <w:t>10%</w:t>
            </w:r>
          </w:p>
        </w:tc>
        <w:tc>
          <w:tcPr>
            <w:tcW w:w="500" w:type="pct"/>
            <w:tcBorders>
              <w:top w:val="nil"/>
              <w:left w:val="nil"/>
              <w:bottom w:val="nil"/>
              <w:right w:val="nil"/>
            </w:tcBorders>
            <w:shd w:val="clear" w:color="auto" w:fill="auto"/>
            <w:noWrap/>
            <w:vAlign w:val="bottom"/>
            <w:hideMark/>
          </w:tcPr>
          <w:p w14:paraId="36EF642A" w14:textId="77777777" w:rsidR="009F0BF9" w:rsidRPr="00CF710F" w:rsidRDefault="009F0BF9" w:rsidP="009F0BF9">
            <w:pPr>
              <w:spacing w:before="0" w:after="0"/>
              <w:jc w:val="right"/>
              <w:rPr>
                <w:i/>
                <w:iCs/>
                <w:color w:val="000000"/>
                <w:sz w:val="14"/>
                <w:szCs w:val="14"/>
                <w:lang w:eastAsia="et-EE"/>
              </w:rPr>
            </w:pPr>
            <w:r w:rsidRPr="00CF710F">
              <w:rPr>
                <w:i/>
                <w:iCs/>
                <w:color w:val="000000"/>
                <w:sz w:val="14"/>
                <w:szCs w:val="14"/>
                <w:lang w:eastAsia="et-EE"/>
              </w:rPr>
              <w:t>10%</w:t>
            </w:r>
          </w:p>
        </w:tc>
      </w:tr>
      <w:tr w:rsidR="009F0BF9" w:rsidRPr="00CF710F" w14:paraId="0559B3D6" w14:textId="77777777" w:rsidTr="009F0BF9">
        <w:trPr>
          <w:trHeight w:val="192"/>
        </w:trPr>
        <w:tc>
          <w:tcPr>
            <w:tcW w:w="1974" w:type="pct"/>
            <w:tcBorders>
              <w:top w:val="nil"/>
              <w:left w:val="nil"/>
              <w:bottom w:val="nil"/>
              <w:right w:val="nil"/>
            </w:tcBorders>
            <w:shd w:val="clear" w:color="auto" w:fill="auto"/>
            <w:noWrap/>
            <w:vAlign w:val="bottom"/>
            <w:hideMark/>
          </w:tcPr>
          <w:p w14:paraId="41ABB882" w14:textId="77777777" w:rsidR="009F0BF9" w:rsidRPr="00CF710F" w:rsidRDefault="009F0BF9" w:rsidP="009F0BF9">
            <w:pPr>
              <w:spacing w:before="0" w:after="0"/>
              <w:jc w:val="left"/>
              <w:rPr>
                <w:color w:val="000000"/>
                <w:sz w:val="14"/>
                <w:szCs w:val="14"/>
                <w:lang w:eastAsia="et-EE"/>
              </w:rPr>
            </w:pPr>
            <w:r w:rsidRPr="00CF710F">
              <w:rPr>
                <w:color w:val="000000"/>
                <w:sz w:val="14"/>
                <w:szCs w:val="14"/>
                <w:lang w:eastAsia="et-EE"/>
              </w:rPr>
              <w:t>Kultuurivaldkond</w:t>
            </w:r>
          </w:p>
        </w:tc>
        <w:tc>
          <w:tcPr>
            <w:tcW w:w="526" w:type="pct"/>
            <w:tcBorders>
              <w:top w:val="nil"/>
              <w:left w:val="nil"/>
              <w:bottom w:val="nil"/>
              <w:right w:val="nil"/>
            </w:tcBorders>
            <w:shd w:val="clear" w:color="auto" w:fill="auto"/>
            <w:noWrap/>
            <w:vAlign w:val="bottom"/>
            <w:hideMark/>
          </w:tcPr>
          <w:p w14:paraId="73D21C5B" w14:textId="77777777" w:rsidR="009F0BF9" w:rsidRPr="00CF710F" w:rsidRDefault="009F0BF9" w:rsidP="009F0BF9">
            <w:pPr>
              <w:spacing w:before="0" w:after="0"/>
              <w:jc w:val="right"/>
              <w:rPr>
                <w:color w:val="000000"/>
                <w:sz w:val="14"/>
                <w:szCs w:val="14"/>
                <w:lang w:eastAsia="et-EE"/>
              </w:rPr>
            </w:pPr>
            <w:r w:rsidRPr="00CF710F">
              <w:rPr>
                <w:color w:val="000000"/>
                <w:sz w:val="14"/>
                <w:szCs w:val="14"/>
                <w:lang w:eastAsia="et-EE"/>
              </w:rPr>
              <w:t>11%</w:t>
            </w:r>
          </w:p>
        </w:tc>
        <w:tc>
          <w:tcPr>
            <w:tcW w:w="500" w:type="pct"/>
            <w:tcBorders>
              <w:top w:val="nil"/>
              <w:left w:val="nil"/>
              <w:bottom w:val="nil"/>
              <w:right w:val="nil"/>
            </w:tcBorders>
            <w:shd w:val="clear" w:color="auto" w:fill="auto"/>
            <w:noWrap/>
            <w:vAlign w:val="bottom"/>
            <w:hideMark/>
          </w:tcPr>
          <w:p w14:paraId="5E96B3B0" w14:textId="77777777" w:rsidR="009F0BF9" w:rsidRPr="00CF710F" w:rsidRDefault="009F0BF9" w:rsidP="009F0BF9">
            <w:pPr>
              <w:spacing w:before="0" w:after="0"/>
              <w:jc w:val="right"/>
              <w:rPr>
                <w:color w:val="000000"/>
                <w:sz w:val="14"/>
                <w:szCs w:val="14"/>
                <w:lang w:eastAsia="et-EE"/>
              </w:rPr>
            </w:pPr>
            <w:r w:rsidRPr="00CF710F">
              <w:rPr>
                <w:color w:val="000000"/>
                <w:sz w:val="14"/>
                <w:szCs w:val="14"/>
                <w:lang w:eastAsia="et-EE"/>
              </w:rPr>
              <w:t>12%</w:t>
            </w:r>
          </w:p>
        </w:tc>
        <w:tc>
          <w:tcPr>
            <w:tcW w:w="500" w:type="pct"/>
            <w:tcBorders>
              <w:top w:val="nil"/>
              <w:left w:val="nil"/>
              <w:bottom w:val="nil"/>
              <w:right w:val="nil"/>
            </w:tcBorders>
            <w:shd w:val="clear" w:color="auto" w:fill="auto"/>
            <w:noWrap/>
            <w:vAlign w:val="bottom"/>
            <w:hideMark/>
          </w:tcPr>
          <w:p w14:paraId="56783EAD" w14:textId="77777777" w:rsidR="009F0BF9" w:rsidRPr="00CF710F" w:rsidRDefault="009F0BF9" w:rsidP="009F0BF9">
            <w:pPr>
              <w:spacing w:before="0" w:after="0"/>
              <w:jc w:val="right"/>
              <w:rPr>
                <w:color w:val="000000"/>
                <w:sz w:val="14"/>
                <w:szCs w:val="14"/>
                <w:lang w:eastAsia="et-EE"/>
              </w:rPr>
            </w:pPr>
            <w:r w:rsidRPr="00CF710F">
              <w:rPr>
                <w:color w:val="000000"/>
                <w:sz w:val="14"/>
                <w:szCs w:val="14"/>
                <w:lang w:eastAsia="et-EE"/>
              </w:rPr>
              <w:t>11%</w:t>
            </w:r>
          </w:p>
        </w:tc>
        <w:tc>
          <w:tcPr>
            <w:tcW w:w="500" w:type="pct"/>
            <w:tcBorders>
              <w:top w:val="nil"/>
              <w:left w:val="nil"/>
              <w:bottom w:val="nil"/>
              <w:right w:val="nil"/>
            </w:tcBorders>
            <w:shd w:val="clear" w:color="auto" w:fill="auto"/>
            <w:noWrap/>
            <w:vAlign w:val="bottom"/>
            <w:hideMark/>
          </w:tcPr>
          <w:p w14:paraId="5E096796" w14:textId="77777777" w:rsidR="009F0BF9" w:rsidRPr="00CF710F" w:rsidRDefault="009F0BF9" w:rsidP="009F0BF9">
            <w:pPr>
              <w:spacing w:before="0" w:after="0"/>
              <w:jc w:val="right"/>
              <w:rPr>
                <w:color w:val="000000"/>
                <w:sz w:val="14"/>
                <w:szCs w:val="14"/>
                <w:lang w:eastAsia="et-EE"/>
              </w:rPr>
            </w:pPr>
            <w:r w:rsidRPr="00CF710F">
              <w:rPr>
                <w:color w:val="000000"/>
                <w:sz w:val="14"/>
                <w:szCs w:val="14"/>
                <w:lang w:eastAsia="et-EE"/>
              </w:rPr>
              <w:t>10%</w:t>
            </w:r>
          </w:p>
        </w:tc>
        <w:tc>
          <w:tcPr>
            <w:tcW w:w="500" w:type="pct"/>
            <w:tcBorders>
              <w:top w:val="nil"/>
              <w:left w:val="nil"/>
              <w:bottom w:val="nil"/>
              <w:right w:val="nil"/>
            </w:tcBorders>
            <w:shd w:val="clear" w:color="auto" w:fill="auto"/>
            <w:noWrap/>
            <w:vAlign w:val="bottom"/>
            <w:hideMark/>
          </w:tcPr>
          <w:p w14:paraId="29D7BF2F" w14:textId="77777777" w:rsidR="009F0BF9" w:rsidRPr="00CF710F" w:rsidRDefault="009F0BF9" w:rsidP="009F0BF9">
            <w:pPr>
              <w:spacing w:before="0" w:after="0"/>
              <w:jc w:val="right"/>
              <w:rPr>
                <w:color w:val="000000"/>
                <w:sz w:val="14"/>
                <w:szCs w:val="14"/>
                <w:lang w:eastAsia="et-EE"/>
              </w:rPr>
            </w:pPr>
            <w:r w:rsidRPr="00CF710F">
              <w:rPr>
                <w:color w:val="000000"/>
                <w:sz w:val="14"/>
                <w:szCs w:val="14"/>
                <w:lang w:eastAsia="et-EE"/>
              </w:rPr>
              <w:t>9%</w:t>
            </w:r>
          </w:p>
        </w:tc>
        <w:tc>
          <w:tcPr>
            <w:tcW w:w="500" w:type="pct"/>
            <w:tcBorders>
              <w:top w:val="nil"/>
              <w:left w:val="nil"/>
              <w:bottom w:val="nil"/>
              <w:right w:val="nil"/>
            </w:tcBorders>
            <w:shd w:val="clear" w:color="auto" w:fill="auto"/>
            <w:noWrap/>
            <w:vAlign w:val="bottom"/>
            <w:hideMark/>
          </w:tcPr>
          <w:p w14:paraId="54CE31CF" w14:textId="77777777" w:rsidR="009F0BF9" w:rsidRPr="00CF710F" w:rsidRDefault="009F0BF9" w:rsidP="009F0BF9">
            <w:pPr>
              <w:spacing w:before="0" w:after="0"/>
              <w:jc w:val="right"/>
              <w:rPr>
                <w:i/>
                <w:iCs/>
                <w:color w:val="000000"/>
                <w:sz w:val="14"/>
                <w:szCs w:val="14"/>
                <w:lang w:eastAsia="et-EE"/>
              </w:rPr>
            </w:pPr>
            <w:r w:rsidRPr="00CF710F">
              <w:rPr>
                <w:i/>
                <w:iCs/>
                <w:color w:val="000000"/>
                <w:sz w:val="14"/>
                <w:szCs w:val="14"/>
                <w:lang w:eastAsia="et-EE"/>
              </w:rPr>
              <w:t>9%</w:t>
            </w:r>
          </w:p>
        </w:tc>
      </w:tr>
      <w:tr w:rsidR="009F0BF9" w:rsidRPr="00CF710F" w14:paraId="5FCFC1B0" w14:textId="77777777" w:rsidTr="009F0BF9">
        <w:trPr>
          <w:trHeight w:val="192"/>
        </w:trPr>
        <w:tc>
          <w:tcPr>
            <w:tcW w:w="1974" w:type="pct"/>
            <w:tcBorders>
              <w:top w:val="nil"/>
              <w:left w:val="nil"/>
              <w:bottom w:val="nil"/>
              <w:right w:val="nil"/>
            </w:tcBorders>
            <w:shd w:val="clear" w:color="000000" w:fill="D8E9F1"/>
            <w:noWrap/>
            <w:vAlign w:val="bottom"/>
            <w:hideMark/>
          </w:tcPr>
          <w:p w14:paraId="5D54BFDA" w14:textId="77777777" w:rsidR="009F0BF9" w:rsidRPr="00CF710F" w:rsidRDefault="009F0BF9" w:rsidP="009F0BF9">
            <w:pPr>
              <w:spacing w:before="0" w:after="0"/>
              <w:jc w:val="left"/>
              <w:rPr>
                <w:color w:val="000000"/>
                <w:sz w:val="14"/>
                <w:szCs w:val="14"/>
                <w:lang w:eastAsia="et-EE"/>
              </w:rPr>
            </w:pPr>
            <w:r w:rsidRPr="00CF710F">
              <w:rPr>
                <w:color w:val="000000"/>
                <w:sz w:val="14"/>
                <w:szCs w:val="14"/>
                <w:lang w:eastAsia="et-EE"/>
              </w:rPr>
              <w:t>Haridusvaldkond</w:t>
            </w:r>
          </w:p>
        </w:tc>
        <w:tc>
          <w:tcPr>
            <w:tcW w:w="526" w:type="pct"/>
            <w:tcBorders>
              <w:top w:val="nil"/>
              <w:left w:val="nil"/>
              <w:bottom w:val="nil"/>
              <w:right w:val="nil"/>
            </w:tcBorders>
            <w:shd w:val="clear" w:color="000000" w:fill="D8E9F1"/>
            <w:noWrap/>
            <w:vAlign w:val="bottom"/>
            <w:hideMark/>
          </w:tcPr>
          <w:p w14:paraId="1751075B" w14:textId="77777777" w:rsidR="009F0BF9" w:rsidRPr="00CF710F" w:rsidRDefault="009F0BF9" w:rsidP="009F0BF9">
            <w:pPr>
              <w:spacing w:before="0" w:after="0"/>
              <w:jc w:val="right"/>
              <w:rPr>
                <w:color w:val="000000"/>
                <w:sz w:val="14"/>
                <w:szCs w:val="14"/>
                <w:lang w:eastAsia="et-EE"/>
              </w:rPr>
            </w:pPr>
            <w:r w:rsidRPr="00CF710F">
              <w:rPr>
                <w:color w:val="000000"/>
                <w:sz w:val="14"/>
                <w:szCs w:val="14"/>
                <w:lang w:eastAsia="et-EE"/>
              </w:rPr>
              <w:t>55%</w:t>
            </w:r>
          </w:p>
        </w:tc>
        <w:tc>
          <w:tcPr>
            <w:tcW w:w="500" w:type="pct"/>
            <w:tcBorders>
              <w:top w:val="nil"/>
              <w:left w:val="nil"/>
              <w:bottom w:val="nil"/>
              <w:right w:val="nil"/>
            </w:tcBorders>
            <w:shd w:val="clear" w:color="000000" w:fill="D8E9F1"/>
            <w:noWrap/>
            <w:vAlign w:val="bottom"/>
            <w:hideMark/>
          </w:tcPr>
          <w:p w14:paraId="1A93FCE3" w14:textId="77777777" w:rsidR="009F0BF9" w:rsidRPr="00CF710F" w:rsidRDefault="009F0BF9" w:rsidP="009F0BF9">
            <w:pPr>
              <w:spacing w:before="0" w:after="0"/>
              <w:jc w:val="right"/>
              <w:rPr>
                <w:color w:val="000000"/>
                <w:sz w:val="14"/>
                <w:szCs w:val="14"/>
                <w:lang w:eastAsia="et-EE"/>
              </w:rPr>
            </w:pPr>
            <w:r w:rsidRPr="00CF710F">
              <w:rPr>
                <w:color w:val="000000"/>
                <w:sz w:val="14"/>
                <w:szCs w:val="14"/>
                <w:lang w:eastAsia="et-EE"/>
              </w:rPr>
              <w:t>59%</w:t>
            </w:r>
          </w:p>
        </w:tc>
        <w:tc>
          <w:tcPr>
            <w:tcW w:w="500" w:type="pct"/>
            <w:tcBorders>
              <w:top w:val="nil"/>
              <w:left w:val="nil"/>
              <w:bottom w:val="nil"/>
              <w:right w:val="nil"/>
            </w:tcBorders>
            <w:shd w:val="clear" w:color="000000" w:fill="D8E9F1"/>
            <w:noWrap/>
            <w:vAlign w:val="bottom"/>
            <w:hideMark/>
          </w:tcPr>
          <w:p w14:paraId="3A59473D" w14:textId="77777777" w:rsidR="009F0BF9" w:rsidRPr="00CF710F" w:rsidRDefault="009F0BF9" w:rsidP="009F0BF9">
            <w:pPr>
              <w:spacing w:before="0" w:after="0"/>
              <w:jc w:val="right"/>
              <w:rPr>
                <w:color w:val="000000"/>
                <w:sz w:val="14"/>
                <w:szCs w:val="14"/>
                <w:lang w:eastAsia="et-EE"/>
              </w:rPr>
            </w:pPr>
            <w:r w:rsidRPr="00CF710F">
              <w:rPr>
                <w:color w:val="000000"/>
                <w:sz w:val="14"/>
                <w:szCs w:val="14"/>
                <w:lang w:eastAsia="et-EE"/>
              </w:rPr>
              <w:t>59%</w:t>
            </w:r>
          </w:p>
        </w:tc>
        <w:tc>
          <w:tcPr>
            <w:tcW w:w="500" w:type="pct"/>
            <w:tcBorders>
              <w:top w:val="nil"/>
              <w:left w:val="nil"/>
              <w:bottom w:val="nil"/>
              <w:right w:val="nil"/>
            </w:tcBorders>
            <w:shd w:val="clear" w:color="000000" w:fill="D8E9F1"/>
            <w:noWrap/>
            <w:vAlign w:val="bottom"/>
            <w:hideMark/>
          </w:tcPr>
          <w:p w14:paraId="0E0EC089" w14:textId="77777777" w:rsidR="009F0BF9" w:rsidRPr="00CF710F" w:rsidRDefault="009F0BF9" w:rsidP="009F0BF9">
            <w:pPr>
              <w:spacing w:before="0" w:after="0"/>
              <w:jc w:val="right"/>
              <w:rPr>
                <w:color w:val="000000"/>
                <w:sz w:val="14"/>
                <w:szCs w:val="14"/>
                <w:lang w:eastAsia="et-EE"/>
              </w:rPr>
            </w:pPr>
            <w:r w:rsidRPr="00CF710F">
              <w:rPr>
                <w:color w:val="000000"/>
                <w:sz w:val="14"/>
                <w:szCs w:val="14"/>
                <w:lang w:eastAsia="et-EE"/>
              </w:rPr>
              <w:t>58%</w:t>
            </w:r>
          </w:p>
        </w:tc>
        <w:tc>
          <w:tcPr>
            <w:tcW w:w="500" w:type="pct"/>
            <w:tcBorders>
              <w:top w:val="nil"/>
              <w:left w:val="nil"/>
              <w:bottom w:val="nil"/>
              <w:right w:val="nil"/>
            </w:tcBorders>
            <w:shd w:val="clear" w:color="000000" w:fill="D8E9F1"/>
            <w:noWrap/>
            <w:vAlign w:val="bottom"/>
            <w:hideMark/>
          </w:tcPr>
          <w:p w14:paraId="66FD0549" w14:textId="77777777" w:rsidR="009F0BF9" w:rsidRPr="00CF710F" w:rsidRDefault="009F0BF9" w:rsidP="009F0BF9">
            <w:pPr>
              <w:spacing w:before="0" w:after="0"/>
              <w:jc w:val="right"/>
              <w:rPr>
                <w:color w:val="000000"/>
                <w:sz w:val="14"/>
                <w:szCs w:val="14"/>
                <w:lang w:eastAsia="et-EE"/>
              </w:rPr>
            </w:pPr>
            <w:r w:rsidRPr="00CF710F">
              <w:rPr>
                <w:color w:val="000000"/>
                <w:sz w:val="14"/>
                <w:szCs w:val="14"/>
                <w:lang w:eastAsia="et-EE"/>
              </w:rPr>
              <w:t>60%</w:t>
            </w:r>
          </w:p>
        </w:tc>
        <w:tc>
          <w:tcPr>
            <w:tcW w:w="500" w:type="pct"/>
            <w:tcBorders>
              <w:top w:val="nil"/>
              <w:left w:val="nil"/>
              <w:bottom w:val="nil"/>
              <w:right w:val="nil"/>
            </w:tcBorders>
            <w:shd w:val="clear" w:color="000000" w:fill="D8E9F1"/>
            <w:noWrap/>
            <w:vAlign w:val="bottom"/>
            <w:hideMark/>
          </w:tcPr>
          <w:p w14:paraId="13C0A03B" w14:textId="77777777" w:rsidR="009F0BF9" w:rsidRPr="00CF710F" w:rsidRDefault="009F0BF9" w:rsidP="009F0BF9">
            <w:pPr>
              <w:spacing w:before="0" w:after="0"/>
              <w:jc w:val="right"/>
              <w:rPr>
                <w:i/>
                <w:iCs/>
                <w:color w:val="000000"/>
                <w:sz w:val="14"/>
                <w:szCs w:val="14"/>
                <w:lang w:eastAsia="et-EE"/>
              </w:rPr>
            </w:pPr>
            <w:r w:rsidRPr="00CF710F">
              <w:rPr>
                <w:i/>
                <w:iCs/>
                <w:color w:val="000000"/>
                <w:sz w:val="14"/>
                <w:szCs w:val="14"/>
                <w:lang w:eastAsia="et-EE"/>
              </w:rPr>
              <w:t>60%</w:t>
            </w:r>
          </w:p>
        </w:tc>
      </w:tr>
      <w:tr w:rsidR="009F0BF9" w:rsidRPr="00CF710F" w14:paraId="54B88F48" w14:textId="77777777" w:rsidTr="009F0BF9">
        <w:trPr>
          <w:trHeight w:val="192"/>
        </w:trPr>
        <w:tc>
          <w:tcPr>
            <w:tcW w:w="1974" w:type="pct"/>
            <w:tcBorders>
              <w:top w:val="nil"/>
              <w:left w:val="nil"/>
              <w:bottom w:val="nil"/>
              <w:right w:val="nil"/>
            </w:tcBorders>
            <w:shd w:val="clear" w:color="auto" w:fill="auto"/>
            <w:noWrap/>
            <w:vAlign w:val="bottom"/>
            <w:hideMark/>
          </w:tcPr>
          <w:p w14:paraId="40465700" w14:textId="77777777" w:rsidR="009F0BF9" w:rsidRPr="00CF710F" w:rsidRDefault="009F0BF9" w:rsidP="009F0BF9">
            <w:pPr>
              <w:spacing w:before="0" w:after="0"/>
              <w:jc w:val="left"/>
              <w:rPr>
                <w:color w:val="000000"/>
                <w:sz w:val="14"/>
                <w:szCs w:val="14"/>
                <w:lang w:eastAsia="et-EE"/>
              </w:rPr>
            </w:pPr>
            <w:r w:rsidRPr="00CF710F">
              <w:rPr>
                <w:color w:val="000000"/>
                <w:sz w:val="14"/>
                <w:szCs w:val="14"/>
                <w:lang w:eastAsia="et-EE"/>
              </w:rPr>
              <w:t>Majandusvaldkond</w:t>
            </w:r>
          </w:p>
        </w:tc>
        <w:tc>
          <w:tcPr>
            <w:tcW w:w="526" w:type="pct"/>
            <w:tcBorders>
              <w:top w:val="nil"/>
              <w:left w:val="nil"/>
              <w:bottom w:val="nil"/>
              <w:right w:val="nil"/>
            </w:tcBorders>
            <w:shd w:val="clear" w:color="auto" w:fill="auto"/>
            <w:noWrap/>
            <w:vAlign w:val="bottom"/>
            <w:hideMark/>
          </w:tcPr>
          <w:p w14:paraId="65848193" w14:textId="77777777" w:rsidR="009F0BF9" w:rsidRPr="00CF710F" w:rsidRDefault="009F0BF9" w:rsidP="009F0BF9">
            <w:pPr>
              <w:spacing w:before="0" w:after="0"/>
              <w:jc w:val="right"/>
              <w:rPr>
                <w:color w:val="000000"/>
                <w:sz w:val="14"/>
                <w:szCs w:val="14"/>
                <w:lang w:eastAsia="et-EE"/>
              </w:rPr>
            </w:pPr>
            <w:r w:rsidRPr="00CF710F">
              <w:rPr>
                <w:color w:val="000000"/>
                <w:sz w:val="14"/>
                <w:szCs w:val="14"/>
                <w:lang w:eastAsia="et-EE"/>
              </w:rPr>
              <w:t>11%</w:t>
            </w:r>
          </w:p>
        </w:tc>
        <w:tc>
          <w:tcPr>
            <w:tcW w:w="500" w:type="pct"/>
            <w:tcBorders>
              <w:top w:val="nil"/>
              <w:left w:val="nil"/>
              <w:bottom w:val="nil"/>
              <w:right w:val="nil"/>
            </w:tcBorders>
            <w:shd w:val="clear" w:color="auto" w:fill="auto"/>
            <w:noWrap/>
            <w:vAlign w:val="bottom"/>
            <w:hideMark/>
          </w:tcPr>
          <w:p w14:paraId="276BD7CB" w14:textId="77777777" w:rsidR="009F0BF9" w:rsidRPr="00CF710F" w:rsidRDefault="009F0BF9" w:rsidP="009F0BF9">
            <w:pPr>
              <w:spacing w:before="0" w:after="0"/>
              <w:jc w:val="right"/>
              <w:rPr>
                <w:color w:val="000000"/>
                <w:sz w:val="14"/>
                <w:szCs w:val="14"/>
                <w:lang w:eastAsia="et-EE"/>
              </w:rPr>
            </w:pPr>
            <w:r w:rsidRPr="00CF710F">
              <w:rPr>
                <w:color w:val="000000"/>
                <w:sz w:val="14"/>
                <w:szCs w:val="14"/>
                <w:lang w:eastAsia="et-EE"/>
              </w:rPr>
              <w:t>11%</w:t>
            </w:r>
          </w:p>
        </w:tc>
        <w:tc>
          <w:tcPr>
            <w:tcW w:w="500" w:type="pct"/>
            <w:tcBorders>
              <w:top w:val="nil"/>
              <w:left w:val="nil"/>
              <w:bottom w:val="nil"/>
              <w:right w:val="nil"/>
            </w:tcBorders>
            <w:shd w:val="clear" w:color="auto" w:fill="auto"/>
            <w:noWrap/>
            <w:vAlign w:val="bottom"/>
            <w:hideMark/>
          </w:tcPr>
          <w:p w14:paraId="6F425618" w14:textId="77777777" w:rsidR="009F0BF9" w:rsidRPr="00CF710F" w:rsidRDefault="009F0BF9" w:rsidP="009F0BF9">
            <w:pPr>
              <w:spacing w:before="0" w:after="0"/>
              <w:jc w:val="right"/>
              <w:rPr>
                <w:color w:val="000000"/>
                <w:sz w:val="14"/>
                <w:szCs w:val="14"/>
                <w:lang w:eastAsia="et-EE"/>
              </w:rPr>
            </w:pPr>
            <w:r w:rsidRPr="00CF710F">
              <w:rPr>
                <w:color w:val="000000"/>
                <w:sz w:val="14"/>
                <w:szCs w:val="14"/>
                <w:lang w:eastAsia="et-EE"/>
              </w:rPr>
              <w:t>13%</w:t>
            </w:r>
          </w:p>
        </w:tc>
        <w:tc>
          <w:tcPr>
            <w:tcW w:w="500" w:type="pct"/>
            <w:tcBorders>
              <w:top w:val="nil"/>
              <w:left w:val="nil"/>
              <w:bottom w:val="nil"/>
              <w:right w:val="nil"/>
            </w:tcBorders>
            <w:shd w:val="clear" w:color="auto" w:fill="auto"/>
            <w:noWrap/>
            <w:vAlign w:val="bottom"/>
            <w:hideMark/>
          </w:tcPr>
          <w:p w14:paraId="5EEDBE45" w14:textId="77777777" w:rsidR="009F0BF9" w:rsidRPr="00CF710F" w:rsidRDefault="009F0BF9" w:rsidP="009F0BF9">
            <w:pPr>
              <w:spacing w:before="0" w:after="0"/>
              <w:jc w:val="right"/>
              <w:rPr>
                <w:color w:val="000000"/>
                <w:sz w:val="14"/>
                <w:szCs w:val="14"/>
                <w:lang w:eastAsia="et-EE"/>
              </w:rPr>
            </w:pPr>
            <w:r w:rsidRPr="00CF710F">
              <w:rPr>
                <w:color w:val="000000"/>
                <w:sz w:val="14"/>
                <w:szCs w:val="14"/>
                <w:lang w:eastAsia="et-EE"/>
              </w:rPr>
              <w:t>14%</w:t>
            </w:r>
          </w:p>
        </w:tc>
        <w:tc>
          <w:tcPr>
            <w:tcW w:w="500" w:type="pct"/>
            <w:tcBorders>
              <w:top w:val="nil"/>
              <w:left w:val="nil"/>
              <w:bottom w:val="nil"/>
              <w:right w:val="nil"/>
            </w:tcBorders>
            <w:shd w:val="clear" w:color="auto" w:fill="auto"/>
            <w:noWrap/>
            <w:vAlign w:val="bottom"/>
            <w:hideMark/>
          </w:tcPr>
          <w:p w14:paraId="61A9381A" w14:textId="77777777" w:rsidR="009F0BF9" w:rsidRPr="00CF710F" w:rsidRDefault="009F0BF9" w:rsidP="009F0BF9">
            <w:pPr>
              <w:spacing w:before="0" w:after="0"/>
              <w:jc w:val="right"/>
              <w:rPr>
                <w:color w:val="000000"/>
                <w:sz w:val="14"/>
                <w:szCs w:val="14"/>
                <w:lang w:eastAsia="et-EE"/>
              </w:rPr>
            </w:pPr>
            <w:r w:rsidRPr="00CF710F">
              <w:rPr>
                <w:color w:val="000000"/>
                <w:sz w:val="14"/>
                <w:szCs w:val="14"/>
                <w:lang w:eastAsia="et-EE"/>
              </w:rPr>
              <w:t>12%</w:t>
            </w:r>
          </w:p>
        </w:tc>
        <w:tc>
          <w:tcPr>
            <w:tcW w:w="500" w:type="pct"/>
            <w:tcBorders>
              <w:top w:val="nil"/>
              <w:left w:val="nil"/>
              <w:bottom w:val="nil"/>
              <w:right w:val="nil"/>
            </w:tcBorders>
            <w:shd w:val="clear" w:color="auto" w:fill="auto"/>
            <w:noWrap/>
            <w:vAlign w:val="bottom"/>
            <w:hideMark/>
          </w:tcPr>
          <w:p w14:paraId="33DA31E3" w14:textId="77777777" w:rsidR="009F0BF9" w:rsidRPr="00CF710F" w:rsidRDefault="009F0BF9" w:rsidP="009F0BF9">
            <w:pPr>
              <w:spacing w:before="0" w:after="0"/>
              <w:jc w:val="right"/>
              <w:rPr>
                <w:i/>
                <w:iCs/>
                <w:color w:val="000000"/>
                <w:sz w:val="14"/>
                <w:szCs w:val="14"/>
                <w:lang w:eastAsia="et-EE"/>
              </w:rPr>
            </w:pPr>
            <w:r w:rsidRPr="00CF710F">
              <w:rPr>
                <w:i/>
                <w:iCs/>
                <w:color w:val="000000"/>
                <w:sz w:val="14"/>
                <w:szCs w:val="14"/>
                <w:lang w:eastAsia="et-EE"/>
              </w:rPr>
              <w:t>12%</w:t>
            </w:r>
          </w:p>
        </w:tc>
      </w:tr>
      <w:tr w:rsidR="009F0BF9" w:rsidRPr="00CF710F" w14:paraId="7C6046D3" w14:textId="77777777" w:rsidTr="009F0BF9">
        <w:trPr>
          <w:trHeight w:val="192"/>
        </w:trPr>
        <w:tc>
          <w:tcPr>
            <w:tcW w:w="1974" w:type="pct"/>
            <w:tcBorders>
              <w:top w:val="nil"/>
              <w:left w:val="nil"/>
              <w:bottom w:val="single" w:sz="4" w:space="0" w:color="auto"/>
              <w:right w:val="nil"/>
            </w:tcBorders>
            <w:shd w:val="clear" w:color="auto" w:fill="auto"/>
            <w:noWrap/>
            <w:vAlign w:val="bottom"/>
            <w:hideMark/>
          </w:tcPr>
          <w:p w14:paraId="475D9160" w14:textId="77777777" w:rsidR="009F0BF9" w:rsidRPr="00CF710F" w:rsidRDefault="009F0BF9" w:rsidP="009F0BF9">
            <w:pPr>
              <w:spacing w:before="0" w:after="0"/>
              <w:jc w:val="left"/>
              <w:rPr>
                <w:color w:val="000000"/>
                <w:sz w:val="14"/>
                <w:szCs w:val="14"/>
                <w:lang w:eastAsia="et-EE"/>
              </w:rPr>
            </w:pPr>
            <w:r w:rsidRPr="00CF710F">
              <w:rPr>
                <w:color w:val="000000"/>
                <w:sz w:val="14"/>
                <w:szCs w:val="14"/>
                <w:lang w:eastAsia="et-EE"/>
              </w:rPr>
              <w:t>Sotsiaalvaldkond</w:t>
            </w:r>
          </w:p>
        </w:tc>
        <w:tc>
          <w:tcPr>
            <w:tcW w:w="526" w:type="pct"/>
            <w:tcBorders>
              <w:top w:val="nil"/>
              <w:left w:val="nil"/>
              <w:bottom w:val="single" w:sz="4" w:space="0" w:color="auto"/>
              <w:right w:val="nil"/>
            </w:tcBorders>
            <w:shd w:val="clear" w:color="auto" w:fill="auto"/>
            <w:noWrap/>
            <w:vAlign w:val="bottom"/>
            <w:hideMark/>
          </w:tcPr>
          <w:p w14:paraId="6B9EF001" w14:textId="77777777" w:rsidR="009F0BF9" w:rsidRPr="00CF710F" w:rsidRDefault="009F0BF9" w:rsidP="009F0BF9">
            <w:pPr>
              <w:spacing w:before="0" w:after="0"/>
              <w:jc w:val="right"/>
              <w:rPr>
                <w:color w:val="000000"/>
                <w:sz w:val="14"/>
                <w:szCs w:val="14"/>
                <w:lang w:eastAsia="et-EE"/>
              </w:rPr>
            </w:pPr>
            <w:r w:rsidRPr="00CF710F">
              <w:rPr>
                <w:color w:val="000000"/>
                <w:sz w:val="14"/>
                <w:szCs w:val="14"/>
                <w:lang w:eastAsia="et-EE"/>
              </w:rPr>
              <w:t>11%</w:t>
            </w:r>
          </w:p>
        </w:tc>
        <w:tc>
          <w:tcPr>
            <w:tcW w:w="500" w:type="pct"/>
            <w:tcBorders>
              <w:top w:val="nil"/>
              <w:left w:val="nil"/>
              <w:bottom w:val="single" w:sz="4" w:space="0" w:color="auto"/>
              <w:right w:val="nil"/>
            </w:tcBorders>
            <w:shd w:val="clear" w:color="auto" w:fill="auto"/>
            <w:noWrap/>
            <w:vAlign w:val="bottom"/>
            <w:hideMark/>
          </w:tcPr>
          <w:p w14:paraId="4B6A584A" w14:textId="77777777" w:rsidR="009F0BF9" w:rsidRPr="00CF710F" w:rsidRDefault="009F0BF9" w:rsidP="009F0BF9">
            <w:pPr>
              <w:spacing w:before="0" w:after="0"/>
              <w:jc w:val="right"/>
              <w:rPr>
                <w:color w:val="000000"/>
                <w:sz w:val="14"/>
                <w:szCs w:val="14"/>
                <w:lang w:eastAsia="et-EE"/>
              </w:rPr>
            </w:pPr>
            <w:r w:rsidRPr="00CF710F">
              <w:rPr>
                <w:color w:val="000000"/>
                <w:sz w:val="14"/>
                <w:szCs w:val="14"/>
                <w:lang w:eastAsia="et-EE"/>
              </w:rPr>
              <w:t>7%</w:t>
            </w:r>
          </w:p>
        </w:tc>
        <w:tc>
          <w:tcPr>
            <w:tcW w:w="500" w:type="pct"/>
            <w:tcBorders>
              <w:top w:val="nil"/>
              <w:left w:val="nil"/>
              <w:bottom w:val="single" w:sz="4" w:space="0" w:color="auto"/>
              <w:right w:val="nil"/>
            </w:tcBorders>
            <w:shd w:val="clear" w:color="auto" w:fill="auto"/>
            <w:noWrap/>
            <w:vAlign w:val="bottom"/>
            <w:hideMark/>
          </w:tcPr>
          <w:p w14:paraId="49C9E786" w14:textId="77777777" w:rsidR="009F0BF9" w:rsidRPr="00CF710F" w:rsidRDefault="009F0BF9" w:rsidP="009F0BF9">
            <w:pPr>
              <w:spacing w:before="0" w:after="0"/>
              <w:jc w:val="right"/>
              <w:rPr>
                <w:color w:val="000000"/>
                <w:sz w:val="14"/>
                <w:szCs w:val="14"/>
                <w:lang w:eastAsia="et-EE"/>
              </w:rPr>
            </w:pPr>
            <w:r w:rsidRPr="00CF710F">
              <w:rPr>
                <w:color w:val="000000"/>
                <w:sz w:val="14"/>
                <w:szCs w:val="14"/>
                <w:lang w:eastAsia="et-EE"/>
              </w:rPr>
              <w:t>6%</w:t>
            </w:r>
          </w:p>
        </w:tc>
        <w:tc>
          <w:tcPr>
            <w:tcW w:w="500" w:type="pct"/>
            <w:tcBorders>
              <w:top w:val="nil"/>
              <w:left w:val="nil"/>
              <w:bottom w:val="single" w:sz="4" w:space="0" w:color="auto"/>
              <w:right w:val="nil"/>
            </w:tcBorders>
            <w:shd w:val="clear" w:color="auto" w:fill="auto"/>
            <w:noWrap/>
            <w:vAlign w:val="bottom"/>
            <w:hideMark/>
          </w:tcPr>
          <w:p w14:paraId="61C3D4F2" w14:textId="77777777" w:rsidR="009F0BF9" w:rsidRPr="00CF710F" w:rsidRDefault="009F0BF9" w:rsidP="009F0BF9">
            <w:pPr>
              <w:spacing w:before="0" w:after="0"/>
              <w:jc w:val="right"/>
              <w:rPr>
                <w:color w:val="000000"/>
                <w:sz w:val="14"/>
                <w:szCs w:val="14"/>
                <w:lang w:eastAsia="et-EE"/>
              </w:rPr>
            </w:pPr>
            <w:r w:rsidRPr="00CF710F">
              <w:rPr>
                <w:color w:val="000000"/>
                <w:sz w:val="14"/>
                <w:szCs w:val="14"/>
                <w:lang w:eastAsia="et-EE"/>
              </w:rPr>
              <w:t>8%</w:t>
            </w:r>
          </w:p>
        </w:tc>
        <w:tc>
          <w:tcPr>
            <w:tcW w:w="500" w:type="pct"/>
            <w:tcBorders>
              <w:top w:val="nil"/>
              <w:left w:val="nil"/>
              <w:bottom w:val="single" w:sz="4" w:space="0" w:color="auto"/>
              <w:right w:val="nil"/>
            </w:tcBorders>
            <w:shd w:val="clear" w:color="auto" w:fill="auto"/>
            <w:noWrap/>
            <w:vAlign w:val="bottom"/>
            <w:hideMark/>
          </w:tcPr>
          <w:p w14:paraId="30CD3CE1" w14:textId="77777777" w:rsidR="009F0BF9" w:rsidRPr="00CF710F" w:rsidRDefault="009F0BF9" w:rsidP="009F0BF9">
            <w:pPr>
              <w:spacing w:before="0" w:after="0"/>
              <w:jc w:val="right"/>
              <w:rPr>
                <w:color w:val="000000"/>
                <w:sz w:val="14"/>
                <w:szCs w:val="14"/>
                <w:lang w:eastAsia="et-EE"/>
              </w:rPr>
            </w:pPr>
            <w:r w:rsidRPr="00CF710F">
              <w:rPr>
                <w:color w:val="000000"/>
                <w:sz w:val="14"/>
                <w:szCs w:val="14"/>
                <w:lang w:eastAsia="et-EE"/>
              </w:rPr>
              <w:t>9%</w:t>
            </w:r>
          </w:p>
        </w:tc>
        <w:tc>
          <w:tcPr>
            <w:tcW w:w="500" w:type="pct"/>
            <w:tcBorders>
              <w:top w:val="nil"/>
              <w:left w:val="nil"/>
              <w:bottom w:val="single" w:sz="4" w:space="0" w:color="auto"/>
              <w:right w:val="nil"/>
            </w:tcBorders>
            <w:shd w:val="clear" w:color="auto" w:fill="auto"/>
            <w:noWrap/>
            <w:vAlign w:val="bottom"/>
            <w:hideMark/>
          </w:tcPr>
          <w:p w14:paraId="4CA54BF8" w14:textId="77777777" w:rsidR="009F0BF9" w:rsidRPr="00CF710F" w:rsidRDefault="009F0BF9" w:rsidP="009F0BF9">
            <w:pPr>
              <w:spacing w:before="0" w:after="0"/>
              <w:jc w:val="right"/>
              <w:rPr>
                <w:i/>
                <w:iCs/>
                <w:color w:val="000000"/>
                <w:sz w:val="14"/>
                <w:szCs w:val="14"/>
                <w:lang w:eastAsia="et-EE"/>
              </w:rPr>
            </w:pPr>
            <w:r w:rsidRPr="00CF710F">
              <w:rPr>
                <w:i/>
                <w:iCs/>
                <w:color w:val="000000"/>
                <w:sz w:val="14"/>
                <w:szCs w:val="14"/>
                <w:lang w:eastAsia="et-EE"/>
              </w:rPr>
              <w:t>9%</w:t>
            </w:r>
          </w:p>
        </w:tc>
      </w:tr>
    </w:tbl>
    <w:p w14:paraId="2F3BF290" w14:textId="77777777" w:rsidR="00F40404" w:rsidRPr="00CF710F" w:rsidRDefault="00F40404" w:rsidP="00766718">
      <w:pPr>
        <w:rPr>
          <w:rFonts w:eastAsia="Amasis MT Pro Light" w:cs="Amasis MT Pro Light"/>
          <w:bCs/>
          <w:color w:val="000000" w:themeColor="text1"/>
        </w:rPr>
      </w:pPr>
    </w:p>
    <w:p w14:paraId="7FAAF093" w14:textId="7294173C" w:rsidR="00766718" w:rsidRPr="00CF710F" w:rsidRDefault="00F40404" w:rsidP="00766718">
      <w:pPr>
        <w:rPr>
          <w:rFonts w:eastAsia="Amasis MT Pro Light" w:cs="Amasis MT Pro Light"/>
          <w:bCs/>
          <w:color w:val="000000" w:themeColor="text1"/>
        </w:rPr>
      </w:pPr>
      <w:r w:rsidRPr="00CF710F">
        <w:rPr>
          <w:rFonts w:eastAsia="Amasis MT Pro Light" w:cs="Amasis MT Pro Light"/>
          <w:bCs/>
          <w:color w:val="000000" w:themeColor="text1"/>
        </w:rPr>
        <w:t>Võrreldes Toila</w:t>
      </w:r>
      <w:r w:rsidR="00766718" w:rsidRPr="00CF710F">
        <w:rPr>
          <w:rFonts w:eastAsia="Amasis MT Pro Light" w:cs="Amasis MT Pro Light"/>
          <w:bCs/>
          <w:color w:val="000000" w:themeColor="text1"/>
        </w:rPr>
        <w:t xml:space="preserve"> val</w:t>
      </w:r>
      <w:r w:rsidRPr="00CF710F">
        <w:rPr>
          <w:rFonts w:eastAsia="Amasis MT Pro Light" w:cs="Amasis MT Pro Light"/>
          <w:bCs/>
          <w:color w:val="000000" w:themeColor="text1"/>
        </w:rPr>
        <w:t>da</w:t>
      </w:r>
      <w:r w:rsidR="00766718" w:rsidRPr="00CF710F">
        <w:rPr>
          <w:rFonts w:eastAsia="Amasis MT Pro Light" w:cs="Amasis MT Pro Light"/>
          <w:bCs/>
          <w:color w:val="000000" w:themeColor="text1"/>
        </w:rPr>
        <w:t xml:space="preserve"> sarnaste omavalitsustega (maavallad, kus elanike arv on u 5000 </w:t>
      </w:r>
      <w:r w:rsidRPr="00CF710F">
        <w:rPr>
          <w:rFonts w:eastAsia="Amasis MT Pro Light" w:cs="Amasis MT Pro Light"/>
          <w:bCs/>
          <w:color w:val="000000" w:themeColor="text1"/>
        </w:rPr>
        <w:t>või</w:t>
      </w:r>
      <w:r w:rsidR="00766718" w:rsidRPr="00CF710F">
        <w:rPr>
          <w:rFonts w:eastAsia="Amasis MT Pro Light" w:cs="Amasis MT Pro Light"/>
          <w:bCs/>
          <w:color w:val="000000" w:themeColor="text1"/>
        </w:rPr>
        <w:t xml:space="preserve"> mis on </w:t>
      </w:r>
      <w:r w:rsidRPr="00CF710F">
        <w:rPr>
          <w:rFonts w:eastAsia="Amasis MT Pro Light" w:cs="Amasis MT Pro Light"/>
          <w:bCs/>
          <w:color w:val="000000" w:themeColor="text1"/>
        </w:rPr>
        <w:t>mitme keskusega), on näha</w:t>
      </w:r>
      <w:r w:rsidR="00766718" w:rsidRPr="00CF710F">
        <w:rPr>
          <w:rFonts w:eastAsia="Amasis MT Pro Light" w:cs="Amasis MT Pro Light"/>
          <w:bCs/>
          <w:color w:val="000000" w:themeColor="text1"/>
        </w:rPr>
        <w:t xml:space="preserve">, et </w:t>
      </w:r>
      <w:r w:rsidRPr="00CF710F">
        <w:rPr>
          <w:rFonts w:eastAsia="Amasis MT Pro Light" w:cs="Amasis MT Pro Light"/>
          <w:bCs/>
          <w:color w:val="000000" w:themeColor="text1"/>
        </w:rPr>
        <w:t>Toila</w:t>
      </w:r>
      <w:r w:rsidR="00766718" w:rsidRPr="00CF710F">
        <w:rPr>
          <w:rFonts w:eastAsia="Amasis MT Pro Light" w:cs="Amasis MT Pro Light"/>
          <w:bCs/>
          <w:color w:val="000000" w:themeColor="text1"/>
        </w:rPr>
        <w:t xml:space="preserve"> valla finantspositsioon on </w:t>
      </w:r>
      <w:r w:rsidRPr="00CF710F">
        <w:rPr>
          <w:rFonts w:eastAsia="Amasis MT Pro Light" w:cs="Amasis MT Pro Light"/>
          <w:bCs/>
          <w:color w:val="000000" w:themeColor="text1"/>
        </w:rPr>
        <w:t xml:space="preserve">võlakoormuse suuruse ja maksutulude osakaalu osas </w:t>
      </w:r>
      <w:r w:rsidR="00766718" w:rsidRPr="00CF710F">
        <w:rPr>
          <w:rFonts w:eastAsia="Amasis MT Pro Light" w:cs="Amasis MT Pro Light"/>
          <w:bCs/>
          <w:color w:val="000000" w:themeColor="text1"/>
        </w:rPr>
        <w:t>parem, kui teistel.</w:t>
      </w:r>
      <w:r w:rsidRPr="00CF710F">
        <w:rPr>
          <w:rFonts w:eastAsia="Amasis MT Pro Light" w:cs="Amasis MT Pro Light"/>
          <w:bCs/>
          <w:color w:val="000000" w:themeColor="text1"/>
        </w:rPr>
        <w:t xml:space="preserve"> Teisalt tulemi osakaalu osas kehvemas otsas </w:t>
      </w:r>
      <w:r w:rsidR="00766718" w:rsidRPr="00CF710F">
        <w:rPr>
          <w:rFonts w:eastAsia="Amasis MT Pro Light" w:cs="Amasis MT Pro Light"/>
          <w:bCs/>
          <w:color w:val="000000" w:themeColor="text1"/>
        </w:rPr>
        <w:t xml:space="preserve"> </w:t>
      </w:r>
      <w:r w:rsidRPr="00CF710F">
        <w:rPr>
          <w:rFonts w:eastAsia="Amasis MT Pro Light" w:cs="Amasis MT Pro Light"/>
          <w:bCs/>
          <w:color w:val="000000" w:themeColor="text1"/>
        </w:rPr>
        <w:t xml:space="preserve">(tabel </w:t>
      </w:r>
      <w:r w:rsidR="00EE21B4" w:rsidRPr="00CF710F">
        <w:rPr>
          <w:rFonts w:eastAsia="Amasis MT Pro Light" w:cs="Amasis MT Pro Light"/>
          <w:bCs/>
          <w:color w:val="000000" w:themeColor="text1"/>
        </w:rPr>
        <w:t>18</w:t>
      </w:r>
      <w:r w:rsidRPr="00CF710F">
        <w:rPr>
          <w:rFonts w:eastAsia="Amasis MT Pro Light" w:cs="Amasis MT Pro Light"/>
          <w:bCs/>
          <w:color w:val="000000" w:themeColor="text1"/>
        </w:rPr>
        <w:t>).</w:t>
      </w:r>
    </w:p>
    <w:p w14:paraId="5BDC4684" w14:textId="6A70556B" w:rsidR="00766718" w:rsidRPr="00CF710F" w:rsidRDefault="00F40404" w:rsidP="00F40404">
      <w:pPr>
        <w:pStyle w:val="Caption"/>
        <w:rPr>
          <w:rFonts w:eastAsia="Amasis MT Pro Light" w:cs="Amasis MT Pro Light"/>
          <w:b w:val="0"/>
          <w:color w:val="0070C0"/>
          <w:szCs w:val="20"/>
        </w:rPr>
      </w:pPr>
      <w:r w:rsidRPr="00CF710F">
        <w:t xml:space="preserve">Tabel </w:t>
      </w:r>
      <w:r w:rsidRPr="00CF710F">
        <w:fldChar w:fldCharType="begin"/>
      </w:r>
      <w:r w:rsidRPr="00CF710F">
        <w:instrText xml:space="preserve"> SEQ Tabel \* ARABIC </w:instrText>
      </w:r>
      <w:r w:rsidRPr="00CF710F">
        <w:fldChar w:fldCharType="separate"/>
      </w:r>
      <w:r w:rsidR="00EE21B4" w:rsidRPr="00CF710F">
        <w:rPr>
          <w:noProof/>
        </w:rPr>
        <w:t>18</w:t>
      </w:r>
      <w:r w:rsidRPr="00CF710F">
        <w:fldChar w:fldCharType="end"/>
      </w:r>
      <w:r w:rsidRPr="00CF710F">
        <w:t>.</w:t>
      </w:r>
      <w:r w:rsidR="00EE21B4" w:rsidRPr="00CF710F">
        <w:t xml:space="preserve"> Finantsvõimekuse võrdlus referentsomavalitsustega 2022. eelarvete täitmise alusel (Rahandusministeerium)</w:t>
      </w:r>
      <w:r w:rsidRPr="00CF710F">
        <w:t xml:space="preserve"> </w:t>
      </w:r>
    </w:p>
    <w:tbl>
      <w:tblPr>
        <w:tblW w:w="5000" w:type="pct"/>
        <w:tblCellMar>
          <w:left w:w="70" w:type="dxa"/>
          <w:right w:w="70" w:type="dxa"/>
        </w:tblCellMar>
        <w:tblLook w:val="04A0" w:firstRow="1" w:lastRow="0" w:firstColumn="1" w:lastColumn="0" w:noHBand="0" w:noVBand="1"/>
      </w:tblPr>
      <w:tblGrid>
        <w:gridCol w:w="1947"/>
        <w:gridCol w:w="1035"/>
        <w:gridCol w:w="841"/>
        <w:gridCol w:w="803"/>
        <w:gridCol w:w="823"/>
        <w:gridCol w:w="960"/>
        <w:gridCol w:w="823"/>
        <w:gridCol w:w="823"/>
        <w:gridCol w:w="965"/>
      </w:tblGrid>
      <w:tr w:rsidR="00087AA0" w:rsidRPr="00CF710F" w14:paraId="4532D49A" w14:textId="77777777" w:rsidTr="00087AA0">
        <w:trPr>
          <w:trHeight w:val="408"/>
        </w:trPr>
        <w:tc>
          <w:tcPr>
            <w:tcW w:w="953" w:type="pct"/>
            <w:tcBorders>
              <w:top w:val="nil"/>
              <w:left w:val="nil"/>
              <w:bottom w:val="single" w:sz="4" w:space="0" w:color="auto"/>
              <w:right w:val="nil"/>
            </w:tcBorders>
            <w:shd w:val="clear" w:color="auto" w:fill="auto"/>
            <w:hideMark/>
          </w:tcPr>
          <w:p w14:paraId="5CEEB326" w14:textId="77777777" w:rsidR="00087AA0" w:rsidRPr="00CF710F" w:rsidRDefault="00087AA0" w:rsidP="00087AA0">
            <w:pPr>
              <w:spacing w:before="0" w:after="0"/>
              <w:jc w:val="left"/>
              <w:rPr>
                <w:b/>
                <w:bCs/>
                <w:color w:val="000000"/>
                <w:sz w:val="16"/>
                <w:szCs w:val="16"/>
                <w:lang w:eastAsia="et-EE"/>
              </w:rPr>
            </w:pPr>
            <w:r w:rsidRPr="00CF710F">
              <w:rPr>
                <w:b/>
                <w:bCs/>
                <w:color w:val="000000"/>
                <w:sz w:val="16"/>
                <w:szCs w:val="16"/>
                <w:lang w:eastAsia="et-EE"/>
              </w:rPr>
              <w:t> </w:t>
            </w:r>
          </w:p>
        </w:tc>
        <w:tc>
          <w:tcPr>
            <w:tcW w:w="599" w:type="pct"/>
            <w:tcBorders>
              <w:top w:val="nil"/>
              <w:left w:val="nil"/>
              <w:bottom w:val="single" w:sz="4" w:space="0" w:color="auto"/>
              <w:right w:val="nil"/>
            </w:tcBorders>
            <w:shd w:val="clear" w:color="auto" w:fill="auto"/>
            <w:hideMark/>
          </w:tcPr>
          <w:p w14:paraId="4C5BAED1" w14:textId="77777777" w:rsidR="00087AA0" w:rsidRPr="00CF710F" w:rsidRDefault="00087AA0" w:rsidP="00087AA0">
            <w:pPr>
              <w:spacing w:before="0" w:after="0"/>
              <w:jc w:val="right"/>
              <w:rPr>
                <w:b/>
                <w:bCs/>
                <w:color w:val="000000"/>
                <w:sz w:val="16"/>
                <w:szCs w:val="16"/>
                <w:lang w:eastAsia="et-EE"/>
              </w:rPr>
            </w:pPr>
            <w:r w:rsidRPr="00CF710F">
              <w:rPr>
                <w:b/>
                <w:bCs/>
                <w:color w:val="000000"/>
                <w:sz w:val="16"/>
                <w:szCs w:val="16"/>
                <w:lang w:eastAsia="et-EE"/>
              </w:rPr>
              <w:t>Toila vald</w:t>
            </w:r>
          </w:p>
        </w:tc>
        <w:tc>
          <w:tcPr>
            <w:tcW w:w="481" w:type="pct"/>
            <w:tcBorders>
              <w:top w:val="nil"/>
              <w:left w:val="nil"/>
              <w:bottom w:val="single" w:sz="4" w:space="0" w:color="auto"/>
              <w:right w:val="nil"/>
            </w:tcBorders>
            <w:shd w:val="clear" w:color="auto" w:fill="auto"/>
            <w:hideMark/>
          </w:tcPr>
          <w:p w14:paraId="744E64FC" w14:textId="77777777" w:rsidR="00087AA0" w:rsidRPr="00CF710F" w:rsidRDefault="00087AA0" w:rsidP="00087AA0">
            <w:pPr>
              <w:spacing w:before="0" w:after="0"/>
              <w:jc w:val="right"/>
              <w:rPr>
                <w:b/>
                <w:bCs/>
                <w:color w:val="000000"/>
                <w:sz w:val="16"/>
                <w:szCs w:val="16"/>
                <w:lang w:eastAsia="et-EE"/>
              </w:rPr>
            </w:pPr>
            <w:r w:rsidRPr="00CF710F">
              <w:rPr>
                <w:b/>
                <w:bCs/>
                <w:color w:val="000000"/>
                <w:sz w:val="16"/>
                <w:szCs w:val="16"/>
                <w:lang w:eastAsia="et-EE"/>
              </w:rPr>
              <w:t>Alutaguse vald</w:t>
            </w:r>
          </w:p>
        </w:tc>
        <w:tc>
          <w:tcPr>
            <w:tcW w:w="481" w:type="pct"/>
            <w:tcBorders>
              <w:top w:val="nil"/>
              <w:left w:val="nil"/>
              <w:bottom w:val="single" w:sz="4" w:space="0" w:color="auto"/>
              <w:right w:val="nil"/>
            </w:tcBorders>
            <w:shd w:val="clear" w:color="auto" w:fill="auto"/>
            <w:hideMark/>
          </w:tcPr>
          <w:p w14:paraId="7E85084F" w14:textId="77777777" w:rsidR="00087AA0" w:rsidRPr="00CF710F" w:rsidRDefault="00087AA0" w:rsidP="00087AA0">
            <w:pPr>
              <w:spacing w:before="0" w:after="0"/>
              <w:jc w:val="right"/>
              <w:rPr>
                <w:b/>
                <w:bCs/>
                <w:color w:val="000000"/>
                <w:sz w:val="16"/>
                <w:szCs w:val="16"/>
                <w:lang w:eastAsia="et-EE"/>
              </w:rPr>
            </w:pPr>
            <w:r w:rsidRPr="00CF710F">
              <w:rPr>
                <w:b/>
                <w:bCs/>
                <w:color w:val="000000"/>
                <w:sz w:val="16"/>
                <w:szCs w:val="16"/>
                <w:lang w:eastAsia="et-EE"/>
              </w:rPr>
              <w:t>Narva-Jõesuu linn</w:t>
            </w:r>
          </w:p>
        </w:tc>
        <w:tc>
          <w:tcPr>
            <w:tcW w:w="481" w:type="pct"/>
            <w:tcBorders>
              <w:top w:val="nil"/>
              <w:left w:val="nil"/>
              <w:bottom w:val="single" w:sz="4" w:space="0" w:color="auto"/>
              <w:right w:val="nil"/>
            </w:tcBorders>
            <w:shd w:val="clear" w:color="auto" w:fill="auto"/>
            <w:hideMark/>
          </w:tcPr>
          <w:p w14:paraId="509CCD23" w14:textId="77777777" w:rsidR="00087AA0" w:rsidRPr="00CF710F" w:rsidRDefault="00087AA0" w:rsidP="00087AA0">
            <w:pPr>
              <w:spacing w:before="0" w:after="0"/>
              <w:jc w:val="right"/>
              <w:rPr>
                <w:b/>
                <w:bCs/>
                <w:color w:val="000000"/>
                <w:sz w:val="16"/>
                <w:szCs w:val="16"/>
                <w:lang w:eastAsia="et-EE"/>
              </w:rPr>
            </w:pPr>
            <w:r w:rsidRPr="00CF710F">
              <w:rPr>
                <w:b/>
                <w:bCs/>
                <w:color w:val="000000"/>
                <w:sz w:val="16"/>
                <w:szCs w:val="16"/>
                <w:lang w:eastAsia="et-EE"/>
              </w:rPr>
              <w:t>Viru-Nigula vald</w:t>
            </w:r>
          </w:p>
        </w:tc>
        <w:tc>
          <w:tcPr>
            <w:tcW w:w="481" w:type="pct"/>
            <w:tcBorders>
              <w:top w:val="nil"/>
              <w:left w:val="nil"/>
              <w:bottom w:val="single" w:sz="4" w:space="0" w:color="auto"/>
              <w:right w:val="nil"/>
            </w:tcBorders>
            <w:shd w:val="clear" w:color="auto" w:fill="auto"/>
            <w:hideMark/>
          </w:tcPr>
          <w:p w14:paraId="2A769D18" w14:textId="77777777" w:rsidR="00087AA0" w:rsidRPr="00CF710F" w:rsidRDefault="00087AA0" w:rsidP="00087AA0">
            <w:pPr>
              <w:spacing w:before="0" w:after="0"/>
              <w:jc w:val="right"/>
              <w:rPr>
                <w:b/>
                <w:bCs/>
                <w:color w:val="000000"/>
                <w:sz w:val="16"/>
                <w:szCs w:val="16"/>
                <w:lang w:eastAsia="et-EE"/>
              </w:rPr>
            </w:pPr>
            <w:r w:rsidRPr="00CF710F">
              <w:rPr>
                <w:b/>
                <w:bCs/>
                <w:color w:val="000000"/>
                <w:sz w:val="16"/>
                <w:szCs w:val="16"/>
                <w:lang w:eastAsia="et-EE"/>
              </w:rPr>
              <w:t>Lääneranna vald</w:t>
            </w:r>
          </w:p>
        </w:tc>
        <w:tc>
          <w:tcPr>
            <w:tcW w:w="481" w:type="pct"/>
            <w:tcBorders>
              <w:top w:val="nil"/>
              <w:left w:val="nil"/>
              <w:bottom w:val="single" w:sz="4" w:space="0" w:color="auto"/>
              <w:right w:val="nil"/>
            </w:tcBorders>
            <w:shd w:val="clear" w:color="auto" w:fill="auto"/>
            <w:hideMark/>
          </w:tcPr>
          <w:p w14:paraId="23757258" w14:textId="77777777" w:rsidR="00087AA0" w:rsidRPr="00CF710F" w:rsidRDefault="00087AA0" w:rsidP="00087AA0">
            <w:pPr>
              <w:spacing w:before="0" w:after="0"/>
              <w:jc w:val="right"/>
              <w:rPr>
                <w:b/>
                <w:bCs/>
                <w:color w:val="000000"/>
                <w:sz w:val="16"/>
                <w:szCs w:val="16"/>
                <w:lang w:eastAsia="et-EE"/>
              </w:rPr>
            </w:pPr>
            <w:r w:rsidRPr="00CF710F">
              <w:rPr>
                <w:b/>
                <w:bCs/>
                <w:color w:val="000000"/>
                <w:sz w:val="16"/>
                <w:szCs w:val="16"/>
                <w:lang w:eastAsia="et-EE"/>
              </w:rPr>
              <w:t>Rõuge vald</w:t>
            </w:r>
          </w:p>
        </w:tc>
        <w:tc>
          <w:tcPr>
            <w:tcW w:w="481" w:type="pct"/>
            <w:tcBorders>
              <w:top w:val="nil"/>
              <w:left w:val="single" w:sz="4" w:space="0" w:color="auto"/>
              <w:bottom w:val="single" w:sz="4" w:space="0" w:color="auto"/>
              <w:right w:val="single" w:sz="4" w:space="0" w:color="auto"/>
            </w:tcBorders>
            <w:shd w:val="clear" w:color="auto" w:fill="auto"/>
            <w:hideMark/>
          </w:tcPr>
          <w:p w14:paraId="6BB05E87" w14:textId="77777777" w:rsidR="00087AA0" w:rsidRPr="00CF710F" w:rsidRDefault="00087AA0" w:rsidP="00087AA0">
            <w:pPr>
              <w:spacing w:before="0" w:after="0"/>
              <w:jc w:val="right"/>
              <w:rPr>
                <w:b/>
                <w:bCs/>
                <w:color w:val="000000"/>
                <w:sz w:val="16"/>
                <w:szCs w:val="16"/>
                <w:lang w:eastAsia="et-EE"/>
              </w:rPr>
            </w:pPr>
            <w:r w:rsidRPr="00CF710F">
              <w:rPr>
                <w:b/>
                <w:bCs/>
                <w:color w:val="000000"/>
                <w:sz w:val="16"/>
                <w:szCs w:val="16"/>
                <w:lang w:eastAsia="et-EE"/>
              </w:rPr>
              <w:t>Ida-Viru maakond</w:t>
            </w:r>
          </w:p>
        </w:tc>
        <w:tc>
          <w:tcPr>
            <w:tcW w:w="560" w:type="pct"/>
            <w:tcBorders>
              <w:top w:val="nil"/>
              <w:left w:val="single" w:sz="4" w:space="0" w:color="auto"/>
              <w:bottom w:val="single" w:sz="4" w:space="0" w:color="auto"/>
              <w:right w:val="nil"/>
            </w:tcBorders>
            <w:shd w:val="clear" w:color="auto" w:fill="auto"/>
            <w:hideMark/>
          </w:tcPr>
          <w:p w14:paraId="68274299" w14:textId="77777777" w:rsidR="00087AA0" w:rsidRPr="00CF710F" w:rsidRDefault="00087AA0" w:rsidP="00087AA0">
            <w:pPr>
              <w:spacing w:before="0" w:after="0"/>
              <w:jc w:val="right"/>
              <w:rPr>
                <w:b/>
                <w:bCs/>
                <w:color w:val="000000"/>
                <w:sz w:val="16"/>
                <w:szCs w:val="16"/>
                <w:lang w:eastAsia="et-EE"/>
              </w:rPr>
            </w:pPr>
            <w:r w:rsidRPr="00CF710F">
              <w:rPr>
                <w:b/>
                <w:bCs/>
                <w:color w:val="000000"/>
                <w:sz w:val="16"/>
                <w:szCs w:val="16"/>
                <w:lang w:eastAsia="et-EE"/>
              </w:rPr>
              <w:t>Eesti</w:t>
            </w:r>
          </w:p>
        </w:tc>
      </w:tr>
      <w:tr w:rsidR="00087AA0" w:rsidRPr="00CF710F" w14:paraId="2ED375FC" w14:textId="77777777" w:rsidTr="00087AA0">
        <w:trPr>
          <w:trHeight w:val="204"/>
        </w:trPr>
        <w:tc>
          <w:tcPr>
            <w:tcW w:w="953" w:type="pct"/>
            <w:tcBorders>
              <w:top w:val="nil"/>
              <w:left w:val="nil"/>
              <w:bottom w:val="nil"/>
              <w:right w:val="nil"/>
            </w:tcBorders>
            <w:shd w:val="clear" w:color="auto" w:fill="auto"/>
            <w:noWrap/>
            <w:hideMark/>
          </w:tcPr>
          <w:p w14:paraId="4A12FCCC" w14:textId="77777777" w:rsidR="00087AA0" w:rsidRPr="00CF710F" w:rsidRDefault="00087AA0" w:rsidP="00087AA0">
            <w:pPr>
              <w:spacing w:before="0" w:after="0"/>
              <w:jc w:val="left"/>
              <w:rPr>
                <w:color w:val="000000"/>
                <w:sz w:val="16"/>
                <w:szCs w:val="16"/>
                <w:lang w:eastAsia="et-EE"/>
              </w:rPr>
            </w:pPr>
            <w:r w:rsidRPr="00CF710F">
              <w:rPr>
                <w:color w:val="000000"/>
                <w:sz w:val="16"/>
                <w:szCs w:val="16"/>
                <w:lang w:eastAsia="et-EE"/>
              </w:rPr>
              <w:t>Põhitegevuse tulud (milj €)</w:t>
            </w:r>
          </w:p>
        </w:tc>
        <w:tc>
          <w:tcPr>
            <w:tcW w:w="599" w:type="pct"/>
            <w:tcBorders>
              <w:top w:val="nil"/>
              <w:left w:val="nil"/>
              <w:bottom w:val="nil"/>
              <w:right w:val="nil"/>
            </w:tcBorders>
            <w:shd w:val="clear" w:color="auto" w:fill="auto"/>
            <w:noWrap/>
            <w:hideMark/>
          </w:tcPr>
          <w:p w14:paraId="55790AAE"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8,1</w:t>
            </w:r>
          </w:p>
        </w:tc>
        <w:tc>
          <w:tcPr>
            <w:tcW w:w="481" w:type="pct"/>
            <w:tcBorders>
              <w:top w:val="nil"/>
              <w:left w:val="nil"/>
              <w:bottom w:val="nil"/>
              <w:right w:val="nil"/>
            </w:tcBorders>
            <w:shd w:val="clear" w:color="auto" w:fill="auto"/>
            <w:noWrap/>
            <w:hideMark/>
          </w:tcPr>
          <w:p w14:paraId="1F9B969F"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13,1</w:t>
            </w:r>
          </w:p>
        </w:tc>
        <w:tc>
          <w:tcPr>
            <w:tcW w:w="481" w:type="pct"/>
            <w:tcBorders>
              <w:top w:val="nil"/>
              <w:left w:val="nil"/>
              <w:bottom w:val="nil"/>
              <w:right w:val="nil"/>
            </w:tcBorders>
            <w:shd w:val="clear" w:color="auto" w:fill="auto"/>
            <w:noWrap/>
            <w:hideMark/>
          </w:tcPr>
          <w:p w14:paraId="2EEE0A55"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9,6</w:t>
            </w:r>
          </w:p>
        </w:tc>
        <w:tc>
          <w:tcPr>
            <w:tcW w:w="481" w:type="pct"/>
            <w:tcBorders>
              <w:top w:val="nil"/>
              <w:left w:val="nil"/>
              <w:bottom w:val="nil"/>
              <w:right w:val="nil"/>
            </w:tcBorders>
            <w:shd w:val="clear" w:color="auto" w:fill="auto"/>
            <w:noWrap/>
            <w:hideMark/>
          </w:tcPr>
          <w:p w14:paraId="7D0F3E09"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9,4</w:t>
            </w:r>
          </w:p>
        </w:tc>
        <w:tc>
          <w:tcPr>
            <w:tcW w:w="481" w:type="pct"/>
            <w:tcBorders>
              <w:top w:val="nil"/>
              <w:left w:val="nil"/>
              <w:bottom w:val="nil"/>
              <w:right w:val="nil"/>
            </w:tcBorders>
            <w:shd w:val="clear" w:color="auto" w:fill="auto"/>
            <w:noWrap/>
            <w:hideMark/>
          </w:tcPr>
          <w:p w14:paraId="4CCBD355"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8,8</w:t>
            </w:r>
          </w:p>
        </w:tc>
        <w:tc>
          <w:tcPr>
            <w:tcW w:w="481" w:type="pct"/>
            <w:tcBorders>
              <w:top w:val="nil"/>
              <w:left w:val="nil"/>
              <w:bottom w:val="nil"/>
              <w:right w:val="nil"/>
            </w:tcBorders>
            <w:shd w:val="clear" w:color="auto" w:fill="auto"/>
            <w:noWrap/>
            <w:hideMark/>
          </w:tcPr>
          <w:p w14:paraId="42774BA8"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9,2</w:t>
            </w:r>
          </w:p>
        </w:tc>
        <w:tc>
          <w:tcPr>
            <w:tcW w:w="481" w:type="pct"/>
            <w:tcBorders>
              <w:top w:val="nil"/>
              <w:left w:val="single" w:sz="4" w:space="0" w:color="auto"/>
              <w:bottom w:val="nil"/>
              <w:right w:val="single" w:sz="4" w:space="0" w:color="auto"/>
            </w:tcBorders>
            <w:shd w:val="clear" w:color="auto" w:fill="auto"/>
            <w:noWrap/>
            <w:hideMark/>
          </w:tcPr>
          <w:p w14:paraId="759E3575"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208,7</w:t>
            </w:r>
          </w:p>
        </w:tc>
        <w:tc>
          <w:tcPr>
            <w:tcW w:w="560" w:type="pct"/>
            <w:tcBorders>
              <w:top w:val="nil"/>
              <w:left w:val="single" w:sz="4" w:space="0" w:color="auto"/>
              <w:bottom w:val="nil"/>
              <w:right w:val="nil"/>
            </w:tcBorders>
            <w:shd w:val="clear" w:color="auto" w:fill="auto"/>
            <w:noWrap/>
            <w:hideMark/>
          </w:tcPr>
          <w:p w14:paraId="5175CA01"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2 616,1</w:t>
            </w:r>
          </w:p>
        </w:tc>
      </w:tr>
      <w:tr w:rsidR="00087AA0" w:rsidRPr="00CF710F" w14:paraId="4C330EE8" w14:textId="77777777" w:rsidTr="00087AA0">
        <w:trPr>
          <w:trHeight w:val="204"/>
        </w:trPr>
        <w:tc>
          <w:tcPr>
            <w:tcW w:w="953" w:type="pct"/>
            <w:tcBorders>
              <w:top w:val="nil"/>
              <w:left w:val="nil"/>
              <w:bottom w:val="nil"/>
              <w:right w:val="nil"/>
            </w:tcBorders>
            <w:shd w:val="clear" w:color="auto" w:fill="auto"/>
            <w:noWrap/>
            <w:hideMark/>
          </w:tcPr>
          <w:p w14:paraId="0162146D" w14:textId="77777777" w:rsidR="00087AA0" w:rsidRPr="00CF710F" w:rsidRDefault="00087AA0" w:rsidP="00087AA0">
            <w:pPr>
              <w:spacing w:before="0" w:after="0"/>
              <w:jc w:val="left"/>
              <w:rPr>
                <w:color w:val="000000"/>
                <w:sz w:val="16"/>
                <w:szCs w:val="16"/>
                <w:lang w:eastAsia="et-EE"/>
              </w:rPr>
            </w:pPr>
            <w:r w:rsidRPr="00CF710F">
              <w:rPr>
                <w:color w:val="000000"/>
                <w:sz w:val="16"/>
                <w:szCs w:val="16"/>
                <w:lang w:eastAsia="et-EE"/>
              </w:rPr>
              <w:t xml:space="preserve">Põhitegevuse tulem (milj €) </w:t>
            </w:r>
          </w:p>
        </w:tc>
        <w:tc>
          <w:tcPr>
            <w:tcW w:w="599" w:type="pct"/>
            <w:tcBorders>
              <w:top w:val="nil"/>
              <w:left w:val="nil"/>
              <w:bottom w:val="nil"/>
              <w:right w:val="nil"/>
            </w:tcBorders>
            <w:shd w:val="clear" w:color="auto" w:fill="auto"/>
            <w:noWrap/>
            <w:hideMark/>
          </w:tcPr>
          <w:p w14:paraId="2AB63ED7"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0,3</w:t>
            </w:r>
          </w:p>
        </w:tc>
        <w:tc>
          <w:tcPr>
            <w:tcW w:w="481" w:type="pct"/>
            <w:tcBorders>
              <w:top w:val="nil"/>
              <w:left w:val="nil"/>
              <w:bottom w:val="nil"/>
              <w:right w:val="nil"/>
            </w:tcBorders>
            <w:shd w:val="clear" w:color="auto" w:fill="auto"/>
            <w:noWrap/>
            <w:hideMark/>
          </w:tcPr>
          <w:p w14:paraId="2C957C26"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2,2</w:t>
            </w:r>
          </w:p>
        </w:tc>
        <w:tc>
          <w:tcPr>
            <w:tcW w:w="481" w:type="pct"/>
            <w:tcBorders>
              <w:top w:val="nil"/>
              <w:left w:val="nil"/>
              <w:bottom w:val="nil"/>
              <w:right w:val="nil"/>
            </w:tcBorders>
            <w:shd w:val="clear" w:color="auto" w:fill="auto"/>
            <w:noWrap/>
            <w:hideMark/>
          </w:tcPr>
          <w:p w14:paraId="7DC88C10"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1,4</w:t>
            </w:r>
          </w:p>
        </w:tc>
        <w:tc>
          <w:tcPr>
            <w:tcW w:w="481" w:type="pct"/>
            <w:tcBorders>
              <w:top w:val="nil"/>
              <w:left w:val="nil"/>
              <w:bottom w:val="nil"/>
              <w:right w:val="nil"/>
            </w:tcBorders>
            <w:shd w:val="clear" w:color="auto" w:fill="auto"/>
            <w:noWrap/>
            <w:hideMark/>
          </w:tcPr>
          <w:p w14:paraId="11B24A99"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0,0</w:t>
            </w:r>
          </w:p>
        </w:tc>
        <w:tc>
          <w:tcPr>
            <w:tcW w:w="481" w:type="pct"/>
            <w:tcBorders>
              <w:top w:val="nil"/>
              <w:left w:val="nil"/>
              <w:bottom w:val="nil"/>
              <w:right w:val="nil"/>
            </w:tcBorders>
            <w:shd w:val="clear" w:color="auto" w:fill="auto"/>
            <w:noWrap/>
            <w:hideMark/>
          </w:tcPr>
          <w:p w14:paraId="7FE4865A"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0,9</w:t>
            </w:r>
          </w:p>
        </w:tc>
        <w:tc>
          <w:tcPr>
            <w:tcW w:w="481" w:type="pct"/>
            <w:tcBorders>
              <w:top w:val="nil"/>
              <w:left w:val="nil"/>
              <w:bottom w:val="nil"/>
              <w:right w:val="nil"/>
            </w:tcBorders>
            <w:shd w:val="clear" w:color="auto" w:fill="auto"/>
            <w:noWrap/>
            <w:hideMark/>
          </w:tcPr>
          <w:p w14:paraId="7D03226D"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-0,3</w:t>
            </w:r>
          </w:p>
        </w:tc>
        <w:tc>
          <w:tcPr>
            <w:tcW w:w="481" w:type="pct"/>
            <w:tcBorders>
              <w:top w:val="nil"/>
              <w:left w:val="single" w:sz="4" w:space="0" w:color="auto"/>
              <w:bottom w:val="nil"/>
              <w:right w:val="single" w:sz="4" w:space="0" w:color="auto"/>
            </w:tcBorders>
            <w:shd w:val="clear" w:color="auto" w:fill="auto"/>
            <w:noWrap/>
            <w:hideMark/>
          </w:tcPr>
          <w:p w14:paraId="7C4CB9FD"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22,4</w:t>
            </w:r>
          </w:p>
        </w:tc>
        <w:tc>
          <w:tcPr>
            <w:tcW w:w="560" w:type="pct"/>
            <w:tcBorders>
              <w:top w:val="nil"/>
              <w:left w:val="single" w:sz="4" w:space="0" w:color="auto"/>
              <w:bottom w:val="nil"/>
              <w:right w:val="nil"/>
            </w:tcBorders>
            <w:shd w:val="clear" w:color="auto" w:fill="auto"/>
            <w:noWrap/>
            <w:hideMark/>
          </w:tcPr>
          <w:p w14:paraId="26880BA2"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262,1</w:t>
            </w:r>
          </w:p>
        </w:tc>
      </w:tr>
      <w:tr w:rsidR="00087AA0" w:rsidRPr="00CF710F" w14:paraId="12A50434" w14:textId="77777777" w:rsidTr="00087AA0">
        <w:trPr>
          <w:trHeight w:val="204"/>
        </w:trPr>
        <w:tc>
          <w:tcPr>
            <w:tcW w:w="953" w:type="pct"/>
            <w:tcBorders>
              <w:top w:val="nil"/>
              <w:left w:val="nil"/>
              <w:bottom w:val="single" w:sz="4" w:space="0" w:color="auto"/>
              <w:right w:val="nil"/>
            </w:tcBorders>
            <w:shd w:val="clear" w:color="auto" w:fill="auto"/>
            <w:noWrap/>
            <w:hideMark/>
          </w:tcPr>
          <w:p w14:paraId="5DCFB7F1" w14:textId="77777777" w:rsidR="00087AA0" w:rsidRPr="00CF710F" w:rsidRDefault="00087AA0" w:rsidP="00087AA0">
            <w:pPr>
              <w:spacing w:before="0" w:after="0"/>
              <w:jc w:val="left"/>
              <w:rPr>
                <w:b/>
                <w:bCs/>
                <w:color w:val="000000"/>
                <w:sz w:val="16"/>
                <w:szCs w:val="16"/>
                <w:lang w:eastAsia="et-EE"/>
              </w:rPr>
            </w:pPr>
            <w:r w:rsidRPr="00CF710F">
              <w:rPr>
                <w:b/>
                <w:bCs/>
                <w:color w:val="000000"/>
                <w:sz w:val="16"/>
                <w:szCs w:val="16"/>
                <w:lang w:eastAsia="et-EE"/>
              </w:rPr>
              <w:t>Tulemi osakaal tuludest</w:t>
            </w:r>
          </w:p>
        </w:tc>
        <w:tc>
          <w:tcPr>
            <w:tcW w:w="599" w:type="pct"/>
            <w:tcBorders>
              <w:top w:val="nil"/>
              <w:left w:val="nil"/>
              <w:bottom w:val="single" w:sz="4" w:space="0" w:color="auto"/>
              <w:right w:val="nil"/>
            </w:tcBorders>
            <w:shd w:val="clear" w:color="000000" w:fill="ECA38E"/>
            <w:noWrap/>
            <w:hideMark/>
          </w:tcPr>
          <w:p w14:paraId="04D07458" w14:textId="77777777" w:rsidR="00087AA0" w:rsidRPr="00CF710F" w:rsidRDefault="00087AA0" w:rsidP="00087AA0">
            <w:pPr>
              <w:spacing w:before="0" w:after="0"/>
              <w:jc w:val="right"/>
              <w:rPr>
                <w:b/>
                <w:bCs/>
                <w:color w:val="000000"/>
                <w:sz w:val="16"/>
                <w:szCs w:val="16"/>
                <w:lang w:eastAsia="et-EE"/>
              </w:rPr>
            </w:pPr>
            <w:r w:rsidRPr="00CF710F">
              <w:rPr>
                <w:b/>
                <w:bCs/>
                <w:color w:val="000000"/>
                <w:sz w:val="16"/>
                <w:szCs w:val="16"/>
                <w:lang w:eastAsia="et-EE"/>
              </w:rPr>
              <w:t>3%</w:t>
            </w:r>
          </w:p>
        </w:tc>
        <w:tc>
          <w:tcPr>
            <w:tcW w:w="481" w:type="pct"/>
            <w:tcBorders>
              <w:top w:val="nil"/>
              <w:left w:val="nil"/>
              <w:bottom w:val="single" w:sz="4" w:space="0" w:color="auto"/>
              <w:right w:val="nil"/>
            </w:tcBorders>
            <w:shd w:val="clear" w:color="000000" w:fill="A6B727"/>
            <w:noWrap/>
            <w:hideMark/>
          </w:tcPr>
          <w:p w14:paraId="4C0BF4A3" w14:textId="77777777" w:rsidR="00087AA0" w:rsidRPr="00CF710F" w:rsidRDefault="00087AA0" w:rsidP="00087AA0">
            <w:pPr>
              <w:spacing w:before="0" w:after="0"/>
              <w:jc w:val="right"/>
              <w:rPr>
                <w:b/>
                <w:bCs/>
                <w:color w:val="000000"/>
                <w:sz w:val="16"/>
                <w:szCs w:val="16"/>
                <w:lang w:eastAsia="et-EE"/>
              </w:rPr>
            </w:pPr>
            <w:r w:rsidRPr="00CF710F">
              <w:rPr>
                <w:b/>
                <w:bCs/>
                <w:color w:val="000000"/>
                <w:sz w:val="16"/>
                <w:szCs w:val="16"/>
                <w:lang w:eastAsia="et-EE"/>
              </w:rPr>
              <w:t>17%</w:t>
            </w:r>
          </w:p>
        </w:tc>
        <w:tc>
          <w:tcPr>
            <w:tcW w:w="481" w:type="pct"/>
            <w:tcBorders>
              <w:top w:val="nil"/>
              <w:left w:val="nil"/>
              <w:bottom w:val="single" w:sz="4" w:space="0" w:color="auto"/>
              <w:right w:val="nil"/>
            </w:tcBorders>
            <w:shd w:val="clear" w:color="000000" w:fill="C0CC69"/>
            <w:noWrap/>
            <w:hideMark/>
          </w:tcPr>
          <w:p w14:paraId="01B4F28D" w14:textId="77777777" w:rsidR="00087AA0" w:rsidRPr="00CF710F" w:rsidRDefault="00087AA0" w:rsidP="00087AA0">
            <w:pPr>
              <w:spacing w:before="0" w:after="0"/>
              <w:jc w:val="right"/>
              <w:rPr>
                <w:b/>
                <w:bCs/>
                <w:color w:val="000000"/>
                <w:sz w:val="16"/>
                <w:szCs w:val="16"/>
                <w:lang w:eastAsia="et-EE"/>
              </w:rPr>
            </w:pPr>
            <w:r w:rsidRPr="00CF710F">
              <w:rPr>
                <w:b/>
                <w:bCs/>
                <w:color w:val="000000"/>
                <w:sz w:val="16"/>
                <w:szCs w:val="16"/>
                <w:lang w:eastAsia="et-EE"/>
              </w:rPr>
              <w:t>15%</w:t>
            </w:r>
          </w:p>
        </w:tc>
        <w:tc>
          <w:tcPr>
            <w:tcW w:w="481" w:type="pct"/>
            <w:tcBorders>
              <w:top w:val="nil"/>
              <w:left w:val="nil"/>
              <w:bottom w:val="single" w:sz="4" w:space="0" w:color="auto"/>
              <w:right w:val="nil"/>
            </w:tcBorders>
            <w:shd w:val="clear" w:color="000000" w:fill="E57755"/>
            <w:noWrap/>
            <w:hideMark/>
          </w:tcPr>
          <w:p w14:paraId="15C9BCD4" w14:textId="77777777" w:rsidR="00087AA0" w:rsidRPr="00CF710F" w:rsidRDefault="00087AA0" w:rsidP="00087AA0">
            <w:pPr>
              <w:spacing w:before="0" w:after="0"/>
              <w:jc w:val="right"/>
              <w:rPr>
                <w:b/>
                <w:bCs/>
                <w:color w:val="000000"/>
                <w:sz w:val="16"/>
                <w:szCs w:val="16"/>
                <w:lang w:eastAsia="et-EE"/>
              </w:rPr>
            </w:pPr>
            <w:r w:rsidRPr="00CF710F">
              <w:rPr>
                <w:b/>
                <w:bCs/>
                <w:color w:val="000000"/>
                <w:sz w:val="16"/>
                <w:szCs w:val="16"/>
                <w:lang w:eastAsia="et-EE"/>
              </w:rPr>
              <w:t>0%</w:t>
            </w:r>
          </w:p>
        </w:tc>
        <w:tc>
          <w:tcPr>
            <w:tcW w:w="481" w:type="pct"/>
            <w:tcBorders>
              <w:top w:val="nil"/>
              <w:left w:val="nil"/>
              <w:bottom w:val="single" w:sz="4" w:space="0" w:color="auto"/>
              <w:right w:val="nil"/>
            </w:tcBorders>
            <w:shd w:val="clear" w:color="000000" w:fill="FBF7F9"/>
            <w:noWrap/>
            <w:hideMark/>
          </w:tcPr>
          <w:p w14:paraId="775DCDEE" w14:textId="77777777" w:rsidR="00087AA0" w:rsidRPr="00CF710F" w:rsidRDefault="00087AA0" w:rsidP="00087AA0">
            <w:pPr>
              <w:spacing w:before="0" w:after="0"/>
              <w:jc w:val="right"/>
              <w:rPr>
                <w:b/>
                <w:bCs/>
                <w:color w:val="000000"/>
                <w:sz w:val="16"/>
                <w:szCs w:val="16"/>
                <w:lang w:eastAsia="et-EE"/>
              </w:rPr>
            </w:pPr>
            <w:r w:rsidRPr="00CF710F">
              <w:rPr>
                <w:b/>
                <w:bCs/>
                <w:color w:val="000000"/>
                <w:sz w:val="16"/>
                <w:szCs w:val="16"/>
                <w:lang w:eastAsia="et-EE"/>
              </w:rPr>
              <w:t>10%</w:t>
            </w:r>
          </w:p>
        </w:tc>
        <w:tc>
          <w:tcPr>
            <w:tcW w:w="481" w:type="pct"/>
            <w:tcBorders>
              <w:top w:val="nil"/>
              <w:left w:val="nil"/>
              <w:bottom w:val="single" w:sz="4" w:space="0" w:color="auto"/>
              <w:right w:val="nil"/>
            </w:tcBorders>
            <w:shd w:val="clear" w:color="000000" w:fill="DF5327"/>
            <w:noWrap/>
            <w:hideMark/>
          </w:tcPr>
          <w:p w14:paraId="64B22E27" w14:textId="77777777" w:rsidR="00087AA0" w:rsidRPr="00CF710F" w:rsidRDefault="00087AA0" w:rsidP="00087AA0">
            <w:pPr>
              <w:spacing w:before="0" w:after="0"/>
              <w:jc w:val="right"/>
              <w:rPr>
                <w:b/>
                <w:bCs/>
                <w:color w:val="000000"/>
                <w:sz w:val="16"/>
                <w:szCs w:val="16"/>
                <w:lang w:eastAsia="et-EE"/>
              </w:rPr>
            </w:pPr>
            <w:r w:rsidRPr="00CF710F">
              <w:rPr>
                <w:b/>
                <w:bCs/>
                <w:color w:val="000000"/>
                <w:sz w:val="16"/>
                <w:szCs w:val="16"/>
                <w:lang w:eastAsia="et-EE"/>
              </w:rPr>
              <w:t>-3%</w:t>
            </w:r>
          </w:p>
        </w:tc>
        <w:tc>
          <w:tcPr>
            <w:tcW w:w="481" w:type="pct"/>
            <w:tcBorders>
              <w:top w:val="nil"/>
              <w:left w:val="single" w:sz="4" w:space="0" w:color="auto"/>
              <w:bottom w:val="single" w:sz="4" w:space="0" w:color="auto"/>
              <w:right w:val="single" w:sz="4" w:space="0" w:color="auto"/>
            </w:tcBorders>
            <w:shd w:val="clear" w:color="000000" w:fill="F4F6EA"/>
            <w:noWrap/>
            <w:hideMark/>
          </w:tcPr>
          <w:p w14:paraId="22A17067" w14:textId="77777777" w:rsidR="00087AA0" w:rsidRPr="00CF710F" w:rsidRDefault="00087AA0" w:rsidP="00087AA0">
            <w:pPr>
              <w:spacing w:before="0" w:after="0"/>
              <w:jc w:val="right"/>
              <w:rPr>
                <w:b/>
                <w:bCs/>
                <w:color w:val="000000"/>
                <w:sz w:val="16"/>
                <w:szCs w:val="16"/>
                <w:lang w:eastAsia="et-EE"/>
              </w:rPr>
            </w:pPr>
            <w:r w:rsidRPr="00CF710F">
              <w:rPr>
                <w:b/>
                <w:bCs/>
                <w:color w:val="000000"/>
                <w:sz w:val="16"/>
                <w:szCs w:val="16"/>
                <w:lang w:eastAsia="et-EE"/>
              </w:rPr>
              <w:t>11%</w:t>
            </w:r>
          </w:p>
        </w:tc>
        <w:tc>
          <w:tcPr>
            <w:tcW w:w="560" w:type="pct"/>
            <w:tcBorders>
              <w:top w:val="nil"/>
              <w:left w:val="single" w:sz="4" w:space="0" w:color="auto"/>
              <w:bottom w:val="single" w:sz="4" w:space="0" w:color="auto"/>
              <w:right w:val="nil"/>
            </w:tcBorders>
            <w:shd w:val="clear" w:color="auto" w:fill="auto"/>
            <w:noWrap/>
            <w:hideMark/>
          </w:tcPr>
          <w:p w14:paraId="2661D7EA" w14:textId="77777777" w:rsidR="00087AA0" w:rsidRPr="00CF710F" w:rsidRDefault="00087AA0" w:rsidP="00087AA0">
            <w:pPr>
              <w:spacing w:before="0" w:after="0"/>
              <w:jc w:val="right"/>
              <w:rPr>
                <w:b/>
                <w:bCs/>
                <w:color w:val="000000"/>
                <w:sz w:val="16"/>
                <w:szCs w:val="16"/>
                <w:lang w:eastAsia="et-EE"/>
              </w:rPr>
            </w:pPr>
            <w:r w:rsidRPr="00CF710F">
              <w:rPr>
                <w:b/>
                <w:bCs/>
                <w:color w:val="000000"/>
                <w:sz w:val="16"/>
                <w:szCs w:val="16"/>
                <w:lang w:eastAsia="et-EE"/>
              </w:rPr>
              <w:t>10%</w:t>
            </w:r>
          </w:p>
        </w:tc>
      </w:tr>
      <w:tr w:rsidR="00087AA0" w:rsidRPr="00CF710F" w14:paraId="56778603" w14:textId="77777777" w:rsidTr="00087AA0">
        <w:trPr>
          <w:trHeight w:val="204"/>
        </w:trPr>
        <w:tc>
          <w:tcPr>
            <w:tcW w:w="953" w:type="pct"/>
            <w:tcBorders>
              <w:top w:val="nil"/>
              <w:left w:val="nil"/>
              <w:bottom w:val="nil"/>
              <w:right w:val="nil"/>
            </w:tcBorders>
            <w:shd w:val="clear" w:color="auto" w:fill="auto"/>
            <w:noWrap/>
            <w:hideMark/>
          </w:tcPr>
          <w:p w14:paraId="5F9EEA59" w14:textId="77777777" w:rsidR="00087AA0" w:rsidRPr="00CF710F" w:rsidRDefault="00087AA0" w:rsidP="00087AA0">
            <w:pPr>
              <w:spacing w:before="0" w:after="0"/>
              <w:jc w:val="left"/>
              <w:rPr>
                <w:color w:val="000000"/>
                <w:sz w:val="16"/>
                <w:szCs w:val="16"/>
                <w:lang w:eastAsia="et-EE"/>
              </w:rPr>
            </w:pPr>
            <w:r w:rsidRPr="00CF710F">
              <w:rPr>
                <w:color w:val="000000"/>
                <w:sz w:val="16"/>
                <w:szCs w:val="16"/>
                <w:lang w:eastAsia="et-EE"/>
              </w:rPr>
              <w:t xml:space="preserve">Võlakohustused (milj €) </w:t>
            </w:r>
          </w:p>
        </w:tc>
        <w:tc>
          <w:tcPr>
            <w:tcW w:w="599" w:type="pct"/>
            <w:tcBorders>
              <w:top w:val="nil"/>
              <w:left w:val="nil"/>
              <w:bottom w:val="nil"/>
              <w:right w:val="nil"/>
            </w:tcBorders>
            <w:shd w:val="clear" w:color="auto" w:fill="auto"/>
            <w:noWrap/>
            <w:hideMark/>
          </w:tcPr>
          <w:p w14:paraId="6E913FA8"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0,2</w:t>
            </w:r>
          </w:p>
        </w:tc>
        <w:tc>
          <w:tcPr>
            <w:tcW w:w="481" w:type="pct"/>
            <w:tcBorders>
              <w:top w:val="nil"/>
              <w:left w:val="nil"/>
              <w:bottom w:val="nil"/>
              <w:right w:val="nil"/>
            </w:tcBorders>
            <w:shd w:val="clear" w:color="auto" w:fill="auto"/>
            <w:noWrap/>
            <w:hideMark/>
          </w:tcPr>
          <w:p w14:paraId="5543FC60"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0,5</w:t>
            </w:r>
          </w:p>
        </w:tc>
        <w:tc>
          <w:tcPr>
            <w:tcW w:w="481" w:type="pct"/>
            <w:tcBorders>
              <w:top w:val="nil"/>
              <w:left w:val="nil"/>
              <w:bottom w:val="nil"/>
              <w:right w:val="nil"/>
            </w:tcBorders>
            <w:shd w:val="clear" w:color="auto" w:fill="auto"/>
            <w:noWrap/>
            <w:hideMark/>
          </w:tcPr>
          <w:p w14:paraId="2C35E1E4"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3,5</w:t>
            </w:r>
          </w:p>
        </w:tc>
        <w:tc>
          <w:tcPr>
            <w:tcW w:w="481" w:type="pct"/>
            <w:tcBorders>
              <w:top w:val="nil"/>
              <w:left w:val="nil"/>
              <w:bottom w:val="nil"/>
              <w:right w:val="nil"/>
            </w:tcBorders>
            <w:shd w:val="clear" w:color="auto" w:fill="auto"/>
            <w:noWrap/>
            <w:hideMark/>
          </w:tcPr>
          <w:p w14:paraId="2A27BAB3"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3,1</w:t>
            </w:r>
          </w:p>
        </w:tc>
        <w:tc>
          <w:tcPr>
            <w:tcW w:w="481" w:type="pct"/>
            <w:tcBorders>
              <w:top w:val="nil"/>
              <w:left w:val="nil"/>
              <w:bottom w:val="nil"/>
              <w:right w:val="nil"/>
            </w:tcBorders>
            <w:shd w:val="clear" w:color="auto" w:fill="auto"/>
            <w:noWrap/>
            <w:hideMark/>
          </w:tcPr>
          <w:p w14:paraId="51323AD2"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6,1</w:t>
            </w:r>
          </w:p>
        </w:tc>
        <w:tc>
          <w:tcPr>
            <w:tcW w:w="481" w:type="pct"/>
            <w:tcBorders>
              <w:top w:val="nil"/>
              <w:left w:val="nil"/>
              <w:bottom w:val="nil"/>
              <w:right w:val="nil"/>
            </w:tcBorders>
            <w:shd w:val="clear" w:color="auto" w:fill="auto"/>
            <w:noWrap/>
            <w:hideMark/>
          </w:tcPr>
          <w:p w14:paraId="0F07634F"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6,5</w:t>
            </w:r>
          </w:p>
        </w:tc>
        <w:tc>
          <w:tcPr>
            <w:tcW w:w="481" w:type="pct"/>
            <w:tcBorders>
              <w:top w:val="nil"/>
              <w:left w:val="single" w:sz="4" w:space="0" w:color="auto"/>
              <w:bottom w:val="nil"/>
              <w:right w:val="single" w:sz="4" w:space="0" w:color="auto"/>
            </w:tcBorders>
            <w:shd w:val="clear" w:color="auto" w:fill="auto"/>
            <w:noWrap/>
            <w:hideMark/>
          </w:tcPr>
          <w:p w14:paraId="29797916"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86,6</w:t>
            </w:r>
          </w:p>
        </w:tc>
        <w:tc>
          <w:tcPr>
            <w:tcW w:w="560" w:type="pct"/>
            <w:tcBorders>
              <w:top w:val="nil"/>
              <w:left w:val="single" w:sz="4" w:space="0" w:color="auto"/>
              <w:bottom w:val="nil"/>
              <w:right w:val="nil"/>
            </w:tcBorders>
            <w:shd w:val="clear" w:color="auto" w:fill="auto"/>
            <w:noWrap/>
            <w:hideMark/>
          </w:tcPr>
          <w:p w14:paraId="3426FAFD"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1 040,9</w:t>
            </w:r>
          </w:p>
        </w:tc>
      </w:tr>
      <w:tr w:rsidR="00087AA0" w:rsidRPr="00CF710F" w14:paraId="58B5F34C" w14:textId="77777777" w:rsidTr="00087AA0">
        <w:trPr>
          <w:trHeight w:val="204"/>
        </w:trPr>
        <w:tc>
          <w:tcPr>
            <w:tcW w:w="953" w:type="pct"/>
            <w:tcBorders>
              <w:top w:val="nil"/>
              <w:left w:val="nil"/>
              <w:bottom w:val="nil"/>
              <w:right w:val="nil"/>
            </w:tcBorders>
            <w:shd w:val="clear" w:color="auto" w:fill="auto"/>
            <w:noWrap/>
            <w:hideMark/>
          </w:tcPr>
          <w:p w14:paraId="425D1395" w14:textId="77777777" w:rsidR="00087AA0" w:rsidRPr="00CF710F" w:rsidRDefault="00087AA0" w:rsidP="00087AA0">
            <w:pPr>
              <w:spacing w:before="0" w:after="0"/>
              <w:jc w:val="left"/>
              <w:rPr>
                <w:color w:val="000000"/>
                <w:sz w:val="16"/>
                <w:szCs w:val="16"/>
                <w:lang w:eastAsia="et-EE"/>
              </w:rPr>
            </w:pPr>
            <w:r w:rsidRPr="00CF710F">
              <w:rPr>
                <w:color w:val="000000"/>
                <w:sz w:val="16"/>
                <w:szCs w:val="16"/>
                <w:lang w:eastAsia="et-EE"/>
              </w:rPr>
              <w:t>Netovõlakoormus (milj €)</w:t>
            </w:r>
          </w:p>
        </w:tc>
        <w:tc>
          <w:tcPr>
            <w:tcW w:w="599" w:type="pct"/>
            <w:tcBorders>
              <w:top w:val="nil"/>
              <w:left w:val="nil"/>
              <w:bottom w:val="nil"/>
              <w:right w:val="nil"/>
            </w:tcBorders>
            <w:shd w:val="clear" w:color="auto" w:fill="auto"/>
            <w:noWrap/>
            <w:hideMark/>
          </w:tcPr>
          <w:p w14:paraId="07C50397"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-6,1</w:t>
            </w:r>
          </w:p>
        </w:tc>
        <w:tc>
          <w:tcPr>
            <w:tcW w:w="481" w:type="pct"/>
            <w:tcBorders>
              <w:top w:val="nil"/>
              <w:left w:val="nil"/>
              <w:bottom w:val="nil"/>
              <w:right w:val="nil"/>
            </w:tcBorders>
            <w:shd w:val="clear" w:color="auto" w:fill="auto"/>
            <w:noWrap/>
            <w:hideMark/>
          </w:tcPr>
          <w:p w14:paraId="2C275DC5"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-6,1</w:t>
            </w:r>
          </w:p>
        </w:tc>
        <w:tc>
          <w:tcPr>
            <w:tcW w:w="481" w:type="pct"/>
            <w:tcBorders>
              <w:top w:val="nil"/>
              <w:left w:val="nil"/>
              <w:bottom w:val="nil"/>
              <w:right w:val="nil"/>
            </w:tcBorders>
            <w:shd w:val="clear" w:color="auto" w:fill="auto"/>
            <w:noWrap/>
            <w:hideMark/>
          </w:tcPr>
          <w:p w14:paraId="7D4524F5"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2,1</w:t>
            </w:r>
          </w:p>
        </w:tc>
        <w:tc>
          <w:tcPr>
            <w:tcW w:w="481" w:type="pct"/>
            <w:tcBorders>
              <w:top w:val="nil"/>
              <w:left w:val="nil"/>
              <w:bottom w:val="nil"/>
              <w:right w:val="nil"/>
            </w:tcBorders>
            <w:shd w:val="clear" w:color="auto" w:fill="auto"/>
            <w:noWrap/>
            <w:hideMark/>
          </w:tcPr>
          <w:p w14:paraId="60A7B567"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2,9</w:t>
            </w:r>
          </w:p>
        </w:tc>
        <w:tc>
          <w:tcPr>
            <w:tcW w:w="481" w:type="pct"/>
            <w:tcBorders>
              <w:top w:val="nil"/>
              <w:left w:val="nil"/>
              <w:bottom w:val="nil"/>
              <w:right w:val="nil"/>
            </w:tcBorders>
            <w:shd w:val="clear" w:color="auto" w:fill="auto"/>
            <w:noWrap/>
            <w:hideMark/>
          </w:tcPr>
          <w:p w14:paraId="1CE70790"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3,9</w:t>
            </w:r>
          </w:p>
        </w:tc>
        <w:tc>
          <w:tcPr>
            <w:tcW w:w="481" w:type="pct"/>
            <w:tcBorders>
              <w:top w:val="nil"/>
              <w:left w:val="nil"/>
              <w:bottom w:val="nil"/>
              <w:right w:val="nil"/>
            </w:tcBorders>
            <w:shd w:val="clear" w:color="auto" w:fill="auto"/>
            <w:noWrap/>
            <w:hideMark/>
          </w:tcPr>
          <w:p w14:paraId="6619DC4D"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6,5</w:t>
            </w:r>
          </w:p>
        </w:tc>
        <w:tc>
          <w:tcPr>
            <w:tcW w:w="481" w:type="pct"/>
            <w:tcBorders>
              <w:top w:val="nil"/>
              <w:left w:val="single" w:sz="4" w:space="0" w:color="auto"/>
              <w:bottom w:val="nil"/>
              <w:right w:val="single" w:sz="4" w:space="0" w:color="auto"/>
            </w:tcBorders>
            <w:shd w:val="clear" w:color="auto" w:fill="auto"/>
            <w:noWrap/>
            <w:hideMark/>
          </w:tcPr>
          <w:p w14:paraId="092570A2"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55,7</w:t>
            </w:r>
          </w:p>
        </w:tc>
        <w:tc>
          <w:tcPr>
            <w:tcW w:w="560" w:type="pct"/>
            <w:tcBorders>
              <w:top w:val="nil"/>
              <w:left w:val="single" w:sz="4" w:space="0" w:color="auto"/>
              <w:bottom w:val="nil"/>
              <w:right w:val="nil"/>
            </w:tcBorders>
            <w:shd w:val="clear" w:color="auto" w:fill="auto"/>
            <w:noWrap/>
            <w:hideMark/>
          </w:tcPr>
          <w:p w14:paraId="7C5EB796"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792,7</w:t>
            </w:r>
          </w:p>
        </w:tc>
      </w:tr>
      <w:tr w:rsidR="00087AA0" w:rsidRPr="00CF710F" w14:paraId="549DB332" w14:textId="77777777" w:rsidTr="00087AA0">
        <w:trPr>
          <w:trHeight w:val="204"/>
        </w:trPr>
        <w:tc>
          <w:tcPr>
            <w:tcW w:w="953" w:type="pct"/>
            <w:tcBorders>
              <w:top w:val="single" w:sz="4" w:space="0" w:color="auto"/>
              <w:left w:val="nil"/>
              <w:bottom w:val="nil"/>
              <w:right w:val="nil"/>
            </w:tcBorders>
            <w:shd w:val="clear" w:color="auto" w:fill="auto"/>
            <w:noWrap/>
            <w:hideMark/>
          </w:tcPr>
          <w:p w14:paraId="5743838C" w14:textId="77777777" w:rsidR="00087AA0" w:rsidRPr="00CF710F" w:rsidRDefault="00087AA0" w:rsidP="00087AA0">
            <w:pPr>
              <w:spacing w:before="0" w:after="0"/>
              <w:jc w:val="left"/>
              <w:rPr>
                <w:b/>
                <w:bCs/>
                <w:color w:val="000000"/>
                <w:sz w:val="16"/>
                <w:szCs w:val="16"/>
                <w:lang w:eastAsia="et-EE"/>
              </w:rPr>
            </w:pPr>
            <w:r w:rsidRPr="00CF710F">
              <w:rPr>
                <w:b/>
                <w:bCs/>
                <w:color w:val="000000"/>
                <w:sz w:val="16"/>
                <w:szCs w:val="16"/>
                <w:lang w:eastAsia="et-EE"/>
              </w:rPr>
              <w:t>Netovõlakoormuse %</w:t>
            </w:r>
          </w:p>
        </w:tc>
        <w:tc>
          <w:tcPr>
            <w:tcW w:w="599" w:type="pct"/>
            <w:tcBorders>
              <w:top w:val="single" w:sz="4" w:space="0" w:color="auto"/>
              <w:left w:val="nil"/>
              <w:bottom w:val="nil"/>
              <w:right w:val="nil"/>
            </w:tcBorders>
            <w:shd w:val="clear" w:color="000000" w:fill="A6B727"/>
            <w:noWrap/>
            <w:hideMark/>
          </w:tcPr>
          <w:p w14:paraId="541A8300" w14:textId="77777777" w:rsidR="00087AA0" w:rsidRPr="00CF710F" w:rsidRDefault="00087AA0" w:rsidP="00087AA0">
            <w:pPr>
              <w:spacing w:before="0" w:after="0"/>
              <w:jc w:val="right"/>
              <w:rPr>
                <w:b/>
                <w:bCs/>
                <w:color w:val="000000"/>
                <w:sz w:val="16"/>
                <w:szCs w:val="16"/>
                <w:lang w:eastAsia="et-EE"/>
              </w:rPr>
            </w:pPr>
            <w:r w:rsidRPr="00CF710F">
              <w:rPr>
                <w:b/>
                <w:bCs/>
                <w:color w:val="000000"/>
                <w:sz w:val="16"/>
                <w:szCs w:val="16"/>
                <w:lang w:eastAsia="et-EE"/>
              </w:rPr>
              <w:t>0%</w:t>
            </w:r>
          </w:p>
        </w:tc>
        <w:tc>
          <w:tcPr>
            <w:tcW w:w="481" w:type="pct"/>
            <w:tcBorders>
              <w:top w:val="single" w:sz="4" w:space="0" w:color="auto"/>
              <w:left w:val="nil"/>
              <w:bottom w:val="nil"/>
              <w:right w:val="nil"/>
            </w:tcBorders>
            <w:shd w:val="clear" w:color="000000" w:fill="A6B727"/>
            <w:noWrap/>
            <w:hideMark/>
          </w:tcPr>
          <w:p w14:paraId="18207B7B" w14:textId="77777777" w:rsidR="00087AA0" w:rsidRPr="00CF710F" w:rsidRDefault="00087AA0" w:rsidP="00087AA0">
            <w:pPr>
              <w:spacing w:before="0" w:after="0"/>
              <w:jc w:val="right"/>
              <w:rPr>
                <w:b/>
                <w:bCs/>
                <w:color w:val="000000"/>
                <w:sz w:val="16"/>
                <w:szCs w:val="16"/>
                <w:lang w:eastAsia="et-EE"/>
              </w:rPr>
            </w:pPr>
            <w:r w:rsidRPr="00CF710F">
              <w:rPr>
                <w:b/>
                <w:bCs/>
                <w:color w:val="000000"/>
                <w:sz w:val="16"/>
                <w:szCs w:val="16"/>
                <w:lang w:eastAsia="et-EE"/>
              </w:rPr>
              <w:t>0%</w:t>
            </w:r>
          </w:p>
        </w:tc>
        <w:tc>
          <w:tcPr>
            <w:tcW w:w="481" w:type="pct"/>
            <w:tcBorders>
              <w:top w:val="single" w:sz="4" w:space="0" w:color="auto"/>
              <w:left w:val="nil"/>
              <w:bottom w:val="nil"/>
              <w:right w:val="nil"/>
            </w:tcBorders>
            <w:shd w:val="clear" w:color="000000" w:fill="E4E8C3"/>
            <w:noWrap/>
            <w:hideMark/>
          </w:tcPr>
          <w:p w14:paraId="312DE76A" w14:textId="77777777" w:rsidR="00087AA0" w:rsidRPr="00CF710F" w:rsidRDefault="00087AA0" w:rsidP="00087AA0">
            <w:pPr>
              <w:spacing w:before="0" w:after="0"/>
              <w:jc w:val="right"/>
              <w:rPr>
                <w:b/>
                <w:bCs/>
                <w:color w:val="000000"/>
                <w:sz w:val="16"/>
                <w:szCs w:val="16"/>
                <w:lang w:eastAsia="et-EE"/>
              </w:rPr>
            </w:pPr>
            <w:r w:rsidRPr="00CF710F">
              <w:rPr>
                <w:b/>
                <w:bCs/>
                <w:color w:val="000000"/>
                <w:sz w:val="16"/>
                <w:szCs w:val="16"/>
                <w:lang w:eastAsia="et-EE"/>
              </w:rPr>
              <w:t>22%</w:t>
            </w:r>
          </w:p>
        </w:tc>
        <w:tc>
          <w:tcPr>
            <w:tcW w:w="481" w:type="pct"/>
            <w:tcBorders>
              <w:top w:val="single" w:sz="4" w:space="0" w:color="auto"/>
              <w:left w:val="nil"/>
              <w:bottom w:val="nil"/>
              <w:right w:val="nil"/>
            </w:tcBorders>
            <w:shd w:val="clear" w:color="000000" w:fill="FBFBFE"/>
            <w:noWrap/>
            <w:hideMark/>
          </w:tcPr>
          <w:p w14:paraId="49139D28" w14:textId="77777777" w:rsidR="00087AA0" w:rsidRPr="00CF710F" w:rsidRDefault="00087AA0" w:rsidP="00087AA0">
            <w:pPr>
              <w:spacing w:before="0" w:after="0"/>
              <w:jc w:val="right"/>
              <w:rPr>
                <w:b/>
                <w:bCs/>
                <w:color w:val="000000"/>
                <w:sz w:val="16"/>
                <w:szCs w:val="16"/>
                <w:lang w:eastAsia="et-EE"/>
              </w:rPr>
            </w:pPr>
            <w:r w:rsidRPr="00CF710F">
              <w:rPr>
                <w:b/>
                <w:bCs/>
                <w:color w:val="000000"/>
                <w:sz w:val="16"/>
                <w:szCs w:val="16"/>
                <w:lang w:eastAsia="et-EE"/>
              </w:rPr>
              <w:t>30%</w:t>
            </w:r>
          </w:p>
        </w:tc>
        <w:tc>
          <w:tcPr>
            <w:tcW w:w="481" w:type="pct"/>
            <w:tcBorders>
              <w:top w:val="single" w:sz="4" w:space="0" w:color="auto"/>
              <w:left w:val="nil"/>
              <w:bottom w:val="nil"/>
              <w:right w:val="nil"/>
            </w:tcBorders>
            <w:shd w:val="clear" w:color="000000" w:fill="F2BFB1"/>
            <w:noWrap/>
            <w:hideMark/>
          </w:tcPr>
          <w:p w14:paraId="1080E498" w14:textId="77777777" w:rsidR="00087AA0" w:rsidRPr="00CF710F" w:rsidRDefault="00087AA0" w:rsidP="00087AA0">
            <w:pPr>
              <w:spacing w:before="0" w:after="0"/>
              <w:jc w:val="right"/>
              <w:rPr>
                <w:b/>
                <w:bCs/>
                <w:color w:val="000000"/>
                <w:sz w:val="16"/>
                <w:szCs w:val="16"/>
                <w:lang w:eastAsia="et-EE"/>
              </w:rPr>
            </w:pPr>
            <w:r w:rsidRPr="00CF710F">
              <w:rPr>
                <w:b/>
                <w:bCs/>
                <w:color w:val="000000"/>
                <w:sz w:val="16"/>
                <w:szCs w:val="16"/>
                <w:lang w:eastAsia="et-EE"/>
              </w:rPr>
              <w:t>45%</w:t>
            </w:r>
          </w:p>
        </w:tc>
        <w:tc>
          <w:tcPr>
            <w:tcW w:w="481" w:type="pct"/>
            <w:tcBorders>
              <w:top w:val="single" w:sz="4" w:space="0" w:color="auto"/>
              <w:left w:val="nil"/>
              <w:bottom w:val="nil"/>
              <w:right w:val="nil"/>
            </w:tcBorders>
            <w:shd w:val="clear" w:color="000000" w:fill="DF5327"/>
            <w:noWrap/>
            <w:hideMark/>
          </w:tcPr>
          <w:p w14:paraId="3BCE65A0" w14:textId="77777777" w:rsidR="00087AA0" w:rsidRPr="00CF710F" w:rsidRDefault="00087AA0" w:rsidP="00087AA0">
            <w:pPr>
              <w:spacing w:before="0" w:after="0"/>
              <w:jc w:val="right"/>
              <w:rPr>
                <w:b/>
                <w:bCs/>
                <w:color w:val="000000"/>
                <w:sz w:val="16"/>
                <w:szCs w:val="16"/>
                <w:lang w:eastAsia="et-EE"/>
              </w:rPr>
            </w:pPr>
            <w:r w:rsidRPr="00CF710F">
              <w:rPr>
                <w:b/>
                <w:bCs/>
                <w:color w:val="000000"/>
                <w:sz w:val="16"/>
                <w:szCs w:val="16"/>
                <w:lang w:eastAsia="et-EE"/>
              </w:rPr>
              <w:t>70%</w:t>
            </w:r>
          </w:p>
        </w:tc>
        <w:tc>
          <w:tcPr>
            <w:tcW w:w="481" w:type="pct"/>
            <w:tcBorders>
              <w:top w:val="single" w:sz="4" w:space="0" w:color="auto"/>
              <w:left w:val="single" w:sz="4" w:space="0" w:color="auto"/>
              <w:bottom w:val="nil"/>
              <w:right w:val="single" w:sz="4" w:space="0" w:color="auto"/>
            </w:tcBorders>
            <w:shd w:val="clear" w:color="000000" w:fill="F1F3E5"/>
            <w:noWrap/>
            <w:hideMark/>
          </w:tcPr>
          <w:p w14:paraId="781D6CC2" w14:textId="77777777" w:rsidR="00087AA0" w:rsidRPr="00CF710F" w:rsidRDefault="00087AA0" w:rsidP="00087AA0">
            <w:pPr>
              <w:spacing w:before="0" w:after="0"/>
              <w:jc w:val="right"/>
              <w:rPr>
                <w:b/>
                <w:bCs/>
                <w:color w:val="000000"/>
                <w:sz w:val="16"/>
                <w:szCs w:val="16"/>
                <w:lang w:eastAsia="et-EE"/>
              </w:rPr>
            </w:pPr>
            <w:r w:rsidRPr="00CF710F">
              <w:rPr>
                <w:b/>
                <w:bCs/>
                <w:color w:val="000000"/>
                <w:sz w:val="16"/>
                <w:szCs w:val="16"/>
                <w:lang w:eastAsia="et-EE"/>
              </w:rPr>
              <w:t>27%</w:t>
            </w:r>
          </w:p>
        </w:tc>
        <w:tc>
          <w:tcPr>
            <w:tcW w:w="560" w:type="pct"/>
            <w:tcBorders>
              <w:top w:val="single" w:sz="4" w:space="0" w:color="auto"/>
              <w:left w:val="single" w:sz="4" w:space="0" w:color="auto"/>
              <w:bottom w:val="nil"/>
              <w:right w:val="nil"/>
            </w:tcBorders>
            <w:shd w:val="clear" w:color="auto" w:fill="auto"/>
            <w:noWrap/>
            <w:hideMark/>
          </w:tcPr>
          <w:p w14:paraId="1BE2532D" w14:textId="77777777" w:rsidR="00087AA0" w:rsidRPr="00CF710F" w:rsidRDefault="00087AA0" w:rsidP="00087AA0">
            <w:pPr>
              <w:spacing w:before="0" w:after="0"/>
              <w:jc w:val="right"/>
              <w:rPr>
                <w:b/>
                <w:bCs/>
                <w:color w:val="000000"/>
                <w:sz w:val="16"/>
                <w:szCs w:val="16"/>
                <w:lang w:eastAsia="et-EE"/>
              </w:rPr>
            </w:pPr>
            <w:r w:rsidRPr="00CF710F">
              <w:rPr>
                <w:b/>
                <w:bCs/>
                <w:color w:val="000000"/>
                <w:sz w:val="16"/>
                <w:szCs w:val="16"/>
                <w:lang w:eastAsia="et-EE"/>
              </w:rPr>
              <w:t>30%</w:t>
            </w:r>
          </w:p>
        </w:tc>
      </w:tr>
      <w:tr w:rsidR="00087AA0" w:rsidRPr="00CF710F" w14:paraId="713887DA" w14:textId="77777777" w:rsidTr="00087AA0">
        <w:trPr>
          <w:trHeight w:val="192"/>
        </w:trPr>
        <w:tc>
          <w:tcPr>
            <w:tcW w:w="953" w:type="pct"/>
            <w:tcBorders>
              <w:top w:val="nil"/>
              <w:left w:val="nil"/>
              <w:bottom w:val="single" w:sz="4" w:space="0" w:color="auto"/>
              <w:right w:val="nil"/>
            </w:tcBorders>
            <w:shd w:val="clear" w:color="auto" w:fill="auto"/>
            <w:noWrap/>
            <w:hideMark/>
          </w:tcPr>
          <w:p w14:paraId="40F07ACD" w14:textId="77777777" w:rsidR="00087AA0" w:rsidRPr="00CF710F" w:rsidRDefault="00087AA0" w:rsidP="00087AA0">
            <w:pPr>
              <w:spacing w:before="0" w:after="0"/>
              <w:jc w:val="left"/>
              <w:rPr>
                <w:b/>
                <w:bCs/>
                <w:color w:val="000000"/>
                <w:sz w:val="16"/>
                <w:szCs w:val="16"/>
                <w:lang w:eastAsia="et-EE"/>
              </w:rPr>
            </w:pPr>
            <w:r w:rsidRPr="00CF710F">
              <w:rPr>
                <w:b/>
                <w:bCs/>
                <w:color w:val="000000"/>
                <w:sz w:val="16"/>
                <w:szCs w:val="16"/>
                <w:lang w:eastAsia="et-EE"/>
              </w:rPr>
              <w:t>Maksutulude osakaal</w:t>
            </w:r>
          </w:p>
        </w:tc>
        <w:tc>
          <w:tcPr>
            <w:tcW w:w="599" w:type="pct"/>
            <w:tcBorders>
              <w:top w:val="nil"/>
              <w:left w:val="nil"/>
              <w:bottom w:val="single" w:sz="4" w:space="0" w:color="auto"/>
              <w:right w:val="nil"/>
            </w:tcBorders>
            <w:shd w:val="clear" w:color="000000" w:fill="A6B727"/>
            <w:noWrap/>
            <w:hideMark/>
          </w:tcPr>
          <w:p w14:paraId="64A3EB0E" w14:textId="77777777" w:rsidR="00087AA0" w:rsidRPr="00CF710F" w:rsidRDefault="00087AA0" w:rsidP="00087AA0">
            <w:pPr>
              <w:spacing w:before="0" w:after="0"/>
              <w:jc w:val="right"/>
              <w:rPr>
                <w:b/>
                <w:bCs/>
                <w:color w:val="000000"/>
                <w:sz w:val="16"/>
                <w:szCs w:val="16"/>
                <w:lang w:eastAsia="et-EE"/>
              </w:rPr>
            </w:pPr>
            <w:r w:rsidRPr="00CF710F">
              <w:rPr>
                <w:b/>
                <w:bCs/>
                <w:color w:val="000000"/>
                <w:sz w:val="16"/>
                <w:szCs w:val="16"/>
                <w:lang w:eastAsia="et-EE"/>
              </w:rPr>
              <w:t>62%</w:t>
            </w:r>
          </w:p>
        </w:tc>
        <w:tc>
          <w:tcPr>
            <w:tcW w:w="481" w:type="pct"/>
            <w:tcBorders>
              <w:top w:val="nil"/>
              <w:left w:val="nil"/>
              <w:bottom w:val="single" w:sz="4" w:space="0" w:color="auto"/>
              <w:right w:val="nil"/>
            </w:tcBorders>
            <w:shd w:val="clear" w:color="000000" w:fill="DF5327"/>
            <w:noWrap/>
            <w:hideMark/>
          </w:tcPr>
          <w:p w14:paraId="7F7D5717" w14:textId="77777777" w:rsidR="00087AA0" w:rsidRPr="00CF710F" w:rsidRDefault="00087AA0" w:rsidP="00087AA0">
            <w:pPr>
              <w:spacing w:before="0" w:after="0"/>
              <w:jc w:val="right"/>
              <w:rPr>
                <w:b/>
                <w:bCs/>
                <w:color w:val="000000"/>
                <w:sz w:val="16"/>
                <w:szCs w:val="16"/>
                <w:lang w:eastAsia="et-EE"/>
              </w:rPr>
            </w:pPr>
            <w:r w:rsidRPr="00CF710F">
              <w:rPr>
                <w:b/>
                <w:bCs/>
                <w:color w:val="000000"/>
                <w:sz w:val="16"/>
                <w:szCs w:val="16"/>
                <w:lang w:eastAsia="et-EE"/>
              </w:rPr>
              <w:t>36%</w:t>
            </w:r>
          </w:p>
        </w:tc>
        <w:tc>
          <w:tcPr>
            <w:tcW w:w="481" w:type="pct"/>
            <w:tcBorders>
              <w:top w:val="nil"/>
              <w:left w:val="nil"/>
              <w:bottom w:val="single" w:sz="4" w:space="0" w:color="auto"/>
              <w:right w:val="nil"/>
            </w:tcBorders>
            <w:shd w:val="clear" w:color="000000" w:fill="E4724F"/>
            <w:noWrap/>
            <w:hideMark/>
          </w:tcPr>
          <w:p w14:paraId="068319DA" w14:textId="77777777" w:rsidR="00087AA0" w:rsidRPr="00CF710F" w:rsidRDefault="00087AA0" w:rsidP="00087AA0">
            <w:pPr>
              <w:spacing w:before="0" w:after="0"/>
              <w:jc w:val="right"/>
              <w:rPr>
                <w:b/>
                <w:bCs/>
                <w:color w:val="000000"/>
                <w:sz w:val="16"/>
                <w:szCs w:val="16"/>
                <w:lang w:eastAsia="et-EE"/>
              </w:rPr>
            </w:pPr>
            <w:r w:rsidRPr="00CF710F">
              <w:rPr>
                <w:b/>
                <w:bCs/>
                <w:color w:val="000000"/>
                <w:sz w:val="16"/>
                <w:szCs w:val="16"/>
                <w:lang w:eastAsia="et-EE"/>
              </w:rPr>
              <w:t>41%</w:t>
            </w:r>
          </w:p>
        </w:tc>
        <w:tc>
          <w:tcPr>
            <w:tcW w:w="481" w:type="pct"/>
            <w:tcBorders>
              <w:top w:val="nil"/>
              <w:left w:val="nil"/>
              <w:bottom w:val="single" w:sz="4" w:space="0" w:color="auto"/>
              <w:right w:val="nil"/>
            </w:tcBorders>
            <w:shd w:val="clear" w:color="000000" w:fill="F2C4B7"/>
            <w:noWrap/>
            <w:hideMark/>
          </w:tcPr>
          <w:p w14:paraId="6E83637C" w14:textId="77777777" w:rsidR="00087AA0" w:rsidRPr="00CF710F" w:rsidRDefault="00087AA0" w:rsidP="00087AA0">
            <w:pPr>
              <w:spacing w:before="0" w:after="0"/>
              <w:jc w:val="right"/>
              <w:rPr>
                <w:b/>
                <w:bCs/>
                <w:color w:val="000000"/>
                <w:sz w:val="16"/>
                <w:szCs w:val="16"/>
                <w:lang w:eastAsia="et-EE"/>
              </w:rPr>
            </w:pPr>
            <w:r w:rsidRPr="00CF710F">
              <w:rPr>
                <w:b/>
                <w:bCs/>
                <w:color w:val="000000"/>
                <w:sz w:val="16"/>
                <w:szCs w:val="16"/>
                <w:lang w:eastAsia="et-EE"/>
              </w:rPr>
              <w:t>53%</w:t>
            </w:r>
          </w:p>
        </w:tc>
        <w:tc>
          <w:tcPr>
            <w:tcW w:w="481" w:type="pct"/>
            <w:tcBorders>
              <w:top w:val="nil"/>
              <w:left w:val="nil"/>
              <w:bottom w:val="single" w:sz="4" w:space="0" w:color="auto"/>
              <w:right w:val="nil"/>
            </w:tcBorders>
            <w:shd w:val="clear" w:color="000000" w:fill="F3C8BD"/>
            <w:noWrap/>
            <w:hideMark/>
          </w:tcPr>
          <w:p w14:paraId="418C7B17" w14:textId="77777777" w:rsidR="00087AA0" w:rsidRPr="00CF710F" w:rsidRDefault="00087AA0" w:rsidP="00087AA0">
            <w:pPr>
              <w:spacing w:before="0" w:after="0"/>
              <w:jc w:val="right"/>
              <w:rPr>
                <w:b/>
                <w:bCs/>
                <w:color w:val="000000"/>
                <w:sz w:val="16"/>
                <w:szCs w:val="16"/>
                <w:lang w:eastAsia="et-EE"/>
              </w:rPr>
            </w:pPr>
            <w:r w:rsidRPr="00CF710F">
              <w:rPr>
                <w:b/>
                <w:bCs/>
                <w:color w:val="000000"/>
                <w:sz w:val="16"/>
                <w:szCs w:val="16"/>
                <w:lang w:eastAsia="et-EE"/>
              </w:rPr>
              <w:t>54%</w:t>
            </w:r>
          </w:p>
        </w:tc>
        <w:tc>
          <w:tcPr>
            <w:tcW w:w="481" w:type="pct"/>
            <w:tcBorders>
              <w:top w:val="nil"/>
              <w:left w:val="nil"/>
              <w:bottom w:val="single" w:sz="4" w:space="0" w:color="auto"/>
              <w:right w:val="nil"/>
            </w:tcBorders>
            <w:shd w:val="clear" w:color="000000" w:fill="F3CBC1"/>
            <w:noWrap/>
            <w:hideMark/>
          </w:tcPr>
          <w:p w14:paraId="455B02B0" w14:textId="77777777" w:rsidR="00087AA0" w:rsidRPr="00CF710F" w:rsidRDefault="00087AA0" w:rsidP="00087AA0">
            <w:pPr>
              <w:spacing w:before="0" w:after="0"/>
              <w:jc w:val="right"/>
              <w:rPr>
                <w:b/>
                <w:bCs/>
                <w:color w:val="000000"/>
                <w:sz w:val="16"/>
                <w:szCs w:val="16"/>
                <w:lang w:eastAsia="et-EE"/>
              </w:rPr>
            </w:pPr>
            <w:r w:rsidRPr="00CF710F">
              <w:rPr>
                <w:b/>
                <w:bCs/>
                <w:color w:val="000000"/>
                <w:sz w:val="16"/>
                <w:szCs w:val="16"/>
                <w:lang w:eastAsia="et-EE"/>
              </w:rPr>
              <w:t>54%</w:t>
            </w:r>
          </w:p>
        </w:tc>
        <w:tc>
          <w:tcPr>
            <w:tcW w:w="481" w:type="pct"/>
            <w:tcBorders>
              <w:top w:val="nil"/>
              <w:left w:val="single" w:sz="4" w:space="0" w:color="auto"/>
              <w:bottom w:val="single" w:sz="4" w:space="0" w:color="auto"/>
              <w:right w:val="single" w:sz="4" w:space="0" w:color="auto"/>
            </w:tcBorders>
            <w:shd w:val="clear" w:color="000000" w:fill="ECA28C"/>
            <w:noWrap/>
            <w:hideMark/>
          </w:tcPr>
          <w:p w14:paraId="4F82F1E7" w14:textId="77777777" w:rsidR="00087AA0" w:rsidRPr="00CF710F" w:rsidRDefault="00087AA0" w:rsidP="00087AA0">
            <w:pPr>
              <w:spacing w:before="0" w:after="0"/>
              <w:jc w:val="right"/>
              <w:rPr>
                <w:b/>
                <w:bCs/>
                <w:color w:val="000000"/>
                <w:sz w:val="16"/>
                <w:szCs w:val="16"/>
                <w:lang w:eastAsia="et-EE"/>
              </w:rPr>
            </w:pPr>
            <w:r w:rsidRPr="00CF710F">
              <w:rPr>
                <w:b/>
                <w:bCs/>
                <w:color w:val="000000"/>
                <w:sz w:val="16"/>
                <w:szCs w:val="16"/>
                <w:lang w:eastAsia="et-EE"/>
              </w:rPr>
              <w:t>48%</w:t>
            </w:r>
          </w:p>
        </w:tc>
        <w:tc>
          <w:tcPr>
            <w:tcW w:w="560" w:type="pct"/>
            <w:tcBorders>
              <w:top w:val="nil"/>
              <w:left w:val="single" w:sz="4" w:space="0" w:color="auto"/>
              <w:bottom w:val="single" w:sz="4" w:space="0" w:color="auto"/>
              <w:right w:val="nil"/>
            </w:tcBorders>
            <w:shd w:val="clear" w:color="auto" w:fill="auto"/>
            <w:noWrap/>
            <w:hideMark/>
          </w:tcPr>
          <w:p w14:paraId="6D870E32" w14:textId="77777777" w:rsidR="00087AA0" w:rsidRPr="00CF710F" w:rsidRDefault="00087AA0" w:rsidP="00087AA0">
            <w:pPr>
              <w:spacing w:before="0" w:after="0"/>
              <w:jc w:val="right"/>
              <w:rPr>
                <w:b/>
                <w:bCs/>
                <w:color w:val="000000"/>
                <w:sz w:val="16"/>
                <w:szCs w:val="16"/>
                <w:lang w:eastAsia="et-EE"/>
              </w:rPr>
            </w:pPr>
            <w:r w:rsidRPr="00CF710F">
              <w:rPr>
                <w:b/>
                <w:bCs/>
                <w:color w:val="000000"/>
                <w:sz w:val="16"/>
                <w:szCs w:val="16"/>
                <w:lang w:eastAsia="et-EE"/>
              </w:rPr>
              <w:t>62%</w:t>
            </w:r>
          </w:p>
        </w:tc>
      </w:tr>
      <w:tr w:rsidR="00087AA0" w:rsidRPr="00CF710F" w14:paraId="2DE80919" w14:textId="77777777" w:rsidTr="00087AA0">
        <w:trPr>
          <w:trHeight w:val="204"/>
        </w:trPr>
        <w:tc>
          <w:tcPr>
            <w:tcW w:w="953" w:type="pct"/>
            <w:tcBorders>
              <w:top w:val="nil"/>
              <w:left w:val="nil"/>
              <w:bottom w:val="nil"/>
              <w:right w:val="nil"/>
            </w:tcBorders>
            <w:shd w:val="clear" w:color="auto" w:fill="auto"/>
            <w:noWrap/>
            <w:hideMark/>
          </w:tcPr>
          <w:p w14:paraId="20C0A16C" w14:textId="77777777" w:rsidR="00087AA0" w:rsidRPr="00CF710F" w:rsidRDefault="00087AA0" w:rsidP="00087AA0">
            <w:pPr>
              <w:spacing w:before="0" w:after="0"/>
              <w:jc w:val="left"/>
              <w:rPr>
                <w:color w:val="000000"/>
                <w:sz w:val="16"/>
                <w:szCs w:val="16"/>
                <w:lang w:eastAsia="et-EE"/>
              </w:rPr>
            </w:pPr>
            <w:r w:rsidRPr="00CF710F">
              <w:rPr>
                <w:color w:val="000000"/>
                <w:sz w:val="16"/>
                <w:szCs w:val="16"/>
                <w:lang w:eastAsia="et-EE"/>
              </w:rPr>
              <w:lastRenderedPageBreak/>
              <w:t>Elanike arv 22/23</w:t>
            </w:r>
          </w:p>
        </w:tc>
        <w:tc>
          <w:tcPr>
            <w:tcW w:w="599" w:type="pct"/>
            <w:tcBorders>
              <w:top w:val="nil"/>
              <w:left w:val="nil"/>
              <w:bottom w:val="nil"/>
              <w:right w:val="nil"/>
            </w:tcBorders>
            <w:shd w:val="clear" w:color="auto" w:fill="auto"/>
            <w:noWrap/>
            <w:hideMark/>
          </w:tcPr>
          <w:p w14:paraId="18FD5D04"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4 608</w:t>
            </w:r>
          </w:p>
        </w:tc>
        <w:tc>
          <w:tcPr>
            <w:tcW w:w="481" w:type="pct"/>
            <w:tcBorders>
              <w:top w:val="nil"/>
              <w:left w:val="nil"/>
              <w:bottom w:val="nil"/>
              <w:right w:val="nil"/>
            </w:tcBorders>
            <w:shd w:val="clear" w:color="auto" w:fill="auto"/>
            <w:noWrap/>
            <w:hideMark/>
          </w:tcPr>
          <w:p w14:paraId="4AE61F72"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4 669</w:t>
            </w:r>
          </w:p>
        </w:tc>
        <w:tc>
          <w:tcPr>
            <w:tcW w:w="481" w:type="pct"/>
            <w:tcBorders>
              <w:top w:val="nil"/>
              <w:left w:val="nil"/>
              <w:bottom w:val="nil"/>
              <w:right w:val="nil"/>
            </w:tcBorders>
            <w:shd w:val="clear" w:color="auto" w:fill="auto"/>
            <w:noWrap/>
            <w:hideMark/>
          </w:tcPr>
          <w:p w14:paraId="79512CB5"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4 744</w:t>
            </w:r>
          </w:p>
        </w:tc>
        <w:tc>
          <w:tcPr>
            <w:tcW w:w="481" w:type="pct"/>
            <w:tcBorders>
              <w:top w:val="nil"/>
              <w:left w:val="nil"/>
              <w:bottom w:val="nil"/>
              <w:right w:val="nil"/>
            </w:tcBorders>
            <w:shd w:val="clear" w:color="auto" w:fill="auto"/>
            <w:noWrap/>
            <w:hideMark/>
          </w:tcPr>
          <w:p w14:paraId="3A2D02DB"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5 665</w:t>
            </w:r>
          </w:p>
        </w:tc>
        <w:tc>
          <w:tcPr>
            <w:tcW w:w="481" w:type="pct"/>
            <w:tcBorders>
              <w:top w:val="nil"/>
              <w:left w:val="nil"/>
              <w:bottom w:val="nil"/>
              <w:right w:val="nil"/>
            </w:tcBorders>
            <w:shd w:val="clear" w:color="auto" w:fill="auto"/>
            <w:noWrap/>
            <w:hideMark/>
          </w:tcPr>
          <w:p w14:paraId="6BD362FF"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5 209</w:t>
            </w:r>
          </w:p>
        </w:tc>
        <w:tc>
          <w:tcPr>
            <w:tcW w:w="481" w:type="pct"/>
            <w:tcBorders>
              <w:top w:val="nil"/>
              <w:left w:val="nil"/>
              <w:bottom w:val="nil"/>
              <w:right w:val="nil"/>
            </w:tcBorders>
            <w:shd w:val="clear" w:color="auto" w:fill="auto"/>
            <w:noWrap/>
            <w:hideMark/>
          </w:tcPr>
          <w:p w14:paraId="2789CFDE"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5 246</w:t>
            </w:r>
          </w:p>
        </w:tc>
        <w:tc>
          <w:tcPr>
            <w:tcW w:w="481" w:type="pct"/>
            <w:tcBorders>
              <w:top w:val="nil"/>
              <w:left w:val="single" w:sz="4" w:space="0" w:color="auto"/>
              <w:bottom w:val="nil"/>
              <w:right w:val="single" w:sz="4" w:space="0" w:color="auto"/>
            </w:tcBorders>
            <w:shd w:val="clear" w:color="auto" w:fill="auto"/>
            <w:noWrap/>
            <w:hideMark/>
          </w:tcPr>
          <w:p w14:paraId="6CF83B9B"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131 766</w:t>
            </w:r>
          </w:p>
        </w:tc>
        <w:tc>
          <w:tcPr>
            <w:tcW w:w="560" w:type="pct"/>
            <w:tcBorders>
              <w:top w:val="nil"/>
              <w:left w:val="nil"/>
              <w:bottom w:val="nil"/>
              <w:right w:val="nil"/>
            </w:tcBorders>
            <w:shd w:val="clear" w:color="auto" w:fill="auto"/>
            <w:noWrap/>
            <w:hideMark/>
          </w:tcPr>
          <w:p w14:paraId="0A139FD9"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1 354 486</w:t>
            </w:r>
          </w:p>
        </w:tc>
      </w:tr>
      <w:tr w:rsidR="00087AA0" w:rsidRPr="00CF710F" w14:paraId="41283451" w14:textId="77777777" w:rsidTr="00087AA0">
        <w:trPr>
          <w:trHeight w:val="204"/>
        </w:trPr>
        <w:tc>
          <w:tcPr>
            <w:tcW w:w="953" w:type="pct"/>
            <w:tcBorders>
              <w:top w:val="nil"/>
              <w:left w:val="nil"/>
              <w:bottom w:val="nil"/>
              <w:right w:val="nil"/>
            </w:tcBorders>
            <w:shd w:val="clear" w:color="auto" w:fill="auto"/>
            <w:noWrap/>
            <w:hideMark/>
          </w:tcPr>
          <w:p w14:paraId="39B1BF93" w14:textId="77777777" w:rsidR="00087AA0" w:rsidRPr="00CF710F" w:rsidRDefault="00087AA0" w:rsidP="00087AA0">
            <w:pPr>
              <w:spacing w:before="0" w:after="0"/>
              <w:jc w:val="left"/>
              <w:rPr>
                <w:color w:val="000000"/>
                <w:sz w:val="16"/>
                <w:szCs w:val="16"/>
                <w:lang w:eastAsia="et-EE"/>
              </w:rPr>
            </w:pPr>
            <w:r w:rsidRPr="00CF710F">
              <w:rPr>
                <w:color w:val="000000"/>
                <w:sz w:val="16"/>
                <w:szCs w:val="16"/>
                <w:lang w:eastAsia="et-EE"/>
              </w:rPr>
              <w:t>Pindala (km²)</w:t>
            </w:r>
          </w:p>
        </w:tc>
        <w:tc>
          <w:tcPr>
            <w:tcW w:w="599" w:type="pct"/>
            <w:tcBorders>
              <w:top w:val="nil"/>
              <w:left w:val="nil"/>
              <w:bottom w:val="nil"/>
              <w:right w:val="nil"/>
            </w:tcBorders>
            <w:shd w:val="clear" w:color="auto" w:fill="auto"/>
            <w:noWrap/>
            <w:hideMark/>
          </w:tcPr>
          <w:p w14:paraId="730F4CC8"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266</w:t>
            </w:r>
          </w:p>
        </w:tc>
        <w:tc>
          <w:tcPr>
            <w:tcW w:w="481" w:type="pct"/>
            <w:tcBorders>
              <w:top w:val="nil"/>
              <w:left w:val="nil"/>
              <w:bottom w:val="nil"/>
              <w:right w:val="nil"/>
            </w:tcBorders>
            <w:shd w:val="clear" w:color="auto" w:fill="auto"/>
            <w:noWrap/>
            <w:hideMark/>
          </w:tcPr>
          <w:p w14:paraId="2D018174"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1459</w:t>
            </w:r>
          </w:p>
        </w:tc>
        <w:tc>
          <w:tcPr>
            <w:tcW w:w="481" w:type="pct"/>
            <w:tcBorders>
              <w:top w:val="nil"/>
              <w:left w:val="nil"/>
              <w:bottom w:val="nil"/>
              <w:right w:val="nil"/>
            </w:tcBorders>
            <w:shd w:val="clear" w:color="auto" w:fill="auto"/>
            <w:noWrap/>
            <w:hideMark/>
          </w:tcPr>
          <w:p w14:paraId="2DD00F17"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405</w:t>
            </w:r>
          </w:p>
        </w:tc>
        <w:tc>
          <w:tcPr>
            <w:tcW w:w="481" w:type="pct"/>
            <w:tcBorders>
              <w:top w:val="nil"/>
              <w:left w:val="nil"/>
              <w:bottom w:val="nil"/>
              <w:right w:val="nil"/>
            </w:tcBorders>
            <w:shd w:val="clear" w:color="auto" w:fill="auto"/>
            <w:noWrap/>
            <w:hideMark/>
          </w:tcPr>
          <w:p w14:paraId="21DFB7EE"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312</w:t>
            </w:r>
          </w:p>
        </w:tc>
        <w:tc>
          <w:tcPr>
            <w:tcW w:w="481" w:type="pct"/>
            <w:tcBorders>
              <w:top w:val="nil"/>
              <w:left w:val="nil"/>
              <w:bottom w:val="nil"/>
              <w:right w:val="nil"/>
            </w:tcBorders>
            <w:shd w:val="clear" w:color="auto" w:fill="auto"/>
            <w:noWrap/>
            <w:hideMark/>
          </w:tcPr>
          <w:p w14:paraId="1E9FDF62"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1440</w:t>
            </w:r>
          </w:p>
        </w:tc>
        <w:tc>
          <w:tcPr>
            <w:tcW w:w="481" w:type="pct"/>
            <w:tcBorders>
              <w:top w:val="nil"/>
              <w:left w:val="nil"/>
              <w:bottom w:val="nil"/>
              <w:right w:val="nil"/>
            </w:tcBorders>
            <w:shd w:val="clear" w:color="auto" w:fill="auto"/>
            <w:noWrap/>
            <w:hideMark/>
          </w:tcPr>
          <w:p w14:paraId="764975BC"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933</w:t>
            </w:r>
          </w:p>
        </w:tc>
        <w:tc>
          <w:tcPr>
            <w:tcW w:w="481" w:type="pct"/>
            <w:tcBorders>
              <w:top w:val="nil"/>
              <w:left w:val="single" w:sz="4" w:space="0" w:color="auto"/>
              <w:bottom w:val="nil"/>
              <w:right w:val="single" w:sz="4" w:space="0" w:color="auto"/>
            </w:tcBorders>
            <w:shd w:val="clear" w:color="auto" w:fill="auto"/>
            <w:noWrap/>
            <w:hideMark/>
          </w:tcPr>
          <w:p w14:paraId="7B36A3E8"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3364</w:t>
            </w:r>
          </w:p>
        </w:tc>
        <w:tc>
          <w:tcPr>
            <w:tcW w:w="560" w:type="pct"/>
            <w:tcBorders>
              <w:top w:val="nil"/>
              <w:left w:val="nil"/>
              <w:bottom w:val="nil"/>
              <w:right w:val="nil"/>
            </w:tcBorders>
            <w:shd w:val="clear" w:color="auto" w:fill="auto"/>
            <w:noWrap/>
            <w:hideMark/>
          </w:tcPr>
          <w:p w14:paraId="7A3AE9CC"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45339</w:t>
            </w:r>
          </w:p>
        </w:tc>
      </w:tr>
      <w:tr w:rsidR="00087AA0" w:rsidRPr="00CF710F" w14:paraId="4DF8CEE1" w14:textId="77777777" w:rsidTr="00087AA0">
        <w:trPr>
          <w:trHeight w:val="204"/>
        </w:trPr>
        <w:tc>
          <w:tcPr>
            <w:tcW w:w="953" w:type="pct"/>
            <w:tcBorders>
              <w:top w:val="nil"/>
              <w:left w:val="nil"/>
              <w:bottom w:val="nil"/>
              <w:right w:val="nil"/>
            </w:tcBorders>
            <w:shd w:val="clear" w:color="auto" w:fill="auto"/>
            <w:noWrap/>
            <w:hideMark/>
          </w:tcPr>
          <w:p w14:paraId="3E6BCEFC" w14:textId="77777777" w:rsidR="00087AA0" w:rsidRPr="00CF710F" w:rsidRDefault="00087AA0" w:rsidP="00087AA0">
            <w:pPr>
              <w:spacing w:before="0" w:after="0"/>
              <w:jc w:val="left"/>
              <w:rPr>
                <w:color w:val="000000"/>
                <w:sz w:val="16"/>
                <w:szCs w:val="16"/>
                <w:lang w:eastAsia="et-EE"/>
              </w:rPr>
            </w:pPr>
            <w:r w:rsidRPr="00CF710F">
              <w:rPr>
                <w:color w:val="000000"/>
                <w:sz w:val="16"/>
                <w:szCs w:val="16"/>
                <w:lang w:eastAsia="et-EE"/>
              </w:rPr>
              <w:t>Asustustihedus (in/km²)</w:t>
            </w:r>
          </w:p>
        </w:tc>
        <w:tc>
          <w:tcPr>
            <w:tcW w:w="599" w:type="pct"/>
            <w:tcBorders>
              <w:top w:val="nil"/>
              <w:left w:val="nil"/>
              <w:bottom w:val="nil"/>
              <w:right w:val="nil"/>
            </w:tcBorders>
            <w:shd w:val="clear" w:color="auto" w:fill="auto"/>
            <w:noWrap/>
            <w:hideMark/>
          </w:tcPr>
          <w:p w14:paraId="48F05EEE"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17</w:t>
            </w:r>
          </w:p>
        </w:tc>
        <w:tc>
          <w:tcPr>
            <w:tcW w:w="481" w:type="pct"/>
            <w:tcBorders>
              <w:top w:val="nil"/>
              <w:left w:val="nil"/>
              <w:bottom w:val="nil"/>
              <w:right w:val="nil"/>
            </w:tcBorders>
            <w:shd w:val="clear" w:color="auto" w:fill="auto"/>
            <w:noWrap/>
            <w:hideMark/>
          </w:tcPr>
          <w:p w14:paraId="4876B1F1"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3</w:t>
            </w:r>
          </w:p>
        </w:tc>
        <w:tc>
          <w:tcPr>
            <w:tcW w:w="481" w:type="pct"/>
            <w:tcBorders>
              <w:top w:val="nil"/>
              <w:left w:val="nil"/>
              <w:bottom w:val="nil"/>
              <w:right w:val="nil"/>
            </w:tcBorders>
            <w:shd w:val="clear" w:color="auto" w:fill="auto"/>
            <w:noWrap/>
            <w:hideMark/>
          </w:tcPr>
          <w:p w14:paraId="0C955075"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12</w:t>
            </w:r>
          </w:p>
        </w:tc>
        <w:tc>
          <w:tcPr>
            <w:tcW w:w="481" w:type="pct"/>
            <w:tcBorders>
              <w:top w:val="nil"/>
              <w:left w:val="nil"/>
              <w:bottom w:val="nil"/>
              <w:right w:val="nil"/>
            </w:tcBorders>
            <w:shd w:val="clear" w:color="auto" w:fill="auto"/>
            <w:noWrap/>
            <w:hideMark/>
          </w:tcPr>
          <w:p w14:paraId="573C4D2D"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18</w:t>
            </w:r>
          </w:p>
        </w:tc>
        <w:tc>
          <w:tcPr>
            <w:tcW w:w="481" w:type="pct"/>
            <w:tcBorders>
              <w:top w:val="nil"/>
              <w:left w:val="nil"/>
              <w:bottom w:val="nil"/>
              <w:right w:val="nil"/>
            </w:tcBorders>
            <w:shd w:val="clear" w:color="auto" w:fill="auto"/>
            <w:noWrap/>
            <w:hideMark/>
          </w:tcPr>
          <w:p w14:paraId="3F69ABC9"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4</w:t>
            </w:r>
          </w:p>
        </w:tc>
        <w:tc>
          <w:tcPr>
            <w:tcW w:w="481" w:type="pct"/>
            <w:tcBorders>
              <w:top w:val="nil"/>
              <w:left w:val="nil"/>
              <w:bottom w:val="nil"/>
              <w:right w:val="nil"/>
            </w:tcBorders>
            <w:shd w:val="clear" w:color="auto" w:fill="auto"/>
            <w:noWrap/>
            <w:hideMark/>
          </w:tcPr>
          <w:p w14:paraId="53F02233"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6</w:t>
            </w:r>
          </w:p>
        </w:tc>
        <w:tc>
          <w:tcPr>
            <w:tcW w:w="481" w:type="pct"/>
            <w:tcBorders>
              <w:top w:val="nil"/>
              <w:left w:val="single" w:sz="4" w:space="0" w:color="auto"/>
              <w:bottom w:val="nil"/>
              <w:right w:val="single" w:sz="4" w:space="0" w:color="auto"/>
            </w:tcBorders>
            <w:shd w:val="clear" w:color="auto" w:fill="auto"/>
            <w:noWrap/>
            <w:hideMark/>
          </w:tcPr>
          <w:p w14:paraId="3E5CD2BF"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39</w:t>
            </w:r>
          </w:p>
        </w:tc>
        <w:tc>
          <w:tcPr>
            <w:tcW w:w="560" w:type="pct"/>
            <w:tcBorders>
              <w:top w:val="nil"/>
              <w:left w:val="nil"/>
              <w:bottom w:val="nil"/>
              <w:right w:val="nil"/>
            </w:tcBorders>
            <w:shd w:val="clear" w:color="auto" w:fill="auto"/>
            <w:noWrap/>
            <w:hideMark/>
          </w:tcPr>
          <w:p w14:paraId="0A0DC986"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30</w:t>
            </w:r>
          </w:p>
        </w:tc>
      </w:tr>
    </w:tbl>
    <w:p w14:paraId="4EE13977" w14:textId="77777777" w:rsidR="00087AA0" w:rsidRPr="00CF710F" w:rsidRDefault="00087AA0" w:rsidP="00766718"/>
    <w:p w14:paraId="0C0B31A3" w14:textId="5116E005" w:rsidR="00766718" w:rsidRPr="00CF710F" w:rsidRDefault="00F40404" w:rsidP="00766718">
      <w:r w:rsidRPr="00CF710F">
        <w:t>Toila</w:t>
      </w:r>
      <w:r w:rsidR="00766718" w:rsidRPr="00CF710F">
        <w:t xml:space="preserve"> valla hariduskulu moodustab 2023. aasta eelarves põhitegevuse kuludest </w:t>
      </w:r>
      <w:r w:rsidRPr="00CF710F">
        <w:t>60</w:t>
      </w:r>
      <w:r w:rsidR="00766718" w:rsidRPr="00CF710F">
        <w:t xml:space="preserve">% ehk </w:t>
      </w:r>
      <w:r w:rsidRPr="00CF710F">
        <w:t>5</w:t>
      </w:r>
      <w:r w:rsidR="00766718" w:rsidRPr="00CF710F">
        <w:t>,</w:t>
      </w:r>
      <w:r w:rsidRPr="00CF710F">
        <w:t>4</w:t>
      </w:r>
      <w:r w:rsidR="00766718" w:rsidRPr="00CF710F">
        <w:t xml:space="preserve"> miljonit</w:t>
      </w:r>
      <w:r w:rsidR="00887430" w:rsidRPr="00CF710F">
        <w:t>. Kõikides teistes omavalitsuses on hariduskulude osakaal oluliselt madalam.</w:t>
      </w:r>
      <w:r w:rsidR="00766718" w:rsidRPr="00CF710F">
        <w:t xml:space="preserve"> </w:t>
      </w:r>
      <w:r w:rsidR="00887430" w:rsidRPr="00CF710F">
        <w:t xml:space="preserve"> </w:t>
      </w:r>
      <w:r w:rsidR="00766718" w:rsidRPr="00CF710F">
        <w:t>Taandades kulu lasteaialaste ja kooli</w:t>
      </w:r>
      <w:r w:rsidR="00887430" w:rsidRPr="00CF710F">
        <w:t>- ja huvikooli</w:t>
      </w:r>
      <w:r w:rsidR="00766718" w:rsidRPr="00CF710F">
        <w:t xml:space="preserve">õpilaste koguarvule, on </w:t>
      </w:r>
      <w:r w:rsidR="00887430" w:rsidRPr="00CF710F">
        <w:t>Toila</w:t>
      </w:r>
      <w:r w:rsidR="00766718" w:rsidRPr="00CF710F">
        <w:t xml:space="preserve"> valla kulu lapse kohta 1</w:t>
      </w:r>
      <w:r w:rsidR="00887430" w:rsidRPr="00CF710F">
        <w:t>0</w:t>
      </w:r>
      <w:r w:rsidR="00766718" w:rsidRPr="00CF710F">
        <w:t xml:space="preserve"> 000 eurot aastas, mis on</w:t>
      </w:r>
      <w:r w:rsidR="00887430" w:rsidRPr="00CF710F">
        <w:t xml:space="preserve"> küll madalam</w:t>
      </w:r>
      <w:r w:rsidR="00766718" w:rsidRPr="00CF710F">
        <w:t xml:space="preserve"> võrreldes</w:t>
      </w:r>
      <w:r w:rsidR="00887430" w:rsidRPr="00CF710F">
        <w:t xml:space="preserve"> Alutaguse valla ja Narva-Jõesuu linnaga (ressursitasude laekumised eelarve</w:t>
      </w:r>
      <w:r w:rsidR="00CF710F" w:rsidRPr="00CF710F">
        <w:t>te</w:t>
      </w:r>
      <w:r w:rsidR="00887430" w:rsidRPr="00CF710F">
        <w:t>s vastavalt u 4 ja u 2 miljonit eurot aastas), kuid kõrgem võrreldes suurema haridusasutuste tegevuskohtade arvuga Viru-Nigula, Lääneranna ja Rõuge valdades</w:t>
      </w:r>
      <w:r w:rsidR="00766718" w:rsidRPr="00CF710F">
        <w:t xml:space="preserve"> (tabel </w:t>
      </w:r>
      <w:r w:rsidR="00EE21B4" w:rsidRPr="00CF710F">
        <w:t>19</w:t>
      </w:r>
      <w:r w:rsidR="00766718" w:rsidRPr="00CF710F">
        <w:t>).</w:t>
      </w:r>
    </w:p>
    <w:p w14:paraId="247C0106" w14:textId="036F41F2" w:rsidR="00766718" w:rsidRPr="00CF710F" w:rsidRDefault="00887430" w:rsidP="00887430">
      <w:pPr>
        <w:pStyle w:val="Caption"/>
        <w:rPr>
          <w:rFonts w:eastAsia="Amasis MT Pro Light" w:cs="Amasis MT Pro Light"/>
          <w:b w:val="0"/>
          <w:color w:val="0070C0"/>
          <w:szCs w:val="20"/>
        </w:rPr>
      </w:pPr>
      <w:r w:rsidRPr="00CF710F">
        <w:t xml:space="preserve">Tabel </w:t>
      </w:r>
      <w:r w:rsidRPr="00CF710F">
        <w:fldChar w:fldCharType="begin"/>
      </w:r>
      <w:r w:rsidRPr="00CF710F">
        <w:instrText xml:space="preserve"> SEQ Tabel \* ARABIC </w:instrText>
      </w:r>
      <w:r w:rsidRPr="00CF710F">
        <w:fldChar w:fldCharType="separate"/>
      </w:r>
      <w:r w:rsidR="00EE21B4" w:rsidRPr="00CF710F">
        <w:rPr>
          <w:noProof/>
        </w:rPr>
        <w:t>19</w:t>
      </w:r>
      <w:r w:rsidRPr="00CF710F">
        <w:fldChar w:fldCharType="end"/>
      </w:r>
      <w:r w:rsidRPr="00CF710F">
        <w:t>.</w:t>
      </w:r>
      <w:r w:rsidR="00EE21B4" w:rsidRPr="00CF710F">
        <w:t xml:space="preserve"> Hariduskulude võrdlus referentsomavalitsustega (omavalitsuste eelarved, EHIS)</w:t>
      </w:r>
      <w:r w:rsidRPr="00CF710F">
        <w:t xml:space="preserve"> </w:t>
      </w:r>
    </w:p>
    <w:tbl>
      <w:tblPr>
        <w:tblW w:w="5000" w:type="pct"/>
        <w:tblCellMar>
          <w:left w:w="70" w:type="dxa"/>
          <w:right w:w="70" w:type="dxa"/>
        </w:tblCellMar>
        <w:tblLook w:val="04A0" w:firstRow="1" w:lastRow="0" w:firstColumn="1" w:lastColumn="0" w:noHBand="0" w:noVBand="1"/>
      </w:tblPr>
      <w:tblGrid>
        <w:gridCol w:w="2328"/>
        <w:gridCol w:w="1115"/>
        <w:gridCol w:w="1115"/>
        <w:gridCol w:w="1115"/>
        <w:gridCol w:w="1115"/>
        <w:gridCol w:w="1116"/>
        <w:gridCol w:w="1116"/>
      </w:tblGrid>
      <w:tr w:rsidR="00087AA0" w:rsidRPr="00CF710F" w14:paraId="145F51D4" w14:textId="77777777" w:rsidTr="00087AA0">
        <w:trPr>
          <w:trHeight w:val="204"/>
        </w:trPr>
        <w:tc>
          <w:tcPr>
            <w:tcW w:w="1075" w:type="pct"/>
            <w:tcBorders>
              <w:top w:val="nil"/>
              <w:left w:val="nil"/>
              <w:bottom w:val="nil"/>
              <w:right w:val="nil"/>
            </w:tcBorders>
            <w:shd w:val="clear" w:color="auto" w:fill="auto"/>
            <w:noWrap/>
            <w:vAlign w:val="bottom"/>
            <w:hideMark/>
          </w:tcPr>
          <w:p w14:paraId="211F2E52" w14:textId="77777777" w:rsidR="00087AA0" w:rsidRPr="00CF710F" w:rsidRDefault="00087AA0" w:rsidP="00087AA0">
            <w:pPr>
              <w:spacing w:before="0" w:after="0"/>
              <w:jc w:val="left"/>
              <w:rPr>
                <w:lang w:eastAsia="et-EE"/>
              </w:rPr>
            </w:pPr>
          </w:p>
        </w:tc>
        <w:tc>
          <w:tcPr>
            <w:tcW w:w="654" w:type="pct"/>
            <w:tcBorders>
              <w:top w:val="nil"/>
              <w:left w:val="nil"/>
              <w:bottom w:val="nil"/>
              <w:right w:val="nil"/>
            </w:tcBorders>
            <w:shd w:val="clear" w:color="auto" w:fill="auto"/>
            <w:noWrap/>
            <w:vAlign w:val="bottom"/>
            <w:hideMark/>
          </w:tcPr>
          <w:p w14:paraId="4440B25E" w14:textId="77777777" w:rsidR="00087AA0" w:rsidRPr="00CF710F" w:rsidRDefault="00087AA0" w:rsidP="00087AA0">
            <w:pPr>
              <w:spacing w:before="0" w:after="0"/>
              <w:jc w:val="right"/>
              <w:rPr>
                <w:b/>
                <w:bCs/>
                <w:color w:val="000000"/>
                <w:sz w:val="16"/>
                <w:szCs w:val="16"/>
                <w:lang w:eastAsia="et-EE"/>
              </w:rPr>
            </w:pPr>
            <w:r w:rsidRPr="00CF710F">
              <w:rPr>
                <w:b/>
                <w:bCs/>
                <w:color w:val="000000"/>
                <w:sz w:val="16"/>
                <w:szCs w:val="16"/>
                <w:lang w:eastAsia="et-EE"/>
              </w:rPr>
              <w:t>Toila</w:t>
            </w:r>
          </w:p>
        </w:tc>
        <w:tc>
          <w:tcPr>
            <w:tcW w:w="654" w:type="pct"/>
            <w:tcBorders>
              <w:top w:val="nil"/>
              <w:left w:val="nil"/>
              <w:bottom w:val="nil"/>
              <w:right w:val="nil"/>
            </w:tcBorders>
            <w:shd w:val="clear" w:color="auto" w:fill="auto"/>
            <w:noWrap/>
            <w:vAlign w:val="bottom"/>
            <w:hideMark/>
          </w:tcPr>
          <w:p w14:paraId="01078AEE" w14:textId="77777777" w:rsidR="00087AA0" w:rsidRPr="00CF710F" w:rsidRDefault="00087AA0" w:rsidP="00087AA0">
            <w:pPr>
              <w:spacing w:before="0" w:after="0"/>
              <w:jc w:val="right"/>
              <w:rPr>
                <w:b/>
                <w:bCs/>
                <w:color w:val="000000"/>
                <w:sz w:val="16"/>
                <w:szCs w:val="16"/>
                <w:lang w:eastAsia="et-EE"/>
              </w:rPr>
            </w:pPr>
            <w:r w:rsidRPr="00CF710F">
              <w:rPr>
                <w:b/>
                <w:bCs/>
                <w:color w:val="000000"/>
                <w:sz w:val="16"/>
                <w:szCs w:val="16"/>
                <w:lang w:eastAsia="et-EE"/>
              </w:rPr>
              <w:t>Alutaguse</w:t>
            </w:r>
          </w:p>
        </w:tc>
        <w:tc>
          <w:tcPr>
            <w:tcW w:w="654" w:type="pct"/>
            <w:tcBorders>
              <w:top w:val="nil"/>
              <w:left w:val="nil"/>
              <w:bottom w:val="nil"/>
              <w:right w:val="nil"/>
            </w:tcBorders>
            <w:shd w:val="clear" w:color="auto" w:fill="auto"/>
            <w:noWrap/>
            <w:vAlign w:val="bottom"/>
            <w:hideMark/>
          </w:tcPr>
          <w:p w14:paraId="19698A94" w14:textId="77777777" w:rsidR="00087AA0" w:rsidRPr="00CF710F" w:rsidRDefault="00087AA0" w:rsidP="00087AA0">
            <w:pPr>
              <w:spacing w:before="0" w:after="0"/>
              <w:jc w:val="right"/>
              <w:rPr>
                <w:b/>
                <w:bCs/>
                <w:color w:val="000000"/>
                <w:sz w:val="16"/>
                <w:szCs w:val="16"/>
                <w:lang w:eastAsia="et-EE"/>
              </w:rPr>
            </w:pPr>
            <w:r w:rsidRPr="00CF710F">
              <w:rPr>
                <w:b/>
                <w:bCs/>
                <w:color w:val="000000"/>
                <w:sz w:val="16"/>
                <w:szCs w:val="16"/>
                <w:lang w:eastAsia="et-EE"/>
              </w:rPr>
              <w:t>Narva-Jõesuu</w:t>
            </w:r>
          </w:p>
        </w:tc>
        <w:tc>
          <w:tcPr>
            <w:tcW w:w="654" w:type="pct"/>
            <w:tcBorders>
              <w:top w:val="nil"/>
              <w:left w:val="nil"/>
              <w:bottom w:val="nil"/>
              <w:right w:val="nil"/>
            </w:tcBorders>
            <w:shd w:val="clear" w:color="auto" w:fill="auto"/>
            <w:noWrap/>
            <w:vAlign w:val="bottom"/>
            <w:hideMark/>
          </w:tcPr>
          <w:p w14:paraId="00F61980" w14:textId="77777777" w:rsidR="00087AA0" w:rsidRPr="00CF710F" w:rsidRDefault="00087AA0" w:rsidP="00087AA0">
            <w:pPr>
              <w:spacing w:before="0" w:after="0"/>
              <w:jc w:val="right"/>
              <w:rPr>
                <w:b/>
                <w:bCs/>
                <w:color w:val="000000"/>
                <w:sz w:val="16"/>
                <w:szCs w:val="16"/>
                <w:lang w:eastAsia="et-EE"/>
              </w:rPr>
            </w:pPr>
            <w:r w:rsidRPr="00CF710F">
              <w:rPr>
                <w:b/>
                <w:bCs/>
                <w:color w:val="000000"/>
                <w:sz w:val="16"/>
                <w:szCs w:val="16"/>
                <w:lang w:eastAsia="et-EE"/>
              </w:rPr>
              <w:t>Viru-Nigula</w:t>
            </w:r>
          </w:p>
        </w:tc>
        <w:tc>
          <w:tcPr>
            <w:tcW w:w="654" w:type="pct"/>
            <w:tcBorders>
              <w:top w:val="nil"/>
              <w:left w:val="nil"/>
              <w:bottom w:val="nil"/>
              <w:right w:val="nil"/>
            </w:tcBorders>
            <w:shd w:val="clear" w:color="auto" w:fill="auto"/>
            <w:noWrap/>
            <w:vAlign w:val="bottom"/>
            <w:hideMark/>
          </w:tcPr>
          <w:p w14:paraId="7C3CF849" w14:textId="77777777" w:rsidR="00087AA0" w:rsidRPr="00CF710F" w:rsidRDefault="00087AA0" w:rsidP="00087AA0">
            <w:pPr>
              <w:spacing w:before="0" w:after="0"/>
              <w:jc w:val="right"/>
              <w:rPr>
                <w:b/>
                <w:bCs/>
                <w:color w:val="000000"/>
                <w:sz w:val="16"/>
                <w:szCs w:val="16"/>
                <w:lang w:eastAsia="et-EE"/>
              </w:rPr>
            </w:pPr>
            <w:r w:rsidRPr="00CF710F">
              <w:rPr>
                <w:b/>
                <w:bCs/>
                <w:color w:val="000000"/>
                <w:sz w:val="16"/>
                <w:szCs w:val="16"/>
                <w:lang w:eastAsia="et-EE"/>
              </w:rPr>
              <w:t>Lääneranna</w:t>
            </w:r>
          </w:p>
        </w:tc>
        <w:tc>
          <w:tcPr>
            <w:tcW w:w="654" w:type="pct"/>
            <w:tcBorders>
              <w:top w:val="nil"/>
              <w:left w:val="nil"/>
              <w:bottom w:val="nil"/>
              <w:right w:val="nil"/>
            </w:tcBorders>
            <w:shd w:val="clear" w:color="auto" w:fill="auto"/>
            <w:noWrap/>
            <w:vAlign w:val="bottom"/>
            <w:hideMark/>
          </w:tcPr>
          <w:p w14:paraId="4A0DF43B" w14:textId="77777777" w:rsidR="00087AA0" w:rsidRPr="00CF710F" w:rsidRDefault="00087AA0" w:rsidP="00087AA0">
            <w:pPr>
              <w:spacing w:before="0" w:after="0"/>
              <w:jc w:val="right"/>
              <w:rPr>
                <w:b/>
                <w:bCs/>
                <w:color w:val="000000"/>
                <w:sz w:val="16"/>
                <w:szCs w:val="16"/>
                <w:lang w:eastAsia="et-EE"/>
              </w:rPr>
            </w:pPr>
            <w:r w:rsidRPr="00CF710F">
              <w:rPr>
                <w:b/>
                <w:bCs/>
                <w:color w:val="000000"/>
                <w:sz w:val="16"/>
                <w:szCs w:val="16"/>
                <w:lang w:eastAsia="et-EE"/>
              </w:rPr>
              <w:t>Rõuge</w:t>
            </w:r>
          </w:p>
        </w:tc>
      </w:tr>
      <w:tr w:rsidR="00087AA0" w:rsidRPr="00CF710F" w14:paraId="6C9A0A9E" w14:textId="77777777" w:rsidTr="00087AA0">
        <w:trPr>
          <w:trHeight w:val="204"/>
        </w:trPr>
        <w:tc>
          <w:tcPr>
            <w:tcW w:w="1075" w:type="pct"/>
            <w:tcBorders>
              <w:top w:val="single" w:sz="4" w:space="0" w:color="auto"/>
              <w:left w:val="nil"/>
              <w:bottom w:val="nil"/>
              <w:right w:val="nil"/>
            </w:tcBorders>
            <w:shd w:val="clear" w:color="auto" w:fill="auto"/>
            <w:noWrap/>
            <w:vAlign w:val="bottom"/>
            <w:hideMark/>
          </w:tcPr>
          <w:p w14:paraId="27D2F60D" w14:textId="77777777" w:rsidR="00087AA0" w:rsidRPr="00CF710F" w:rsidRDefault="00087AA0" w:rsidP="00087AA0">
            <w:pPr>
              <w:spacing w:before="0" w:after="0"/>
              <w:jc w:val="left"/>
              <w:rPr>
                <w:color w:val="000000"/>
                <w:sz w:val="16"/>
                <w:szCs w:val="16"/>
                <w:lang w:eastAsia="et-EE"/>
              </w:rPr>
            </w:pPr>
            <w:r w:rsidRPr="00CF710F">
              <w:rPr>
                <w:color w:val="000000"/>
                <w:sz w:val="16"/>
                <w:szCs w:val="16"/>
                <w:lang w:eastAsia="et-EE"/>
              </w:rPr>
              <w:t>Hariduskulud 2023</w:t>
            </w:r>
          </w:p>
        </w:tc>
        <w:tc>
          <w:tcPr>
            <w:tcW w:w="654" w:type="pct"/>
            <w:tcBorders>
              <w:top w:val="single" w:sz="4" w:space="0" w:color="auto"/>
              <w:left w:val="nil"/>
              <w:bottom w:val="nil"/>
              <w:right w:val="nil"/>
            </w:tcBorders>
            <w:shd w:val="clear" w:color="auto" w:fill="auto"/>
            <w:noWrap/>
            <w:vAlign w:val="bottom"/>
            <w:hideMark/>
          </w:tcPr>
          <w:p w14:paraId="633627DD"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5 360 000</w:t>
            </w:r>
          </w:p>
        </w:tc>
        <w:tc>
          <w:tcPr>
            <w:tcW w:w="654" w:type="pct"/>
            <w:tcBorders>
              <w:top w:val="single" w:sz="4" w:space="0" w:color="auto"/>
              <w:left w:val="nil"/>
              <w:bottom w:val="nil"/>
              <w:right w:val="nil"/>
            </w:tcBorders>
            <w:shd w:val="clear" w:color="auto" w:fill="auto"/>
            <w:noWrap/>
            <w:vAlign w:val="bottom"/>
            <w:hideMark/>
          </w:tcPr>
          <w:p w14:paraId="2FA42CA4"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6 900 000</w:t>
            </w:r>
          </w:p>
        </w:tc>
        <w:tc>
          <w:tcPr>
            <w:tcW w:w="654" w:type="pct"/>
            <w:tcBorders>
              <w:top w:val="single" w:sz="4" w:space="0" w:color="auto"/>
              <w:left w:val="nil"/>
              <w:bottom w:val="nil"/>
              <w:right w:val="nil"/>
            </w:tcBorders>
            <w:shd w:val="clear" w:color="auto" w:fill="auto"/>
            <w:noWrap/>
            <w:vAlign w:val="bottom"/>
            <w:hideMark/>
          </w:tcPr>
          <w:p w14:paraId="485163DF"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4 030 000</w:t>
            </w:r>
          </w:p>
        </w:tc>
        <w:tc>
          <w:tcPr>
            <w:tcW w:w="654" w:type="pct"/>
            <w:tcBorders>
              <w:top w:val="single" w:sz="4" w:space="0" w:color="auto"/>
              <w:left w:val="nil"/>
              <w:bottom w:val="nil"/>
              <w:right w:val="nil"/>
            </w:tcBorders>
            <w:shd w:val="clear" w:color="auto" w:fill="auto"/>
            <w:noWrap/>
            <w:vAlign w:val="bottom"/>
            <w:hideMark/>
          </w:tcPr>
          <w:p w14:paraId="7571491C"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5 160 000</w:t>
            </w:r>
          </w:p>
        </w:tc>
        <w:tc>
          <w:tcPr>
            <w:tcW w:w="654" w:type="pct"/>
            <w:tcBorders>
              <w:top w:val="single" w:sz="4" w:space="0" w:color="auto"/>
              <w:left w:val="nil"/>
              <w:bottom w:val="nil"/>
              <w:right w:val="nil"/>
            </w:tcBorders>
            <w:shd w:val="clear" w:color="auto" w:fill="auto"/>
            <w:noWrap/>
            <w:vAlign w:val="bottom"/>
            <w:hideMark/>
          </w:tcPr>
          <w:p w14:paraId="160EB4FB"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4 860 000</w:t>
            </w:r>
          </w:p>
        </w:tc>
        <w:tc>
          <w:tcPr>
            <w:tcW w:w="654" w:type="pct"/>
            <w:tcBorders>
              <w:top w:val="single" w:sz="4" w:space="0" w:color="auto"/>
              <w:left w:val="nil"/>
              <w:bottom w:val="nil"/>
              <w:right w:val="nil"/>
            </w:tcBorders>
            <w:shd w:val="clear" w:color="auto" w:fill="auto"/>
            <w:noWrap/>
            <w:vAlign w:val="bottom"/>
            <w:hideMark/>
          </w:tcPr>
          <w:p w14:paraId="4D41B3C2"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4 760 000</w:t>
            </w:r>
          </w:p>
        </w:tc>
      </w:tr>
      <w:tr w:rsidR="00087AA0" w:rsidRPr="00CF710F" w14:paraId="62A8508D" w14:textId="77777777" w:rsidTr="00087AA0">
        <w:trPr>
          <w:trHeight w:val="204"/>
        </w:trPr>
        <w:tc>
          <w:tcPr>
            <w:tcW w:w="1075" w:type="pct"/>
            <w:tcBorders>
              <w:top w:val="nil"/>
              <w:left w:val="nil"/>
              <w:bottom w:val="single" w:sz="4" w:space="0" w:color="auto"/>
              <w:right w:val="nil"/>
            </w:tcBorders>
            <w:shd w:val="clear" w:color="000000" w:fill="D8E9F1"/>
            <w:noWrap/>
            <w:vAlign w:val="bottom"/>
            <w:hideMark/>
          </w:tcPr>
          <w:p w14:paraId="6C9633E0" w14:textId="77777777" w:rsidR="00087AA0" w:rsidRPr="00CF710F" w:rsidRDefault="00087AA0" w:rsidP="00087AA0">
            <w:pPr>
              <w:spacing w:before="0" w:after="0"/>
              <w:jc w:val="left"/>
              <w:rPr>
                <w:color w:val="000000"/>
                <w:sz w:val="16"/>
                <w:szCs w:val="16"/>
                <w:lang w:eastAsia="et-EE"/>
              </w:rPr>
            </w:pPr>
            <w:r w:rsidRPr="00CF710F">
              <w:rPr>
                <w:color w:val="000000"/>
                <w:sz w:val="16"/>
                <w:szCs w:val="16"/>
                <w:lang w:eastAsia="et-EE"/>
              </w:rPr>
              <w:t>Hariduskulude osakaal</w:t>
            </w:r>
          </w:p>
        </w:tc>
        <w:tc>
          <w:tcPr>
            <w:tcW w:w="654" w:type="pct"/>
            <w:tcBorders>
              <w:top w:val="nil"/>
              <w:left w:val="nil"/>
              <w:bottom w:val="single" w:sz="4" w:space="0" w:color="auto"/>
              <w:right w:val="nil"/>
            </w:tcBorders>
            <w:shd w:val="clear" w:color="000000" w:fill="D8E9F1"/>
            <w:noWrap/>
            <w:vAlign w:val="bottom"/>
            <w:hideMark/>
          </w:tcPr>
          <w:p w14:paraId="5951088B"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60,20%</w:t>
            </w:r>
          </w:p>
        </w:tc>
        <w:tc>
          <w:tcPr>
            <w:tcW w:w="654" w:type="pct"/>
            <w:tcBorders>
              <w:top w:val="nil"/>
              <w:left w:val="nil"/>
              <w:bottom w:val="single" w:sz="4" w:space="0" w:color="auto"/>
              <w:right w:val="nil"/>
            </w:tcBorders>
            <w:shd w:val="clear" w:color="000000" w:fill="D8E9F1"/>
            <w:noWrap/>
            <w:vAlign w:val="bottom"/>
            <w:hideMark/>
          </w:tcPr>
          <w:p w14:paraId="14C19331"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51,94%</w:t>
            </w:r>
          </w:p>
        </w:tc>
        <w:tc>
          <w:tcPr>
            <w:tcW w:w="654" w:type="pct"/>
            <w:tcBorders>
              <w:top w:val="nil"/>
              <w:left w:val="nil"/>
              <w:bottom w:val="single" w:sz="4" w:space="0" w:color="auto"/>
              <w:right w:val="nil"/>
            </w:tcBorders>
            <w:shd w:val="clear" w:color="000000" w:fill="D8E9F1"/>
            <w:noWrap/>
            <w:vAlign w:val="bottom"/>
            <w:hideMark/>
          </w:tcPr>
          <w:p w14:paraId="61387858"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41,88%</w:t>
            </w:r>
          </w:p>
        </w:tc>
        <w:tc>
          <w:tcPr>
            <w:tcW w:w="654" w:type="pct"/>
            <w:tcBorders>
              <w:top w:val="nil"/>
              <w:left w:val="nil"/>
              <w:bottom w:val="single" w:sz="4" w:space="0" w:color="auto"/>
              <w:right w:val="nil"/>
            </w:tcBorders>
            <w:shd w:val="clear" w:color="000000" w:fill="D8E9F1"/>
            <w:noWrap/>
            <w:vAlign w:val="bottom"/>
            <w:hideMark/>
          </w:tcPr>
          <w:p w14:paraId="4E6DB4FD"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50,64%</w:t>
            </w:r>
          </w:p>
        </w:tc>
        <w:tc>
          <w:tcPr>
            <w:tcW w:w="654" w:type="pct"/>
            <w:tcBorders>
              <w:top w:val="nil"/>
              <w:left w:val="nil"/>
              <w:bottom w:val="single" w:sz="4" w:space="0" w:color="auto"/>
              <w:right w:val="nil"/>
            </w:tcBorders>
            <w:shd w:val="clear" w:color="000000" w:fill="D8E9F1"/>
            <w:noWrap/>
            <w:vAlign w:val="bottom"/>
            <w:hideMark/>
          </w:tcPr>
          <w:p w14:paraId="61C532C3"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54,20%</w:t>
            </w:r>
          </w:p>
        </w:tc>
        <w:tc>
          <w:tcPr>
            <w:tcW w:w="654" w:type="pct"/>
            <w:tcBorders>
              <w:top w:val="nil"/>
              <w:left w:val="nil"/>
              <w:bottom w:val="single" w:sz="4" w:space="0" w:color="auto"/>
              <w:right w:val="nil"/>
            </w:tcBorders>
            <w:shd w:val="clear" w:color="000000" w:fill="D8E9F1"/>
            <w:noWrap/>
            <w:vAlign w:val="bottom"/>
            <w:hideMark/>
          </w:tcPr>
          <w:p w14:paraId="65394F69"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51,09%</w:t>
            </w:r>
          </w:p>
        </w:tc>
      </w:tr>
      <w:tr w:rsidR="00087AA0" w:rsidRPr="00CF710F" w14:paraId="773A9AF1" w14:textId="77777777" w:rsidTr="00087AA0">
        <w:trPr>
          <w:trHeight w:val="204"/>
        </w:trPr>
        <w:tc>
          <w:tcPr>
            <w:tcW w:w="1075" w:type="pct"/>
            <w:tcBorders>
              <w:top w:val="nil"/>
              <w:left w:val="nil"/>
              <w:bottom w:val="nil"/>
              <w:right w:val="nil"/>
            </w:tcBorders>
            <w:shd w:val="clear" w:color="auto" w:fill="auto"/>
            <w:noWrap/>
            <w:vAlign w:val="bottom"/>
            <w:hideMark/>
          </w:tcPr>
          <w:p w14:paraId="6E271028" w14:textId="77777777" w:rsidR="00087AA0" w:rsidRPr="00CF710F" w:rsidRDefault="00087AA0" w:rsidP="00087AA0">
            <w:pPr>
              <w:spacing w:before="0" w:after="0"/>
              <w:jc w:val="left"/>
              <w:rPr>
                <w:color w:val="000000"/>
                <w:sz w:val="16"/>
                <w:szCs w:val="16"/>
                <w:lang w:eastAsia="et-EE"/>
              </w:rPr>
            </w:pPr>
            <w:r w:rsidRPr="00CF710F">
              <w:rPr>
                <w:color w:val="000000"/>
                <w:sz w:val="16"/>
                <w:szCs w:val="16"/>
                <w:lang w:eastAsia="et-EE"/>
              </w:rPr>
              <w:t>Lapsed lasteaedades 22/23</w:t>
            </w:r>
          </w:p>
        </w:tc>
        <w:tc>
          <w:tcPr>
            <w:tcW w:w="654" w:type="pct"/>
            <w:tcBorders>
              <w:top w:val="nil"/>
              <w:left w:val="nil"/>
              <w:bottom w:val="nil"/>
              <w:right w:val="nil"/>
            </w:tcBorders>
            <w:shd w:val="clear" w:color="auto" w:fill="auto"/>
            <w:noWrap/>
            <w:vAlign w:val="bottom"/>
            <w:hideMark/>
          </w:tcPr>
          <w:p w14:paraId="6BA3ADB0"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146</w:t>
            </w:r>
          </w:p>
        </w:tc>
        <w:tc>
          <w:tcPr>
            <w:tcW w:w="654" w:type="pct"/>
            <w:tcBorders>
              <w:top w:val="nil"/>
              <w:left w:val="nil"/>
              <w:bottom w:val="nil"/>
              <w:right w:val="nil"/>
            </w:tcBorders>
            <w:shd w:val="clear" w:color="auto" w:fill="auto"/>
            <w:noWrap/>
            <w:vAlign w:val="bottom"/>
            <w:hideMark/>
          </w:tcPr>
          <w:p w14:paraId="014B2D28"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174</w:t>
            </w:r>
          </w:p>
        </w:tc>
        <w:tc>
          <w:tcPr>
            <w:tcW w:w="654" w:type="pct"/>
            <w:tcBorders>
              <w:top w:val="nil"/>
              <w:left w:val="nil"/>
              <w:bottom w:val="nil"/>
              <w:right w:val="nil"/>
            </w:tcBorders>
            <w:shd w:val="clear" w:color="auto" w:fill="auto"/>
            <w:noWrap/>
            <w:vAlign w:val="bottom"/>
            <w:hideMark/>
          </w:tcPr>
          <w:p w14:paraId="3C100085"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105</w:t>
            </w:r>
          </w:p>
        </w:tc>
        <w:tc>
          <w:tcPr>
            <w:tcW w:w="654" w:type="pct"/>
            <w:tcBorders>
              <w:top w:val="nil"/>
              <w:left w:val="nil"/>
              <w:bottom w:val="nil"/>
              <w:right w:val="nil"/>
            </w:tcBorders>
            <w:shd w:val="clear" w:color="auto" w:fill="auto"/>
            <w:noWrap/>
            <w:vAlign w:val="bottom"/>
            <w:hideMark/>
          </w:tcPr>
          <w:p w14:paraId="4CF0AF81"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250</w:t>
            </w:r>
          </w:p>
        </w:tc>
        <w:tc>
          <w:tcPr>
            <w:tcW w:w="654" w:type="pct"/>
            <w:tcBorders>
              <w:top w:val="nil"/>
              <w:left w:val="nil"/>
              <w:bottom w:val="nil"/>
              <w:right w:val="nil"/>
            </w:tcBorders>
            <w:shd w:val="clear" w:color="auto" w:fill="auto"/>
            <w:noWrap/>
            <w:vAlign w:val="bottom"/>
            <w:hideMark/>
          </w:tcPr>
          <w:p w14:paraId="4889CE37"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191</w:t>
            </w:r>
          </w:p>
        </w:tc>
        <w:tc>
          <w:tcPr>
            <w:tcW w:w="654" w:type="pct"/>
            <w:tcBorders>
              <w:top w:val="nil"/>
              <w:left w:val="nil"/>
              <w:bottom w:val="nil"/>
              <w:right w:val="nil"/>
            </w:tcBorders>
            <w:shd w:val="clear" w:color="auto" w:fill="auto"/>
            <w:noWrap/>
            <w:vAlign w:val="bottom"/>
            <w:hideMark/>
          </w:tcPr>
          <w:p w14:paraId="69B8F276"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173</w:t>
            </w:r>
          </w:p>
        </w:tc>
      </w:tr>
      <w:tr w:rsidR="00087AA0" w:rsidRPr="00CF710F" w14:paraId="1C7849B8" w14:textId="77777777" w:rsidTr="00087AA0">
        <w:trPr>
          <w:trHeight w:val="204"/>
        </w:trPr>
        <w:tc>
          <w:tcPr>
            <w:tcW w:w="1075" w:type="pct"/>
            <w:tcBorders>
              <w:top w:val="nil"/>
              <w:left w:val="nil"/>
              <w:bottom w:val="nil"/>
              <w:right w:val="nil"/>
            </w:tcBorders>
            <w:shd w:val="clear" w:color="000000" w:fill="D8E9F1"/>
            <w:noWrap/>
            <w:vAlign w:val="bottom"/>
            <w:hideMark/>
          </w:tcPr>
          <w:p w14:paraId="1E56F5FB" w14:textId="77777777" w:rsidR="00087AA0" w:rsidRPr="00CF710F" w:rsidRDefault="00087AA0" w:rsidP="00087AA0">
            <w:pPr>
              <w:spacing w:before="0" w:after="0"/>
              <w:jc w:val="left"/>
              <w:rPr>
                <w:color w:val="000000"/>
                <w:sz w:val="16"/>
                <w:szCs w:val="16"/>
                <w:lang w:eastAsia="et-EE"/>
              </w:rPr>
            </w:pPr>
            <w:r w:rsidRPr="00CF710F">
              <w:rPr>
                <w:color w:val="000000"/>
                <w:sz w:val="16"/>
                <w:szCs w:val="16"/>
                <w:lang w:eastAsia="et-EE"/>
              </w:rPr>
              <w:t>Lasteaedade tegevuskohtade arv</w:t>
            </w:r>
          </w:p>
        </w:tc>
        <w:tc>
          <w:tcPr>
            <w:tcW w:w="654" w:type="pct"/>
            <w:tcBorders>
              <w:top w:val="nil"/>
              <w:left w:val="nil"/>
              <w:bottom w:val="nil"/>
              <w:right w:val="nil"/>
            </w:tcBorders>
            <w:shd w:val="clear" w:color="000000" w:fill="D8E9F1"/>
            <w:noWrap/>
            <w:vAlign w:val="bottom"/>
            <w:hideMark/>
          </w:tcPr>
          <w:p w14:paraId="09275D5A" w14:textId="1BD53274" w:rsidR="00087AA0" w:rsidRPr="00CF710F" w:rsidRDefault="00887430" w:rsidP="00087AA0">
            <w:pPr>
              <w:spacing w:before="0" w:after="0"/>
              <w:jc w:val="right"/>
              <w:rPr>
                <w:color w:val="000000"/>
                <w:sz w:val="16"/>
                <w:szCs w:val="16"/>
                <w:lang w:eastAsia="et-EE"/>
              </w:rPr>
            </w:pPr>
            <w:r w:rsidRPr="00CF710F">
              <w:rPr>
                <w:color w:val="000000"/>
                <w:sz w:val="16"/>
                <w:szCs w:val="16"/>
                <w:lang w:eastAsia="et-EE"/>
              </w:rPr>
              <w:t>2</w:t>
            </w:r>
          </w:p>
        </w:tc>
        <w:tc>
          <w:tcPr>
            <w:tcW w:w="654" w:type="pct"/>
            <w:tcBorders>
              <w:top w:val="nil"/>
              <w:left w:val="nil"/>
              <w:bottom w:val="nil"/>
              <w:right w:val="nil"/>
            </w:tcBorders>
            <w:shd w:val="clear" w:color="000000" w:fill="D8E9F1"/>
            <w:noWrap/>
            <w:vAlign w:val="bottom"/>
            <w:hideMark/>
          </w:tcPr>
          <w:p w14:paraId="4634FDE4"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4</w:t>
            </w:r>
          </w:p>
        </w:tc>
        <w:tc>
          <w:tcPr>
            <w:tcW w:w="654" w:type="pct"/>
            <w:tcBorders>
              <w:top w:val="nil"/>
              <w:left w:val="nil"/>
              <w:bottom w:val="nil"/>
              <w:right w:val="nil"/>
            </w:tcBorders>
            <w:shd w:val="clear" w:color="000000" w:fill="D8E9F1"/>
            <w:noWrap/>
            <w:vAlign w:val="bottom"/>
            <w:hideMark/>
          </w:tcPr>
          <w:p w14:paraId="79FCF681"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3</w:t>
            </w:r>
          </w:p>
        </w:tc>
        <w:tc>
          <w:tcPr>
            <w:tcW w:w="654" w:type="pct"/>
            <w:tcBorders>
              <w:top w:val="nil"/>
              <w:left w:val="nil"/>
              <w:bottom w:val="nil"/>
              <w:right w:val="nil"/>
            </w:tcBorders>
            <w:shd w:val="clear" w:color="000000" w:fill="D8E9F1"/>
            <w:noWrap/>
            <w:vAlign w:val="bottom"/>
            <w:hideMark/>
          </w:tcPr>
          <w:p w14:paraId="7889BB88"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3</w:t>
            </w:r>
          </w:p>
        </w:tc>
        <w:tc>
          <w:tcPr>
            <w:tcW w:w="654" w:type="pct"/>
            <w:tcBorders>
              <w:top w:val="nil"/>
              <w:left w:val="nil"/>
              <w:bottom w:val="nil"/>
              <w:right w:val="nil"/>
            </w:tcBorders>
            <w:shd w:val="clear" w:color="000000" w:fill="D8E9F1"/>
            <w:noWrap/>
            <w:vAlign w:val="bottom"/>
            <w:hideMark/>
          </w:tcPr>
          <w:p w14:paraId="56EC363C"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6</w:t>
            </w:r>
          </w:p>
        </w:tc>
        <w:tc>
          <w:tcPr>
            <w:tcW w:w="654" w:type="pct"/>
            <w:tcBorders>
              <w:top w:val="nil"/>
              <w:left w:val="nil"/>
              <w:bottom w:val="nil"/>
              <w:right w:val="nil"/>
            </w:tcBorders>
            <w:shd w:val="clear" w:color="000000" w:fill="D8E9F1"/>
            <w:noWrap/>
            <w:vAlign w:val="bottom"/>
            <w:hideMark/>
          </w:tcPr>
          <w:p w14:paraId="3EE96FF1"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6</w:t>
            </w:r>
          </w:p>
        </w:tc>
      </w:tr>
      <w:tr w:rsidR="00087AA0" w:rsidRPr="00CF710F" w14:paraId="71F5D922" w14:textId="77777777" w:rsidTr="00087AA0">
        <w:trPr>
          <w:trHeight w:val="204"/>
        </w:trPr>
        <w:tc>
          <w:tcPr>
            <w:tcW w:w="1075" w:type="pct"/>
            <w:tcBorders>
              <w:top w:val="nil"/>
              <w:left w:val="nil"/>
              <w:bottom w:val="single" w:sz="4" w:space="0" w:color="auto"/>
              <w:right w:val="nil"/>
            </w:tcBorders>
            <w:shd w:val="clear" w:color="auto" w:fill="auto"/>
            <w:noWrap/>
            <w:vAlign w:val="bottom"/>
            <w:hideMark/>
          </w:tcPr>
          <w:p w14:paraId="4DB0D12A" w14:textId="77777777" w:rsidR="00087AA0" w:rsidRPr="00CF710F" w:rsidRDefault="00087AA0" w:rsidP="00087AA0">
            <w:pPr>
              <w:spacing w:before="0" w:after="0"/>
              <w:jc w:val="left"/>
              <w:rPr>
                <w:color w:val="000000"/>
                <w:sz w:val="16"/>
                <w:szCs w:val="16"/>
                <w:lang w:eastAsia="et-EE"/>
              </w:rPr>
            </w:pPr>
            <w:r w:rsidRPr="00CF710F">
              <w:rPr>
                <w:color w:val="000000"/>
                <w:sz w:val="16"/>
                <w:szCs w:val="16"/>
                <w:lang w:eastAsia="et-EE"/>
              </w:rPr>
              <w:t>Rühmade arv</w:t>
            </w:r>
          </w:p>
        </w:tc>
        <w:tc>
          <w:tcPr>
            <w:tcW w:w="654" w:type="pct"/>
            <w:tcBorders>
              <w:top w:val="nil"/>
              <w:left w:val="nil"/>
              <w:bottom w:val="single" w:sz="4" w:space="0" w:color="auto"/>
              <w:right w:val="nil"/>
            </w:tcBorders>
            <w:shd w:val="clear" w:color="auto" w:fill="auto"/>
            <w:noWrap/>
            <w:vAlign w:val="bottom"/>
            <w:hideMark/>
          </w:tcPr>
          <w:p w14:paraId="13551060"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11</w:t>
            </w:r>
          </w:p>
        </w:tc>
        <w:tc>
          <w:tcPr>
            <w:tcW w:w="654" w:type="pct"/>
            <w:tcBorders>
              <w:top w:val="nil"/>
              <w:left w:val="nil"/>
              <w:bottom w:val="single" w:sz="4" w:space="0" w:color="auto"/>
              <w:right w:val="nil"/>
            </w:tcBorders>
            <w:shd w:val="clear" w:color="auto" w:fill="auto"/>
            <w:noWrap/>
            <w:vAlign w:val="bottom"/>
            <w:hideMark/>
          </w:tcPr>
          <w:p w14:paraId="4161FDBB"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12</w:t>
            </w:r>
          </w:p>
        </w:tc>
        <w:tc>
          <w:tcPr>
            <w:tcW w:w="654" w:type="pct"/>
            <w:tcBorders>
              <w:top w:val="nil"/>
              <w:left w:val="nil"/>
              <w:bottom w:val="single" w:sz="4" w:space="0" w:color="auto"/>
              <w:right w:val="nil"/>
            </w:tcBorders>
            <w:shd w:val="clear" w:color="auto" w:fill="auto"/>
            <w:noWrap/>
            <w:vAlign w:val="bottom"/>
            <w:hideMark/>
          </w:tcPr>
          <w:p w14:paraId="674FB404"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8</w:t>
            </w:r>
          </w:p>
        </w:tc>
        <w:tc>
          <w:tcPr>
            <w:tcW w:w="654" w:type="pct"/>
            <w:tcBorders>
              <w:top w:val="nil"/>
              <w:left w:val="nil"/>
              <w:bottom w:val="single" w:sz="4" w:space="0" w:color="auto"/>
              <w:right w:val="nil"/>
            </w:tcBorders>
            <w:shd w:val="clear" w:color="auto" w:fill="auto"/>
            <w:noWrap/>
            <w:vAlign w:val="bottom"/>
            <w:hideMark/>
          </w:tcPr>
          <w:p w14:paraId="77B9E96C"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15</w:t>
            </w:r>
          </w:p>
        </w:tc>
        <w:tc>
          <w:tcPr>
            <w:tcW w:w="654" w:type="pct"/>
            <w:tcBorders>
              <w:top w:val="nil"/>
              <w:left w:val="nil"/>
              <w:bottom w:val="single" w:sz="4" w:space="0" w:color="auto"/>
              <w:right w:val="nil"/>
            </w:tcBorders>
            <w:shd w:val="clear" w:color="auto" w:fill="auto"/>
            <w:noWrap/>
            <w:vAlign w:val="bottom"/>
            <w:hideMark/>
          </w:tcPr>
          <w:p w14:paraId="323CCA9F"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12</w:t>
            </w:r>
          </w:p>
        </w:tc>
        <w:tc>
          <w:tcPr>
            <w:tcW w:w="654" w:type="pct"/>
            <w:tcBorders>
              <w:top w:val="nil"/>
              <w:left w:val="nil"/>
              <w:bottom w:val="single" w:sz="4" w:space="0" w:color="auto"/>
              <w:right w:val="nil"/>
            </w:tcBorders>
            <w:shd w:val="clear" w:color="auto" w:fill="auto"/>
            <w:noWrap/>
            <w:vAlign w:val="bottom"/>
            <w:hideMark/>
          </w:tcPr>
          <w:p w14:paraId="61360F4D"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14</w:t>
            </w:r>
          </w:p>
        </w:tc>
      </w:tr>
      <w:tr w:rsidR="00087AA0" w:rsidRPr="00CF710F" w14:paraId="2294EB46" w14:textId="77777777" w:rsidTr="00087AA0">
        <w:trPr>
          <w:trHeight w:val="204"/>
        </w:trPr>
        <w:tc>
          <w:tcPr>
            <w:tcW w:w="1075" w:type="pct"/>
            <w:tcBorders>
              <w:top w:val="nil"/>
              <w:left w:val="nil"/>
              <w:bottom w:val="nil"/>
              <w:right w:val="nil"/>
            </w:tcBorders>
            <w:shd w:val="clear" w:color="000000" w:fill="D8E9F1"/>
            <w:noWrap/>
            <w:vAlign w:val="bottom"/>
            <w:hideMark/>
          </w:tcPr>
          <w:p w14:paraId="7F97D739" w14:textId="77777777" w:rsidR="00087AA0" w:rsidRPr="00CF710F" w:rsidRDefault="00087AA0" w:rsidP="00087AA0">
            <w:pPr>
              <w:spacing w:before="0" w:after="0"/>
              <w:jc w:val="left"/>
              <w:rPr>
                <w:color w:val="000000"/>
                <w:sz w:val="16"/>
                <w:szCs w:val="16"/>
                <w:lang w:eastAsia="et-EE"/>
              </w:rPr>
            </w:pPr>
            <w:r w:rsidRPr="00CF710F">
              <w:rPr>
                <w:color w:val="000000"/>
                <w:sz w:val="16"/>
                <w:szCs w:val="16"/>
                <w:lang w:eastAsia="et-EE"/>
              </w:rPr>
              <w:t>Õpilased põhikoolides 22/23</w:t>
            </w:r>
          </w:p>
        </w:tc>
        <w:tc>
          <w:tcPr>
            <w:tcW w:w="654" w:type="pct"/>
            <w:tcBorders>
              <w:top w:val="nil"/>
              <w:left w:val="nil"/>
              <w:bottom w:val="nil"/>
              <w:right w:val="nil"/>
            </w:tcBorders>
            <w:shd w:val="clear" w:color="000000" w:fill="D8E9F1"/>
            <w:noWrap/>
            <w:vAlign w:val="bottom"/>
            <w:hideMark/>
          </w:tcPr>
          <w:p w14:paraId="7F2898DE"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334</w:t>
            </w:r>
          </w:p>
        </w:tc>
        <w:tc>
          <w:tcPr>
            <w:tcW w:w="654" w:type="pct"/>
            <w:tcBorders>
              <w:top w:val="nil"/>
              <w:left w:val="nil"/>
              <w:bottom w:val="nil"/>
              <w:right w:val="nil"/>
            </w:tcBorders>
            <w:shd w:val="clear" w:color="000000" w:fill="D8E9F1"/>
            <w:noWrap/>
            <w:vAlign w:val="bottom"/>
            <w:hideMark/>
          </w:tcPr>
          <w:p w14:paraId="537D83E5"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371</w:t>
            </w:r>
          </w:p>
        </w:tc>
        <w:tc>
          <w:tcPr>
            <w:tcW w:w="654" w:type="pct"/>
            <w:tcBorders>
              <w:top w:val="nil"/>
              <w:left w:val="nil"/>
              <w:bottom w:val="nil"/>
              <w:right w:val="nil"/>
            </w:tcBorders>
            <w:shd w:val="clear" w:color="000000" w:fill="D8E9F1"/>
            <w:noWrap/>
            <w:vAlign w:val="bottom"/>
            <w:hideMark/>
          </w:tcPr>
          <w:p w14:paraId="1139BCCA"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223</w:t>
            </w:r>
          </w:p>
        </w:tc>
        <w:tc>
          <w:tcPr>
            <w:tcW w:w="654" w:type="pct"/>
            <w:tcBorders>
              <w:top w:val="nil"/>
              <w:left w:val="nil"/>
              <w:bottom w:val="nil"/>
              <w:right w:val="nil"/>
            </w:tcBorders>
            <w:shd w:val="clear" w:color="000000" w:fill="D8E9F1"/>
            <w:noWrap/>
            <w:vAlign w:val="bottom"/>
            <w:hideMark/>
          </w:tcPr>
          <w:p w14:paraId="6F0C47A1"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485</w:t>
            </w:r>
          </w:p>
        </w:tc>
        <w:tc>
          <w:tcPr>
            <w:tcW w:w="654" w:type="pct"/>
            <w:tcBorders>
              <w:top w:val="nil"/>
              <w:left w:val="nil"/>
              <w:bottom w:val="nil"/>
              <w:right w:val="nil"/>
            </w:tcBorders>
            <w:shd w:val="clear" w:color="000000" w:fill="D8E9F1"/>
            <w:noWrap/>
            <w:vAlign w:val="bottom"/>
            <w:hideMark/>
          </w:tcPr>
          <w:p w14:paraId="4524D8CF"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411</w:t>
            </w:r>
          </w:p>
        </w:tc>
        <w:tc>
          <w:tcPr>
            <w:tcW w:w="654" w:type="pct"/>
            <w:tcBorders>
              <w:top w:val="nil"/>
              <w:left w:val="nil"/>
              <w:bottom w:val="nil"/>
              <w:right w:val="nil"/>
            </w:tcBorders>
            <w:shd w:val="clear" w:color="000000" w:fill="D8E9F1"/>
            <w:noWrap/>
            <w:vAlign w:val="bottom"/>
            <w:hideMark/>
          </w:tcPr>
          <w:p w14:paraId="319E57A4"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380</w:t>
            </w:r>
          </w:p>
        </w:tc>
      </w:tr>
      <w:tr w:rsidR="00087AA0" w:rsidRPr="00CF710F" w14:paraId="49E9285D" w14:textId="77777777" w:rsidTr="00087AA0">
        <w:trPr>
          <w:trHeight w:val="204"/>
        </w:trPr>
        <w:tc>
          <w:tcPr>
            <w:tcW w:w="1075" w:type="pct"/>
            <w:tcBorders>
              <w:top w:val="nil"/>
              <w:left w:val="nil"/>
              <w:bottom w:val="nil"/>
              <w:right w:val="nil"/>
            </w:tcBorders>
            <w:shd w:val="clear" w:color="auto" w:fill="auto"/>
            <w:noWrap/>
            <w:vAlign w:val="bottom"/>
            <w:hideMark/>
          </w:tcPr>
          <w:p w14:paraId="461294DA" w14:textId="77777777" w:rsidR="00087AA0" w:rsidRPr="00CF710F" w:rsidRDefault="00087AA0" w:rsidP="00087AA0">
            <w:pPr>
              <w:spacing w:before="0" w:after="0"/>
              <w:jc w:val="left"/>
              <w:rPr>
                <w:color w:val="000000"/>
                <w:sz w:val="16"/>
                <w:szCs w:val="16"/>
                <w:lang w:eastAsia="et-EE"/>
              </w:rPr>
            </w:pPr>
            <w:r w:rsidRPr="00CF710F">
              <w:rPr>
                <w:color w:val="000000"/>
                <w:sz w:val="16"/>
                <w:szCs w:val="16"/>
                <w:lang w:eastAsia="et-EE"/>
              </w:rPr>
              <w:t>Õpilased Gümnaasiumides 22/23</w:t>
            </w:r>
          </w:p>
        </w:tc>
        <w:tc>
          <w:tcPr>
            <w:tcW w:w="654" w:type="pct"/>
            <w:tcBorders>
              <w:top w:val="nil"/>
              <w:left w:val="nil"/>
              <w:bottom w:val="nil"/>
              <w:right w:val="nil"/>
            </w:tcBorders>
            <w:shd w:val="clear" w:color="auto" w:fill="auto"/>
            <w:noWrap/>
            <w:vAlign w:val="bottom"/>
            <w:hideMark/>
          </w:tcPr>
          <w:p w14:paraId="51E5406B"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54</w:t>
            </w:r>
          </w:p>
        </w:tc>
        <w:tc>
          <w:tcPr>
            <w:tcW w:w="654" w:type="pct"/>
            <w:tcBorders>
              <w:top w:val="nil"/>
              <w:left w:val="nil"/>
              <w:bottom w:val="nil"/>
              <w:right w:val="nil"/>
            </w:tcBorders>
            <w:shd w:val="clear" w:color="auto" w:fill="auto"/>
            <w:noWrap/>
            <w:vAlign w:val="bottom"/>
            <w:hideMark/>
          </w:tcPr>
          <w:p w14:paraId="62E51ED0"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31</w:t>
            </w:r>
          </w:p>
        </w:tc>
        <w:tc>
          <w:tcPr>
            <w:tcW w:w="654" w:type="pct"/>
            <w:tcBorders>
              <w:top w:val="nil"/>
              <w:left w:val="nil"/>
              <w:bottom w:val="nil"/>
              <w:right w:val="nil"/>
            </w:tcBorders>
            <w:shd w:val="clear" w:color="auto" w:fill="auto"/>
            <w:noWrap/>
            <w:vAlign w:val="bottom"/>
            <w:hideMark/>
          </w:tcPr>
          <w:p w14:paraId="0ADBF884"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0</w:t>
            </w:r>
          </w:p>
        </w:tc>
        <w:tc>
          <w:tcPr>
            <w:tcW w:w="654" w:type="pct"/>
            <w:tcBorders>
              <w:top w:val="nil"/>
              <w:left w:val="nil"/>
              <w:bottom w:val="nil"/>
              <w:right w:val="nil"/>
            </w:tcBorders>
            <w:shd w:val="clear" w:color="auto" w:fill="auto"/>
            <w:noWrap/>
            <w:vAlign w:val="bottom"/>
            <w:hideMark/>
          </w:tcPr>
          <w:p w14:paraId="33D9A975"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43</w:t>
            </w:r>
          </w:p>
        </w:tc>
        <w:tc>
          <w:tcPr>
            <w:tcW w:w="654" w:type="pct"/>
            <w:tcBorders>
              <w:top w:val="nil"/>
              <w:left w:val="nil"/>
              <w:bottom w:val="nil"/>
              <w:right w:val="nil"/>
            </w:tcBorders>
            <w:shd w:val="clear" w:color="auto" w:fill="auto"/>
            <w:noWrap/>
            <w:vAlign w:val="bottom"/>
            <w:hideMark/>
          </w:tcPr>
          <w:p w14:paraId="4046CE9C"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48</w:t>
            </w:r>
          </w:p>
        </w:tc>
        <w:tc>
          <w:tcPr>
            <w:tcW w:w="654" w:type="pct"/>
            <w:tcBorders>
              <w:top w:val="nil"/>
              <w:left w:val="nil"/>
              <w:bottom w:val="nil"/>
              <w:right w:val="nil"/>
            </w:tcBorders>
            <w:shd w:val="clear" w:color="auto" w:fill="auto"/>
            <w:noWrap/>
            <w:vAlign w:val="bottom"/>
            <w:hideMark/>
          </w:tcPr>
          <w:p w14:paraId="77712018"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0</w:t>
            </w:r>
          </w:p>
        </w:tc>
      </w:tr>
      <w:tr w:rsidR="00087AA0" w:rsidRPr="00CF710F" w14:paraId="27A4D0F2" w14:textId="77777777" w:rsidTr="00087AA0">
        <w:trPr>
          <w:trHeight w:val="204"/>
        </w:trPr>
        <w:tc>
          <w:tcPr>
            <w:tcW w:w="1075" w:type="pct"/>
            <w:tcBorders>
              <w:top w:val="nil"/>
              <w:left w:val="nil"/>
              <w:bottom w:val="single" w:sz="4" w:space="0" w:color="auto"/>
              <w:right w:val="nil"/>
            </w:tcBorders>
            <w:shd w:val="clear" w:color="000000" w:fill="D8E9F1"/>
            <w:noWrap/>
            <w:vAlign w:val="bottom"/>
            <w:hideMark/>
          </w:tcPr>
          <w:p w14:paraId="10BE4424" w14:textId="77777777" w:rsidR="00087AA0" w:rsidRPr="00CF710F" w:rsidRDefault="00087AA0" w:rsidP="00087AA0">
            <w:pPr>
              <w:spacing w:before="0" w:after="0"/>
              <w:jc w:val="left"/>
              <w:rPr>
                <w:color w:val="000000"/>
                <w:sz w:val="16"/>
                <w:szCs w:val="16"/>
                <w:lang w:eastAsia="et-EE"/>
              </w:rPr>
            </w:pPr>
            <w:r w:rsidRPr="00CF710F">
              <w:rPr>
                <w:color w:val="000000"/>
                <w:sz w:val="16"/>
                <w:szCs w:val="16"/>
                <w:lang w:eastAsia="et-EE"/>
              </w:rPr>
              <w:t>Koolide tegevuskohtade arv</w:t>
            </w:r>
          </w:p>
        </w:tc>
        <w:tc>
          <w:tcPr>
            <w:tcW w:w="654" w:type="pct"/>
            <w:tcBorders>
              <w:top w:val="nil"/>
              <w:left w:val="nil"/>
              <w:bottom w:val="single" w:sz="4" w:space="0" w:color="auto"/>
              <w:right w:val="nil"/>
            </w:tcBorders>
            <w:shd w:val="clear" w:color="000000" w:fill="D8E9F1"/>
            <w:noWrap/>
            <w:vAlign w:val="bottom"/>
            <w:hideMark/>
          </w:tcPr>
          <w:p w14:paraId="6E48D013"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2</w:t>
            </w:r>
          </w:p>
        </w:tc>
        <w:tc>
          <w:tcPr>
            <w:tcW w:w="654" w:type="pct"/>
            <w:tcBorders>
              <w:top w:val="nil"/>
              <w:left w:val="nil"/>
              <w:bottom w:val="single" w:sz="4" w:space="0" w:color="auto"/>
              <w:right w:val="nil"/>
            </w:tcBorders>
            <w:shd w:val="clear" w:color="000000" w:fill="D8E9F1"/>
            <w:noWrap/>
            <w:vAlign w:val="bottom"/>
            <w:hideMark/>
          </w:tcPr>
          <w:p w14:paraId="7A634F2D"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3</w:t>
            </w:r>
          </w:p>
        </w:tc>
        <w:tc>
          <w:tcPr>
            <w:tcW w:w="654" w:type="pct"/>
            <w:tcBorders>
              <w:top w:val="nil"/>
              <w:left w:val="nil"/>
              <w:bottom w:val="single" w:sz="4" w:space="0" w:color="auto"/>
              <w:right w:val="nil"/>
            </w:tcBorders>
            <w:shd w:val="clear" w:color="000000" w:fill="D8E9F1"/>
            <w:noWrap/>
            <w:vAlign w:val="bottom"/>
            <w:hideMark/>
          </w:tcPr>
          <w:p w14:paraId="4EE16F4D"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2</w:t>
            </w:r>
          </w:p>
        </w:tc>
        <w:tc>
          <w:tcPr>
            <w:tcW w:w="654" w:type="pct"/>
            <w:tcBorders>
              <w:top w:val="nil"/>
              <w:left w:val="nil"/>
              <w:bottom w:val="single" w:sz="4" w:space="0" w:color="auto"/>
              <w:right w:val="nil"/>
            </w:tcBorders>
            <w:shd w:val="clear" w:color="000000" w:fill="D8E9F1"/>
            <w:noWrap/>
            <w:vAlign w:val="bottom"/>
            <w:hideMark/>
          </w:tcPr>
          <w:p w14:paraId="3977C3DA"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3</w:t>
            </w:r>
          </w:p>
        </w:tc>
        <w:tc>
          <w:tcPr>
            <w:tcW w:w="654" w:type="pct"/>
            <w:tcBorders>
              <w:top w:val="nil"/>
              <w:left w:val="nil"/>
              <w:bottom w:val="single" w:sz="4" w:space="0" w:color="auto"/>
              <w:right w:val="nil"/>
            </w:tcBorders>
            <w:shd w:val="clear" w:color="000000" w:fill="D8E9F1"/>
            <w:noWrap/>
            <w:vAlign w:val="bottom"/>
            <w:hideMark/>
          </w:tcPr>
          <w:p w14:paraId="42A144BB"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7</w:t>
            </w:r>
          </w:p>
        </w:tc>
        <w:tc>
          <w:tcPr>
            <w:tcW w:w="654" w:type="pct"/>
            <w:tcBorders>
              <w:top w:val="nil"/>
              <w:left w:val="nil"/>
              <w:bottom w:val="single" w:sz="4" w:space="0" w:color="auto"/>
              <w:right w:val="nil"/>
            </w:tcBorders>
            <w:shd w:val="clear" w:color="000000" w:fill="D8E9F1"/>
            <w:noWrap/>
            <w:vAlign w:val="bottom"/>
            <w:hideMark/>
          </w:tcPr>
          <w:p w14:paraId="3FD69F29"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4</w:t>
            </w:r>
          </w:p>
        </w:tc>
      </w:tr>
      <w:tr w:rsidR="00087AA0" w:rsidRPr="00CF710F" w14:paraId="56BE1519" w14:textId="77777777" w:rsidTr="00087AA0">
        <w:trPr>
          <w:trHeight w:val="204"/>
        </w:trPr>
        <w:tc>
          <w:tcPr>
            <w:tcW w:w="1075" w:type="pct"/>
            <w:tcBorders>
              <w:top w:val="nil"/>
              <w:left w:val="nil"/>
              <w:bottom w:val="single" w:sz="4" w:space="0" w:color="auto"/>
              <w:right w:val="nil"/>
            </w:tcBorders>
            <w:shd w:val="clear" w:color="000000" w:fill="FFFFFF"/>
            <w:noWrap/>
            <w:vAlign w:val="bottom"/>
            <w:hideMark/>
          </w:tcPr>
          <w:p w14:paraId="78F0A0B6" w14:textId="77777777" w:rsidR="00087AA0" w:rsidRPr="00CF710F" w:rsidRDefault="00087AA0" w:rsidP="00087AA0">
            <w:pPr>
              <w:spacing w:before="0" w:after="0"/>
              <w:jc w:val="left"/>
              <w:rPr>
                <w:color w:val="000000"/>
                <w:sz w:val="16"/>
                <w:szCs w:val="16"/>
                <w:lang w:eastAsia="et-EE"/>
              </w:rPr>
            </w:pPr>
            <w:r w:rsidRPr="00CF710F">
              <w:rPr>
                <w:color w:val="000000"/>
                <w:sz w:val="16"/>
                <w:szCs w:val="16"/>
                <w:lang w:eastAsia="et-EE"/>
              </w:rPr>
              <w:t>Õpilased huvikoolides 22/23</w:t>
            </w:r>
          </w:p>
        </w:tc>
        <w:tc>
          <w:tcPr>
            <w:tcW w:w="654" w:type="pct"/>
            <w:tcBorders>
              <w:top w:val="nil"/>
              <w:left w:val="nil"/>
              <w:bottom w:val="single" w:sz="4" w:space="0" w:color="auto"/>
              <w:right w:val="nil"/>
            </w:tcBorders>
            <w:shd w:val="clear" w:color="000000" w:fill="FFFFFF"/>
            <w:noWrap/>
            <w:vAlign w:val="bottom"/>
            <w:hideMark/>
          </w:tcPr>
          <w:p w14:paraId="42526D4A"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78</w:t>
            </w:r>
          </w:p>
        </w:tc>
        <w:tc>
          <w:tcPr>
            <w:tcW w:w="654" w:type="pct"/>
            <w:tcBorders>
              <w:top w:val="nil"/>
              <w:left w:val="nil"/>
              <w:bottom w:val="single" w:sz="4" w:space="0" w:color="auto"/>
              <w:right w:val="nil"/>
            </w:tcBorders>
            <w:shd w:val="clear" w:color="000000" w:fill="FFFFFF"/>
            <w:noWrap/>
            <w:vAlign w:val="bottom"/>
            <w:hideMark/>
          </w:tcPr>
          <w:p w14:paraId="6F377D6E"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81</w:t>
            </w:r>
          </w:p>
        </w:tc>
        <w:tc>
          <w:tcPr>
            <w:tcW w:w="654" w:type="pct"/>
            <w:tcBorders>
              <w:top w:val="nil"/>
              <w:left w:val="nil"/>
              <w:bottom w:val="single" w:sz="4" w:space="0" w:color="auto"/>
              <w:right w:val="nil"/>
            </w:tcBorders>
            <w:shd w:val="clear" w:color="000000" w:fill="FFFFFF"/>
            <w:noWrap/>
            <w:vAlign w:val="bottom"/>
            <w:hideMark/>
          </w:tcPr>
          <w:p w14:paraId="3ED3E517"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65</w:t>
            </w:r>
          </w:p>
        </w:tc>
        <w:tc>
          <w:tcPr>
            <w:tcW w:w="654" w:type="pct"/>
            <w:tcBorders>
              <w:top w:val="nil"/>
              <w:left w:val="nil"/>
              <w:bottom w:val="single" w:sz="4" w:space="0" w:color="auto"/>
              <w:right w:val="nil"/>
            </w:tcBorders>
            <w:shd w:val="clear" w:color="000000" w:fill="FFFFFF"/>
            <w:noWrap/>
            <w:vAlign w:val="bottom"/>
            <w:hideMark/>
          </w:tcPr>
          <w:p w14:paraId="62086E35"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92</w:t>
            </w:r>
          </w:p>
        </w:tc>
        <w:tc>
          <w:tcPr>
            <w:tcW w:w="654" w:type="pct"/>
            <w:tcBorders>
              <w:top w:val="nil"/>
              <w:left w:val="nil"/>
              <w:bottom w:val="single" w:sz="4" w:space="0" w:color="auto"/>
              <w:right w:val="nil"/>
            </w:tcBorders>
            <w:shd w:val="clear" w:color="000000" w:fill="FFFFFF"/>
            <w:noWrap/>
            <w:vAlign w:val="bottom"/>
            <w:hideMark/>
          </w:tcPr>
          <w:p w14:paraId="7878D2B3"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221</w:t>
            </w:r>
          </w:p>
        </w:tc>
        <w:tc>
          <w:tcPr>
            <w:tcW w:w="654" w:type="pct"/>
            <w:tcBorders>
              <w:top w:val="nil"/>
              <w:left w:val="nil"/>
              <w:bottom w:val="single" w:sz="4" w:space="0" w:color="auto"/>
              <w:right w:val="nil"/>
            </w:tcBorders>
            <w:shd w:val="clear" w:color="000000" w:fill="FFFFFF"/>
            <w:noWrap/>
            <w:vAlign w:val="bottom"/>
            <w:hideMark/>
          </w:tcPr>
          <w:p w14:paraId="4E380900" w14:textId="77777777" w:rsidR="00087AA0" w:rsidRPr="00CF710F" w:rsidRDefault="00087AA0" w:rsidP="00087AA0">
            <w:pPr>
              <w:spacing w:before="0" w:after="0"/>
              <w:jc w:val="right"/>
              <w:rPr>
                <w:color w:val="000000"/>
                <w:sz w:val="16"/>
                <w:szCs w:val="16"/>
                <w:lang w:eastAsia="et-EE"/>
              </w:rPr>
            </w:pPr>
            <w:r w:rsidRPr="00CF710F">
              <w:rPr>
                <w:color w:val="000000"/>
                <w:sz w:val="16"/>
                <w:szCs w:val="16"/>
                <w:lang w:eastAsia="et-EE"/>
              </w:rPr>
              <w:t>0</w:t>
            </w:r>
          </w:p>
        </w:tc>
      </w:tr>
      <w:tr w:rsidR="00087AA0" w:rsidRPr="00CF710F" w14:paraId="49ED1C1B" w14:textId="77777777" w:rsidTr="00087AA0">
        <w:trPr>
          <w:trHeight w:val="204"/>
        </w:trPr>
        <w:tc>
          <w:tcPr>
            <w:tcW w:w="1075" w:type="pct"/>
            <w:tcBorders>
              <w:top w:val="nil"/>
              <w:left w:val="nil"/>
              <w:bottom w:val="nil"/>
              <w:right w:val="nil"/>
            </w:tcBorders>
            <w:shd w:val="clear" w:color="000000" w:fill="B1D1E2"/>
            <w:noWrap/>
            <w:vAlign w:val="bottom"/>
            <w:hideMark/>
          </w:tcPr>
          <w:p w14:paraId="553C4097" w14:textId="77777777" w:rsidR="00087AA0" w:rsidRPr="00CF710F" w:rsidRDefault="00087AA0" w:rsidP="00087AA0">
            <w:pPr>
              <w:spacing w:before="0" w:after="0"/>
              <w:jc w:val="left"/>
              <w:rPr>
                <w:b/>
                <w:bCs/>
                <w:color w:val="000000"/>
                <w:sz w:val="16"/>
                <w:szCs w:val="16"/>
                <w:lang w:eastAsia="et-EE"/>
              </w:rPr>
            </w:pPr>
            <w:r w:rsidRPr="00CF710F">
              <w:rPr>
                <w:b/>
                <w:bCs/>
                <w:color w:val="000000"/>
                <w:sz w:val="16"/>
                <w:szCs w:val="16"/>
                <w:lang w:eastAsia="et-EE"/>
              </w:rPr>
              <w:t>Kulu lapse kohta</w:t>
            </w:r>
          </w:p>
        </w:tc>
        <w:tc>
          <w:tcPr>
            <w:tcW w:w="654" w:type="pct"/>
            <w:tcBorders>
              <w:top w:val="nil"/>
              <w:left w:val="nil"/>
              <w:bottom w:val="nil"/>
              <w:right w:val="nil"/>
            </w:tcBorders>
            <w:shd w:val="clear" w:color="000000" w:fill="B1D1E2"/>
            <w:noWrap/>
            <w:vAlign w:val="bottom"/>
            <w:hideMark/>
          </w:tcPr>
          <w:p w14:paraId="0386B8E6" w14:textId="77777777" w:rsidR="00087AA0" w:rsidRPr="00CF710F" w:rsidRDefault="00087AA0" w:rsidP="00087AA0">
            <w:pPr>
              <w:spacing w:before="0" w:after="0"/>
              <w:jc w:val="right"/>
              <w:rPr>
                <w:b/>
                <w:bCs/>
                <w:color w:val="000000"/>
                <w:sz w:val="16"/>
                <w:szCs w:val="16"/>
                <w:lang w:eastAsia="et-EE"/>
              </w:rPr>
            </w:pPr>
            <w:r w:rsidRPr="00CF710F">
              <w:rPr>
                <w:b/>
                <w:bCs/>
                <w:color w:val="000000"/>
                <w:sz w:val="16"/>
                <w:szCs w:val="16"/>
                <w:lang w:eastAsia="et-EE"/>
              </w:rPr>
              <w:t>10 000</w:t>
            </w:r>
          </w:p>
        </w:tc>
        <w:tc>
          <w:tcPr>
            <w:tcW w:w="654" w:type="pct"/>
            <w:tcBorders>
              <w:top w:val="nil"/>
              <w:left w:val="nil"/>
              <w:bottom w:val="nil"/>
              <w:right w:val="nil"/>
            </w:tcBorders>
            <w:shd w:val="clear" w:color="000000" w:fill="B1D1E2"/>
            <w:noWrap/>
            <w:vAlign w:val="bottom"/>
            <w:hideMark/>
          </w:tcPr>
          <w:p w14:paraId="62701370" w14:textId="77777777" w:rsidR="00087AA0" w:rsidRPr="00CF710F" w:rsidRDefault="00087AA0" w:rsidP="00087AA0">
            <w:pPr>
              <w:spacing w:before="0" w:after="0"/>
              <w:jc w:val="right"/>
              <w:rPr>
                <w:b/>
                <w:bCs/>
                <w:color w:val="000000"/>
                <w:sz w:val="16"/>
                <w:szCs w:val="16"/>
                <w:lang w:eastAsia="et-EE"/>
              </w:rPr>
            </w:pPr>
            <w:r w:rsidRPr="00CF710F">
              <w:rPr>
                <w:b/>
                <w:bCs/>
                <w:color w:val="000000"/>
                <w:sz w:val="16"/>
                <w:szCs w:val="16"/>
                <w:lang w:eastAsia="et-EE"/>
              </w:rPr>
              <w:t>12 000</w:t>
            </w:r>
          </w:p>
        </w:tc>
        <w:tc>
          <w:tcPr>
            <w:tcW w:w="654" w:type="pct"/>
            <w:tcBorders>
              <w:top w:val="nil"/>
              <w:left w:val="nil"/>
              <w:bottom w:val="nil"/>
              <w:right w:val="nil"/>
            </w:tcBorders>
            <w:shd w:val="clear" w:color="000000" w:fill="B1D1E2"/>
            <w:noWrap/>
            <w:vAlign w:val="bottom"/>
            <w:hideMark/>
          </w:tcPr>
          <w:p w14:paraId="00A69F43" w14:textId="77777777" w:rsidR="00087AA0" w:rsidRPr="00CF710F" w:rsidRDefault="00087AA0" w:rsidP="00087AA0">
            <w:pPr>
              <w:spacing w:before="0" w:after="0"/>
              <w:jc w:val="right"/>
              <w:rPr>
                <w:b/>
                <w:bCs/>
                <w:color w:val="000000"/>
                <w:sz w:val="16"/>
                <w:szCs w:val="16"/>
                <w:lang w:eastAsia="et-EE"/>
              </w:rPr>
            </w:pPr>
            <w:r w:rsidRPr="00CF710F">
              <w:rPr>
                <w:b/>
                <w:bCs/>
                <w:color w:val="000000"/>
                <w:sz w:val="16"/>
                <w:szCs w:val="16"/>
                <w:lang w:eastAsia="et-EE"/>
              </w:rPr>
              <w:t>12 300</w:t>
            </w:r>
          </w:p>
        </w:tc>
        <w:tc>
          <w:tcPr>
            <w:tcW w:w="654" w:type="pct"/>
            <w:tcBorders>
              <w:top w:val="nil"/>
              <w:left w:val="nil"/>
              <w:bottom w:val="nil"/>
              <w:right w:val="nil"/>
            </w:tcBorders>
            <w:shd w:val="clear" w:color="000000" w:fill="B1D1E2"/>
            <w:noWrap/>
            <w:vAlign w:val="bottom"/>
            <w:hideMark/>
          </w:tcPr>
          <w:p w14:paraId="13386C37" w14:textId="77777777" w:rsidR="00087AA0" w:rsidRPr="00CF710F" w:rsidRDefault="00087AA0" w:rsidP="00087AA0">
            <w:pPr>
              <w:spacing w:before="0" w:after="0"/>
              <w:jc w:val="right"/>
              <w:rPr>
                <w:b/>
                <w:bCs/>
                <w:color w:val="000000"/>
                <w:sz w:val="16"/>
                <w:szCs w:val="16"/>
                <w:lang w:eastAsia="et-EE"/>
              </w:rPr>
            </w:pPr>
            <w:r w:rsidRPr="00CF710F">
              <w:rPr>
                <w:b/>
                <w:bCs/>
                <w:color w:val="000000"/>
                <w:sz w:val="16"/>
                <w:szCs w:val="16"/>
                <w:lang w:eastAsia="et-EE"/>
              </w:rPr>
              <w:t>6 600</w:t>
            </w:r>
          </w:p>
        </w:tc>
        <w:tc>
          <w:tcPr>
            <w:tcW w:w="654" w:type="pct"/>
            <w:tcBorders>
              <w:top w:val="nil"/>
              <w:left w:val="nil"/>
              <w:bottom w:val="nil"/>
              <w:right w:val="nil"/>
            </w:tcBorders>
            <w:shd w:val="clear" w:color="000000" w:fill="B1D1E2"/>
            <w:noWrap/>
            <w:vAlign w:val="bottom"/>
            <w:hideMark/>
          </w:tcPr>
          <w:p w14:paraId="769C2729" w14:textId="77777777" w:rsidR="00087AA0" w:rsidRPr="00CF710F" w:rsidRDefault="00087AA0" w:rsidP="00087AA0">
            <w:pPr>
              <w:spacing w:before="0" w:after="0"/>
              <w:jc w:val="right"/>
              <w:rPr>
                <w:b/>
                <w:bCs/>
                <w:color w:val="000000"/>
                <w:sz w:val="16"/>
                <w:szCs w:val="16"/>
                <w:lang w:eastAsia="et-EE"/>
              </w:rPr>
            </w:pPr>
            <w:r w:rsidRPr="00CF710F">
              <w:rPr>
                <w:b/>
                <w:bCs/>
                <w:color w:val="000000"/>
                <w:sz w:val="16"/>
                <w:szCs w:val="16"/>
                <w:lang w:eastAsia="et-EE"/>
              </w:rPr>
              <w:t>7 500</w:t>
            </w:r>
          </w:p>
        </w:tc>
        <w:tc>
          <w:tcPr>
            <w:tcW w:w="654" w:type="pct"/>
            <w:tcBorders>
              <w:top w:val="nil"/>
              <w:left w:val="nil"/>
              <w:bottom w:val="nil"/>
              <w:right w:val="nil"/>
            </w:tcBorders>
            <w:shd w:val="clear" w:color="000000" w:fill="B1D1E2"/>
            <w:noWrap/>
            <w:vAlign w:val="bottom"/>
            <w:hideMark/>
          </w:tcPr>
          <w:p w14:paraId="5F97498A" w14:textId="77777777" w:rsidR="00087AA0" w:rsidRPr="00CF710F" w:rsidRDefault="00087AA0" w:rsidP="00087AA0">
            <w:pPr>
              <w:spacing w:before="0" w:after="0"/>
              <w:jc w:val="right"/>
              <w:rPr>
                <w:b/>
                <w:bCs/>
                <w:color w:val="000000"/>
                <w:sz w:val="16"/>
                <w:szCs w:val="16"/>
                <w:lang w:eastAsia="et-EE"/>
              </w:rPr>
            </w:pPr>
            <w:r w:rsidRPr="00CF710F">
              <w:rPr>
                <w:b/>
                <w:bCs/>
                <w:color w:val="000000"/>
                <w:sz w:val="16"/>
                <w:szCs w:val="16"/>
                <w:lang w:eastAsia="et-EE"/>
              </w:rPr>
              <w:t>8 600</w:t>
            </w:r>
          </w:p>
        </w:tc>
      </w:tr>
      <w:tr w:rsidR="00087AA0" w:rsidRPr="00CF710F" w14:paraId="627E571F" w14:textId="77777777" w:rsidTr="00087AA0">
        <w:trPr>
          <w:trHeight w:val="204"/>
        </w:trPr>
        <w:tc>
          <w:tcPr>
            <w:tcW w:w="1075" w:type="pct"/>
            <w:tcBorders>
              <w:top w:val="nil"/>
              <w:left w:val="nil"/>
              <w:bottom w:val="nil"/>
              <w:right w:val="nil"/>
            </w:tcBorders>
            <w:shd w:val="clear" w:color="auto" w:fill="auto"/>
            <w:noWrap/>
            <w:vAlign w:val="bottom"/>
            <w:hideMark/>
          </w:tcPr>
          <w:p w14:paraId="285C2402" w14:textId="77777777" w:rsidR="00087AA0" w:rsidRPr="00CF710F" w:rsidRDefault="00087AA0" w:rsidP="00087AA0">
            <w:pPr>
              <w:spacing w:before="0" w:after="0"/>
              <w:jc w:val="left"/>
              <w:rPr>
                <w:b/>
                <w:bCs/>
                <w:color w:val="000000"/>
                <w:sz w:val="16"/>
                <w:szCs w:val="16"/>
                <w:lang w:eastAsia="et-EE"/>
              </w:rPr>
            </w:pPr>
            <w:r w:rsidRPr="00CF710F">
              <w:rPr>
                <w:b/>
                <w:bCs/>
                <w:color w:val="000000"/>
                <w:sz w:val="16"/>
                <w:szCs w:val="16"/>
                <w:lang w:eastAsia="et-EE"/>
              </w:rPr>
              <w:t>Võrdlus Toila vallaga</w:t>
            </w:r>
          </w:p>
        </w:tc>
        <w:tc>
          <w:tcPr>
            <w:tcW w:w="654" w:type="pct"/>
            <w:tcBorders>
              <w:top w:val="nil"/>
              <w:left w:val="nil"/>
              <w:bottom w:val="nil"/>
              <w:right w:val="nil"/>
            </w:tcBorders>
            <w:shd w:val="clear" w:color="auto" w:fill="auto"/>
            <w:noWrap/>
            <w:vAlign w:val="bottom"/>
            <w:hideMark/>
          </w:tcPr>
          <w:p w14:paraId="71DE1F4A" w14:textId="77777777" w:rsidR="00087AA0" w:rsidRPr="00CF710F" w:rsidRDefault="00087AA0" w:rsidP="00087AA0">
            <w:pPr>
              <w:spacing w:before="0" w:after="0"/>
              <w:jc w:val="right"/>
              <w:rPr>
                <w:b/>
                <w:bCs/>
                <w:color w:val="000000"/>
                <w:sz w:val="16"/>
                <w:szCs w:val="16"/>
                <w:lang w:eastAsia="et-EE"/>
              </w:rPr>
            </w:pPr>
            <w:r w:rsidRPr="00CF710F">
              <w:rPr>
                <w:b/>
                <w:bCs/>
                <w:color w:val="000000"/>
                <w:sz w:val="16"/>
                <w:szCs w:val="16"/>
                <w:lang w:eastAsia="et-EE"/>
              </w:rPr>
              <w:t>100%</w:t>
            </w:r>
          </w:p>
        </w:tc>
        <w:tc>
          <w:tcPr>
            <w:tcW w:w="654" w:type="pct"/>
            <w:tcBorders>
              <w:top w:val="nil"/>
              <w:left w:val="nil"/>
              <w:bottom w:val="nil"/>
              <w:right w:val="nil"/>
            </w:tcBorders>
            <w:shd w:val="clear" w:color="auto" w:fill="auto"/>
            <w:noWrap/>
            <w:vAlign w:val="bottom"/>
            <w:hideMark/>
          </w:tcPr>
          <w:p w14:paraId="71634D6B" w14:textId="77777777" w:rsidR="00087AA0" w:rsidRPr="00CF710F" w:rsidRDefault="00087AA0" w:rsidP="00087AA0">
            <w:pPr>
              <w:spacing w:before="0" w:after="0"/>
              <w:jc w:val="right"/>
              <w:rPr>
                <w:b/>
                <w:bCs/>
                <w:color w:val="000000"/>
                <w:sz w:val="16"/>
                <w:szCs w:val="16"/>
                <w:lang w:eastAsia="et-EE"/>
              </w:rPr>
            </w:pPr>
            <w:r w:rsidRPr="00CF710F">
              <w:rPr>
                <w:b/>
                <w:bCs/>
                <w:color w:val="000000"/>
                <w:sz w:val="16"/>
                <w:szCs w:val="16"/>
                <w:lang w:eastAsia="et-EE"/>
              </w:rPr>
              <w:t>120%</w:t>
            </w:r>
          </w:p>
        </w:tc>
        <w:tc>
          <w:tcPr>
            <w:tcW w:w="654" w:type="pct"/>
            <w:tcBorders>
              <w:top w:val="nil"/>
              <w:left w:val="nil"/>
              <w:bottom w:val="nil"/>
              <w:right w:val="nil"/>
            </w:tcBorders>
            <w:shd w:val="clear" w:color="auto" w:fill="auto"/>
            <w:noWrap/>
            <w:vAlign w:val="bottom"/>
            <w:hideMark/>
          </w:tcPr>
          <w:p w14:paraId="099E05AC" w14:textId="77777777" w:rsidR="00087AA0" w:rsidRPr="00CF710F" w:rsidRDefault="00087AA0" w:rsidP="00087AA0">
            <w:pPr>
              <w:spacing w:before="0" w:after="0"/>
              <w:jc w:val="right"/>
              <w:rPr>
                <w:b/>
                <w:bCs/>
                <w:color w:val="000000"/>
                <w:sz w:val="16"/>
                <w:szCs w:val="16"/>
                <w:lang w:eastAsia="et-EE"/>
              </w:rPr>
            </w:pPr>
            <w:r w:rsidRPr="00CF710F">
              <w:rPr>
                <w:b/>
                <w:bCs/>
                <w:color w:val="000000"/>
                <w:sz w:val="16"/>
                <w:szCs w:val="16"/>
                <w:lang w:eastAsia="et-EE"/>
              </w:rPr>
              <w:t>123%</w:t>
            </w:r>
          </w:p>
        </w:tc>
        <w:tc>
          <w:tcPr>
            <w:tcW w:w="654" w:type="pct"/>
            <w:tcBorders>
              <w:top w:val="nil"/>
              <w:left w:val="nil"/>
              <w:bottom w:val="nil"/>
              <w:right w:val="nil"/>
            </w:tcBorders>
            <w:shd w:val="clear" w:color="auto" w:fill="auto"/>
            <w:noWrap/>
            <w:vAlign w:val="bottom"/>
            <w:hideMark/>
          </w:tcPr>
          <w:p w14:paraId="0E4C5E72" w14:textId="77777777" w:rsidR="00087AA0" w:rsidRPr="00CF710F" w:rsidRDefault="00087AA0" w:rsidP="00087AA0">
            <w:pPr>
              <w:spacing w:before="0" w:after="0"/>
              <w:jc w:val="right"/>
              <w:rPr>
                <w:b/>
                <w:bCs/>
                <w:color w:val="000000"/>
                <w:sz w:val="16"/>
                <w:szCs w:val="16"/>
                <w:lang w:eastAsia="et-EE"/>
              </w:rPr>
            </w:pPr>
            <w:r w:rsidRPr="00CF710F">
              <w:rPr>
                <w:b/>
                <w:bCs/>
                <w:color w:val="000000"/>
                <w:sz w:val="16"/>
                <w:szCs w:val="16"/>
                <w:lang w:eastAsia="et-EE"/>
              </w:rPr>
              <w:t>66%</w:t>
            </w:r>
          </w:p>
        </w:tc>
        <w:tc>
          <w:tcPr>
            <w:tcW w:w="654" w:type="pct"/>
            <w:tcBorders>
              <w:top w:val="nil"/>
              <w:left w:val="nil"/>
              <w:bottom w:val="nil"/>
              <w:right w:val="nil"/>
            </w:tcBorders>
            <w:shd w:val="clear" w:color="auto" w:fill="auto"/>
            <w:noWrap/>
            <w:vAlign w:val="bottom"/>
            <w:hideMark/>
          </w:tcPr>
          <w:p w14:paraId="22CFEF6B" w14:textId="77777777" w:rsidR="00087AA0" w:rsidRPr="00CF710F" w:rsidRDefault="00087AA0" w:rsidP="00087AA0">
            <w:pPr>
              <w:spacing w:before="0" w:after="0"/>
              <w:jc w:val="right"/>
              <w:rPr>
                <w:b/>
                <w:bCs/>
                <w:color w:val="000000"/>
                <w:sz w:val="16"/>
                <w:szCs w:val="16"/>
                <w:lang w:eastAsia="et-EE"/>
              </w:rPr>
            </w:pPr>
            <w:r w:rsidRPr="00CF710F">
              <w:rPr>
                <w:b/>
                <w:bCs/>
                <w:color w:val="000000"/>
                <w:sz w:val="16"/>
                <w:szCs w:val="16"/>
                <w:lang w:eastAsia="et-EE"/>
              </w:rPr>
              <w:t>75%</w:t>
            </w:r>
          </w:p>
        </w:tc>
        <w:tc>
          <w:tcPr>
            <w:tcW w:w="654" w:type="pct"/>
            <w:tcBorders>
              <w:top w:val="nil"/>
              <w:left w:val="nil"/>
              <w:bottom w:val="nil"/>
              <w:right w:val="nil"/>
            </w:tcBorders>
            <w:shd w:val="clear" w:color="auto" w:fill="auto"/>
            <w:noWrap/>
            <w:vAlign w:val="bottom"/>
            <w:hideMark/>
          </w:tcPr>
          <w:p w14:paraId="1E209199" w14:textId="77777777" w:rsidR="00087AA0" w:rsidRPr="00CF710F" w:rsidRDefault="00087AA0" w:rsidP="00087AA0">
            <w:pPr>
              <w:spacing w:before="0" w:after="0"/>
              <w:jc w:val="right"/>
              <w:rPr>
                <w:b/>
                <w:bCs/>
                <w:color w:val="000000"/>
                <w:sz w:val="16"/>
                <w:szCs w:val="16"/>
                <w:lang w:eastAsia="et-EE"/>
              </w:rPr>
            </w:pPr>
            <w:r w:rsidRPr="00CF710F">
              <w:rPr>
                <w:b/>
                <w:bCs/>
                <w:color w:val="000000"/>
                <w:sz w:val="16"/>
                <w:szCs w:val="16"/>
                <w:lang w:eastAsia="et-EE"/>
              </w:rPr>
              <w:t>86%</w:t>
            </w:r>
          </w:p>
        </w:tc>
      </w:tr>
    </w:tbl>
    <w:p w14:paraId="1D59CC5B" w14:textId="77777777" w:rsidR="00087AA0" w:rsidRPr="00CF710F" w:rsidRDefault="00087AA0" w:rsidP="00766718">
      <w:pPr>
        <w:rPr>
          <w:rFonts w:eastAsia="Amasis MT Pro Light" w:cs="Amasis MT Pro Light"/>
          <w:b/>
          <w:color w:val="0070C0"/>
          <w:sz w:val="20"/>
          <w:szCs w:val="20"/>
        </w:rPr>
      </w:pPr>
    </w:p>
    <w:p w14:paraId="7DB06F33" w14:textId="13F4D4CC" w:rsidR="00766718" w:rsidRPr="00CF710F" w:rsidRDefault="00766718" w:rsidP="00766718">
      <w:r w:rsidRPr="00CF710F">
        <w:t xml:space="preserve">Eelpool kirjeldatud </w:t>
      </w:r>
      <w:r w:rsidR="00087AA0" w:rsidRPr="00CF710F">
        <w:t xml:space="preserve">Toila </w:t>
      </w:r>
      <w:r w:rsidRPr="00CF710F">
        <w:t>valla eelarvevõimekuse ja hariduskulude suuruse kohta saab kokkuvõtvalt välja tuua</w:t>
      </w:r>
      <w:r w:rsidR="00887430" w:rsidRPr="00CF710F">
        <w:t>, et h</w:t>
      </w:r>
      <w:r w:rsidRPr="00CF710F">
        <w:t>aridusvaldkonna kulude osakaal eelarvest on</w:t>
      </w:r>
      <w:r w:rsidR="00887430" w:rsidRPr="00CF710F">
        <w:t xml:space="preserve"> võrreldes </w:t>
      </w:r>
      <w:r w:rsidRPr="00CF710F">
        <w:t xml:space="preserve">teiste sarnaste </w:t>
      </w:r>
      <w:r w:rsidR="00887430" w:rsidRPr="00CF710F">
        <w:t xml:space="preserve">omavalitsustega suur ja </w:t>
      </w:r>
      <w:r w:rsidRPr="00CF710F">
        <w:t xml:space="preserve">nii absoluutnumbrites kui ka võrdluses laste arvuga </w:t>
      </w:r>
      <w:r w:rsidR="00887430" w:rsidRPr="00CF710F">
        <w:t>pigem kõrge</w:t>
      </w:r>
      <w:r w:rsidRPr="00CF710F">
        <w:t>.</w:t>
      </w:r>
      <w:r w:rsidR="00887430" w:rsidRPr="00CF710F">
        <w:t xml:space="preserve"> </w:t>
      </w:r>
      <w:r w:rsidRPr="00CF710F">
        <w:t>Seega on vallal vaja kestlikuks arenguks nii finantsiliselt aga ka muid tegureid (sh demograafilised trendid) silmas pidades kavandada ja ellu viia muudatusi ka haridus</w:t>
      </w:r>
      <w:r w:rsidR="00887430" w:rsidRPr="00CF710F">
        <w:t>korralduses.</w:t>
      </w:r>
    </w:p>
    <w:p w14:paraId="0022B355" w14:textId="4E4677CE" w:rsidR="00E34ED2" w:rsidRPr="00CF710F" w:rsidRDefault="00E34ED2" w:rsidP="00766718">
      <w:r w:rsidRPr="00CF710F">
        <w:br w:type="page"/>
      </w:r>
    </w:p>
    <w:p w14:paraId="006EEEF6" w14:textId="7D73B700" w:rsidR="00E34ED2" w:rsidRPr="00CF710F" w:rsidRDefault="00B97C7F" w:rsidP="00EA2527">
      <w:pPr>
        <w:pStyle w:val="Heading1"/>
        <w:numPr>
          <w:ilvl w:val="0"/>
          <w:numId w:val="2"/>
        </w:numPr>
        <w:spacing w:before="0"/>
      </w:pPr>
      <w:bookmarkStart w:id="45" w:name="_Toc149091163"/>
      <w:r w:rsidRPr="00CF710F">
        <w:rPr>
          <w:rFonts w:cs="Times New Roman"/>
        </w:rPr>
        <w:lastRenderedPageBreak/>
        <w:t xml:space="preserve">Kokkuvõte ja </w:t>
      </w:r>
      <w:r w:rsidR="00BB7B9E" w:rsidRPr="00CF710F">
        <w:rPr>
          <w:rFonts w:cs="Times New Roman"/>
        </w:rPr>
        <w:t xml:space="preserve">Toila </w:t>
      </w:r>
      <w:r w:rsidRPr="00CF710F">
        <w:rPr>
          <w:rFonts w:cs="Times New Roman"/>
        </w:rPr>
        <w:t>G</w:t>
      </w:r>
      <w:r w:rsidR="00BB7B9E" w:rsidRPr="00CF710F">
        <w:rPr>
          <w:rFonts w:cs="Times New Roman"/>
        </w:rPr>
        <w:t xml:space="preserve">ümnaasiumi </w:t>
      </w:r>
      <w:r w:rsidRPr="00CF710F">
        <w:rPr>
          <w:rFonts w:cs="Times New Roman"/>
        </w:rPr>
        <w:t>tuleviku</w:t>
      </w:r>
      <w:r w:rsidR="00BB7B9E" w:rsidRPr="00CF710F">
        <w:rPr>
          <w:rFonts w:cs="Times New Roman"/>
        </w:rPr>
        <w:t>alternatiivid</w:t>
      </w:r>
      <w:bookmarkEnd w:id="45"/>
      <w:r w:rsidR="006B3C02" w:rsidRPr="00CF710F">
        <w:rPr>
          <w:rFonts w:cs="Times New Roman"/>
        </w:rPr>
        <w:t xml:space="preserve"> </w:t>
      </w:r>
    </w:p>
    <w:p w14:paraId="2E5A10E3" w14:textId="77777777" w:rsidR="00624682" w:rsidRPr="00CF710F" w:rsidRDefault="00624682" w:rsidP="00624682">
      <w:r w:rsidRPr="00CF710F">
        <w:t xml:space="preserve">Viimase 15 aasta jooksul on nii valla rahvaarv kui ka lasteaialaste vanusrühmad Toila vallas kahanenud. Möödunud kuue aasta vaates saab piirkondade rahvaarvu muutuse vaates eristada kahte trendi - Toila piirkonnas on rahvaarv kasvanud ning Kohtla, Kohtla-Nõmme ja </w:t>
      </w:r>
      <w:proofErr w:type="spellStart"/>
      <w:r w:rsidRPr="00CF710F">
        <w:t>Voka</w:t>
      </w:r>
      <w:proofErr w:type="spellEnd"/>
      <w:r w:rsidRPr="00CF710F">
        <w:t xml:space="preserve"> piirkonnas kahanenud.</w:t>
      </w:r>
    </w:p>
    <w:p w14:paraId="50469C2C" w14:textId="01163AED" w:rsidR="00624682" w:rsidRPr="00CF710F" w:rsidRDefault="00624682" w:rsidP="00624682">
      <w:r w:rsidRPr="00CF710F">
        <w:t>Aastakeskmine sündide arv vallas</w:t>
      </w:r>
      <w:r w:rsidR="00C963F9" w:rsidRPr="00CF710F">
        <w:t xml:space="preserve"> on </w:t>
      </w:r>
      <w:r w:rsidR="00CF710F" w:rsidRPr="00CF710F">
        <w:t>vähenenud</w:t>
      </w:r>
      <w:r w:rsidR="00C963F9" w:rsidRPr="00CF710F">
        <w:t xml:space="preserve">. </w:t>
      </w:r>
      <w:r w:rsidR="00CF710F" w:rsidRPr="00CF710F">
        <w:t>K</w:t>
      </w:r>
      <w:r w:rsidR="00C963F9" w:rsidRPr="00CF710F">
        <w:t xml:space="preserve">eskmiselt on möödunud kuuel aastal olnud sünde 32, samas möödunud kahel aastal 24 ja 22. Seejuures on sündide arv kukkunud just Toila ja </w:t>
      </w:r>
      <w:proofErr w:type="spellStart"/>
      <w:r w:rsidR="00C963F9" w:rsidRPr="00CF710F">
        <w:t>Voka</w:t>
      </w:r>
      <w:proofErr w:type="spellEnd"/>
      <w:r w:rsidR="00C963F9" w:rsidRPr="00CF710F">
        <w:t xml:space="preserve"> piirkonnas. Teisalt on n</w:t>
      </w:r>
      <w:r w:rsidRPr="00CF710F">
        <w:t>ooremates vanusrühmades aset leidnud mõningane sisseränne</w:t>
      </w:r>
      <w:r w:rsidR="00C963F9" w:rsidRPr="00CF710F">
        <w:t xml:space="preserve">- </w:t>
      </w:r>
      <w:r w:rsidR="00C963F9" w:rsidRPr="00CF710F">
        <w:rPr>
          <w:noProof/>
        </w:rPr>
        <w:t>l</w:t>
      </w:r>
      <w:r w:rsidRPr="00CF710F">
        <w:rPr>
          <w:noProof/>
        </w:rPr>
        <w:t>apsi on enim lisandunud Toila, kuid ka Kohtla-Nõmme piirkonda.</w:t>
      </w:r>
      <w:r w:rsidRPr="00CF710F">
        <w:t xml:space="preserve"> </w:t>
      </w:r>
      <w:r w:rsidRPr="00CF710F">
        <w:rPr>
          <w:noProof/>
        </w:rPr>
        <w:t>Kuni 18-aastaste osakaal valla kogurahvastikus on võrreldes Eesti keskmisega pisut madalam.</w:t>
      </w:r>
    </w:p>
    <w:p w14:paraId="3FE2174E" w14:textId="069EB40A" w:rsidR="00624682" w:rsidRPr="00CF710F" w:rsidRDefault="00624682" w:rsidP="00624682">
      <w:pPr>
        <w:rPr>
          <w:noProof/>
        </w:rPr>
      </w:pPr>
      <w:r w:rsidRPr="00CF710F">
        <w:rPr>
          <w:noProof/>
        </w:rPr>
        <w:t>Valla elanikkonna soo-vanuskoosseisus on elanike jaotus vanuseliselt tasakaalust väljas -viljakasse ikka on juba sisenenud oluliselt väiksemad põlvkonnad ehk ilma sisserändeta leiab kümnendil aset sündide arvu kahanemine. Toila valla kuni 18-aastaste laste aastakäigud on vahemikus 40 kuni 60 last, v.a. eriti madala sündimusega möödunud k</w:t>
      </w:r>
      <w:r w:rsidR="00C963F9" w:rsidRPr="00CF710F">
        <w:rPr>
          <w:noProof/>
        </w:rPr>
        <w:t>olme</w:t>
      </w:r>
      <w:r w:rsidRPr="00CF710F">
        <w:rPr>
          <w:noProof/>
        </w:rPr>
        <w:t xml:space="preserve"> aasta põlvkonnad. </w:t>
      </w:r>
    </w:p>
    <w:p w14:paraId="5FA4E493" w14:textId="5C71B6A0" w:rsidR="00624682" w:rsidRPr="00CF710F" w:rsidRDefault="00C963F9" w:rsidP="00624682">
      <w:pPr>
        <w:rPr>
          <w:noProof/>
        </w:rPr>
      </w:pPr>
      <w:r w:rsidRPr="00CF710F">
        <w:rPr>
          <w:noProof/>
        </w:rPr>
        <w:t>Laste arvu kahanemine lasteaedades on juba alanud. Kui veel kaks aastat tagasi oli</w:t>
      </w:r>
      <w:r w:rsidR="00624682" w:rsidRPr="00CF710F">
        <w:rPr>
          <w:noProof/>
        </w:rPr>
        <w:t xml:space="preserve"> lasteaialaste arv viimase 15 aasta vaates kõrgeimal tasemel (u 170 last)</w:t>
      </w:r>
      <w:r w:rsidRPr="00CF710F">
        <w:rPr>
          <w:noProof/>
        </w:rPr>
        <w:t>, siis õppeaastal 23/24 on lapsi juba kolmekümne võrra vähem (141 last).</w:t>
      </w:r>
      <w:r w:rsidR="00624682" w:rsidRPr="00CF710F">
        <w:rPr>
          <w:noProof/>
        </w:rPr>
        <w:t xml:space="preserve"> Valla lasteaiad teenindavad valdavalt oma valla lapsi</w:t>
      </w:r>
      <w:r w:rsidRPr="00CF710F">
        <w:rPr>
          <w:noProof/>
        </w:rPr>
        <w:t xml:space="preserve">. </w:t>
      </w:r>
      <w:r w:rsidR="00624682" w:rsidRPr="00CF710F">
        <w:rPr>
          <w:noProof/>
        </w:rPr>
        <w:t xml:space="preserve">Kohtla piirkonnas lasteaed puudub ja lapsed käivad lasteaias väljaspool valda. </w:t>
      </w:r>
    </w:p>
    <w:p w14:paraId="53E1C20E" w14:textId="2E35D125" w:rsidR="00624682" w:rsidRPr="00CF710F" w:rsidRDefault="00C963F9" w:rsidP="00624682">
      <w:pPr>
        <w:rPr>
          <w:noProof/>
        </w:rPr>
      </w:pPr>
      <w:r w:rsidRPr="00CF710F">
        <w:rPr>
          <w:noProof/>
        </w:rPr>
        <w:t xml:space="preserve">Möödunud </w:t>
      </w:r>
      <w:r w:rsidR="00624682" w:rsidRPr="00CF710F">
        <w:rPr>
          <w:noProof/>
        </w:rPr>
        <w:t>15 aasta</w:t>
      </w:r>
      <w:r w:rsidRPr="00CF710F">
        <w:rPr>
          <w:noProof/>
        </w:rPr>
        <w:t xml:space="preserve">l </w:t>
      </w:r>
      <w:r w:rsidR="00624682" w:rsidRPr="00CF710F">
        <w:rPr>
          <w:noProof/>
        </w:rPr>
        <w:t>on õpilaste arv valla põhikoolides</w:t>
      </w:r>
      <w:r w:rsidR="00CF710F" w:rsidRPr="00CF710F">
        <w:rPr>
          <w:noProof/>
        </w:rPr>
        <w:t xml:space="preserve"> </w:t>
      </w:r>
      <w:r w:rsidRPr="00CF710F">
        <w:rPr>
          <w:noProof/>
        </w:rPr>
        <w:t xml:space="preserve">olnud valdava osa ajast </w:t>
      </w:r>
      <w:r w:rsidR="00624682" w:rsidRPr="00CF710F">
        <w:rPr>
          <w:noProof/>
        </w:rPr>
        <w:t>samal taseme</w:t>
      </w:r>
      <w:r w:rsidR="00CF710F" w:rsidRPr="00CF710F">
        <w:rPr>
          <w:noProof/>
        </w:rPr>
        <w:t>l</w:t>
      </w:r>
      <w:r w:rsidR="00624682" w:rsidRPr="00CF710F">
        <w:rPr>
          <w:noProof/>
        </w:rPr>
        <w:t xml:space="preserve"> </w:t>
      </w:r>
      <w:r w:rsidRPr="00CF710F">
        <w:rPr>
          <w:noProof/>
        </w:rPr>
        <w:t>(</w:t>
      </w:r>
      <w:r w:rsidR="00624682" w:rsidRPr="00CF710F">
        <w:rPr>
          <w:noProof/>
        </w:rPr>
        <w:t>ehk ligi 300 õpilast</w:t>
      </w:r>
      <w:r w:rsidRPr="00CF710F">
        <w:rPr>
          <w:noProof/>
        </w:rPr>
        <w:t>), möödunud kahel aastal on õpilaste arv kasvanud. Seda eelkõige Kohtla-Nõmme kooli I kooliastme arvel</w:t>
      </w:r>
      <w:r w:rsidR="00624682" w:rsidRPr="00CF710F">
        <w:rPr>
          <w:noProof/>
        </w:rPr>
        <w:t xml:space="preserve">. Valla elanikest lapsed moodustavad </w:t>
      </w:r>
      <w:r w:rsidRPr="00CF710F">
        <w:rPr>
          <w:noProof/>
        </w:rPr>
        <w:t>u 3/4</w:t>
      </w:r>
      <w:r w:rsidR="00624682" w:rsidRPr="00CF710F">
        <w:rPr>
          <w:noProof/>
        </w:rPr>
        <w:t xml:space="preserve"> koolide põhikooliõpilastest, see osakaal on viimastel aastatel kahanenud -teistest omavalitsusüksustest pärit laste arv on suurenenud. Kohtla piirkonna õpilastest õpib enam kui 90% väljaspool valda, Kohtla-Nõmme piirkonna õpilastest õpib u pool kodukoolis, Toila ja Voka piirkonna õpilastest õpib 80% või enam Toila Gümnaasiumis. Toila Gümnaasium on kodukool ka Voka piirkonna õpilastele, teiste piirkondade vahelist haridusrännet põhikooliastmes ei toimu. Piirkonna õpilaste osakaal kodukooli õpilastest kooliastmetes on Toila Gümnaasiumis püsiv. Kohtla-Nõmme koolis on viimastel aastatel suurenenud väljastpoolt valda tulevate laste arv.</w:t>
      </w:r>
    </w:p>
    <w:p w14:paraId="16DE6715" w14:textId="7C02EEE1" w:rsidR="00624682" w:rsidRPr="00CF710F" w:rsidRDefault="00624682" w:rsidP="00624682">
      <w:pPr>
        <w:rPr>
          <w:noProof/>
        </w:rPr>
      </w:pPr>
      <w:r w:rsidRPr="00CF710F">
        <w:rPr>
          <w:noProof/>
        </w:rPr>
        <w:t>Õpilaste arv Toila Gümnaasiumi gümnaasiumiastmes oli madalseis</w:t>
      </w:r>
      <w:r w:rsidR="00CF710F" w:rsidRPr="00CF710F">
        <w:rPr>
          <w:noProof/>
        </w:rPr>
        <w:t>us</w:t>
      </w:r>
      <w:r w:rsidRPr="00CF710F">
        <w:rPr>
          <w:noProof/>
        </w:rPr>
        <w:t xml:space="preserve"> õppeaastal 12/13, mil õpilasi oli 32, õppeaastal 2</w:t>
      </w:r>
      <w:r w:rsidR="00C963F9" w:rsidRPr="00CF710F">
        <w:rPr>
          <w:noProof/>
        </w:rPr>
        <w:t>3</w:t>
      </w:r>
      <w:r w:rsidRPr="00CF710F">
        <w:rPr>
          <w:noProof/>
        </w:rPr>
        <w:t>/2</w:t>
      </w:r>
      <w:r w:rsidR="00C963F9" w:rsidRPr="00CF710F">
        <w:rPr>
          <w:noProof/>
        </w:rPr>
        <w:t>4</w:t>
      </w:r>
      <w:r w:rsidRPr="00CF710F">
        <w:rPr>
          <w:noProof/>
        </w:rPr>
        <w:t xml:space="preserve"> </w:t>
      </w:r>
      <w:r w:rsidR="00C963F9" w:rsidRPr="00CF710F">
        <w:rPr>
          <w:noProof/>
        </w:rPr>
        <w:t>on</w:t>
      </w:r>
      <w:r w:rsidR="00CF710F" w:rsidRPr="00CF710F">
        <w:rPr>
          <w:noProof/>
        </w:rPr>
        <w:t xml:space="preserve"> </w:t>
      </w:r>
      <w:r w:rsidRPr="00CF710F">
        <w:rPr>
          <w:noProof/>
        </w:rPr>
        <w:t>kooliastmes</w:t>
      </w:r>
      <w:r w:rsidR="00C963F9" w:rsidRPr="00CF710F">
        <w:rPr>
          <w:noProof/>
        </w:rPr>
        <w:t xml:space="preserve"> 56 </w:t>
      </w:r>
      <w:r w:rsidRPr="00CF710F">
        <w:rPr>
          <w:noProof/>
        </w:rPr>
        <w:t xml:space="preserve">õpilast. Gümnaasiumis on suurenenud teise omavalitsuse elukoha registreeringuga õpilaste arv. Kohtla ja Kohtla-Nõmme piirkonna gümnasistid õpivad peamiselt Kohtla-Järve Gümnaasiumis. Seevastu Toila ja Voka piirkonna gümnasistidele on Toila Gümnaasium peamine valik. Möödunud kuue aasta keskmisena on Toila piirkonna gümnasistidest valinud Toila Gümnaasiumi pooled ja Voka piirkonna gümnasistidest on enam kui 3/4. Valla tervikvaates on Toila Gümnaasiumi valinud </w:t>
      </w:r>
      <w:r w:rsidR="00C963F9" w:rsidRPr="00CF710F">
        <w:rPr>
          <w:noProof/>
        </w:rPr>
        <w:t>u 2/5</w:t>
      </w:r>
      <w:r w:rsidRPr="00CF710F">
        <w:rPr>
          <w:noProof/>
        </w:rPr>
        <w:t xml:space="preserve"> gümnasistidest.</w:t>
      </w:r>
    </w:p>
    <w:p w14:paraId="6D255BDB" w14:textId="77777777" w:rsidR="00624682" w:rsidRPr="00CF710F" w:rsidRDefault="00624682" w:rsidP="00624682">
      <w:pPr>
        <w:rPr>
          <w:noProof/>
        </w:rPr>
      </w:pPr>
      <w:r w:rsidRPr="00CF710F">
        <w:rPr>
          <w:noProof/>
        </w:rPr>
        <w:t>Maakonnas on gümnaasiumiaste olemas seitsmes omavalitsuses asuvates koolides. Toila valla õpilaste valikuid on arvestades lähedust enim mõjutanud riigigümnaasiumide avamine Jõhvis ja Kohtla-Järvel.</w:t>
      </w:r>
    </w:p>
    <w:p w14:paraId="4D41C87C" w14:textId="77777777" w:rsidR="00624682" w:rsidRPr="00CF710F" w:rsidRDefault="00624682" w:rsidP="00624682">
      <w:pPr>
        <w:rPr>
          <w:noProof/>
        </w:rPr>
      </w:pPr>
      <w:r w:rsidRPr="00CF710F">
        <w:rPr>
          <w:noProof/>
        </w:rPr>
        <w:t xml:space="preserve">Teenusevajaduse prognoosi järgi, tulenevalt viimaste aastate madalast sündide arvust, kahaneb lasteaiaeas laste arv järgneva nelja aasta jooksul nii Kohtla-Kohtla-Nõmme kui ka </w:t>
      </w:r>
      <w:r w:rsidRPr="00CF710F">
        <w:rPr>
          <w:noProof/>
        </w:rPr>
        <w:lastRenderedPageBreak/>
        <w:t>Toila-Voka 45-50 lapse võrra tasemele u 80-85 last, misjärel jääb sellele tasemele pikemaks ajaks. Tõenäoliselt tekib lähiaastatel vallas vajadus nii mõnegi lasteaiarühma sulgemiseks.</w:t>
      </w:r>
    </w:p>
    <w:p w14:paraId="6FB5147C" w14:textId="77777777" w:rsidR="00624682" w:rsidRPr="00CF710F" w:rsidRDefault="00624682" w:rsidP="00624682">
      <w:pPr>
        <w:rPr>
          <w:noProof/>
        </w:rPr>
      </w:pPr>
      <w:r w:rsidRPr="00CF710F">
        <w:rPr>
          <w:noProof/>
        </w:rPr>
        <w:t>Kui Kohtla-Kohtla-Nõmme piirkonnas põhikoolieas laste arv järgneval paaril aastal veel kasvab, siis Toila-Voka piirkonnas algab peale järgmist õppeaastat kahanemine. Õppeaastaks 26/27 laste arv piirkondades ühtlustub ja jätkub paralleelne kahanemine. Põhi, mil mõlemas piirkonnas on u 70 last vähem (ehk u 140 last), saabub järgmise kümnendi keskpaigas.</w:t>
      </w:r>
    </w:p>
    <w:p w14:paraId="10DFD847" w14:textId="6FF5D99C" w:rsidR="00624682" w:rsidRPr="00CF710F" w:rsidRDefault="00624682" w:rsidP="00624682">
      <w:pPr>
        <w:rPr>
          <w:noProof/>
        </w:rPr>
      </w:pPr>
      <w:r w:rsidRPr="00CF710F">
        <w:rPr>
          <w:noProof/>
        </w:rPr>
        <w:t>Gümnaasiumieas noorte arvu olulisem kahanemine algab alles järgmise kümnendi esimeses pooles. Eeldades, et kohalikku gümnaasiumi läheb ka tulevikus u 65% Toila ja Voka piirkonna vastavas eas noortest, saab vald gümnaasiumiosa pidamisel arvestada vähemalt 40 või enama vallast pärit õpilasega. Juhul kui kümmekond või enam gümnasisti jääb kooli käima ka väljastpoolt valda, on võimalik veel vähemalt kümnendi jooksul pidada õppeaastale 2</w:t>
      </w:r>
      <w:r w:rsidR="003A271B" w:rsidRPr="00CF710F">
        <w:rPr>
          <w:noProof/>
        </w:rPr>
        <w:t>3</w:t>
      </w:r>
      <w:r w:rsidRPr="00CF710F">
        <w:rPr>
          <w:noProof/>
        </w:rPr>
        <w:t>/2</w:t>
      </w:r>
      <w:r w:rsidR="003A271B" w:rsidRPr="00CF710F">
        <w:rPr>
          <w:noProof/>
        </w:rPr>
        <w:t>4</w:t>
      </w:r>
      <w:r w:rsidRPr="00CF710F">
        <w:rPr>
          <w:noProof/>
        </w:rPr>
        <w:t xml:space="preserve"> sarnase suurusega gümnaasiumiastet.</w:t>
      </w:r>
    </w:p>
    <w:p w14:paraId="7678DFC0" w14:textId="77777777" w:rsidR="00624682" w:rsidRPr="00CF710F" w:rsidRDefault="00624682" w:rsidP="00624682">
      <w:pPr>
        <w:rPr>
          <w:noProof/>
        </w:rPr>
      </w:pPr>
      <w:r w:rsidRPr="00CF710F">
        <w:rPr>
          <w:noProof/>
        </w:rPr>
        <w:t>Riigi hariduspoliitika suund on keskhariduses liikuda senisest enam riigigümnaasiumite suunas ja sidustada neid enam kutseharidusega. Võib eeldada, et riigi strateegia on riigigümnaasiumite loomisega saavutada olukord, kus munitsipaalgümnaasiumite õpilased „hääletavad jalgadega“ valides kohaliku gümnaasiumi asemel riigigümnaasiumi, millest tekib omavalitsustele surve oma gümnaasiumiaste sulgeda. Võib juhtuda, et riik püüab ka gümnaasiumiastme finantseerimise kokku tõmbamisega mõjutada omavalitsusi nende gümnaasiumite sulgemiseks. Omavalitsuste kulude vähendamisel tuleb arvestada, et gümnaasiumiosa sulgemine ei vähenda automaatselt taristukulusid. Selleks tuleks ka pinda haridustaristust välja arvata.</w:t>
      </w:r>
    </w:p>
    <w:p w14:paraId="1E2D5E51" w14:textId="7F8A2ACD" w:rsidR="003A271B" w:rsidRPr="00CF710F" w:rsidRDefault="003A271B" w:rsidP="003A271B">
      <w:pPr>
        <w:rPr>
          <w:b/>
          <w:bCs/>
          <w:noProof/>
        </w:rPr>
      </w:pPr>
      <w:r w:rsidRPr="00CF710F">
        <w:rPr>
          <w:b/>
          <w:bCs/>
          <w:noProof/>
        </w:rPr>
        <w:t>Kokkuvõtvalt:</w:t>
      </w:r>
    </w:p>
    <w:p w14:paraId="4D87FA47" w14:textId="317198B0" w:rsidR="003A271B" w:rsidRPr="00CF710F" w:rsidRDefault="003A271B" w:rsidP="003A271B">
      <w:pPr>
        <w:pStyle w:val="ListParagraph"/>
      </w:pPr>
      <w:r w:rsidRPr="00CF710F">
        <w:rPr>
          <w:b/>
          <w:bCs/>
        </w:rPr>
        <w:t>Toila vald ei moodusta haridusteenuste osas ühtset tervikut</w:t>
      </w:r>
      <w:r w:rsidRPr="00CF710F">
        <w:t>. Toila aleviku asutustes käivad Toila ja Voka piirkonna lapsed. Kohtla ja Kohtla-Nõmme lapsed ja noored Toilasse ei liigu. Toila Gümnaasium on kool Toila ja Voka piirkonna õpilaste tarbeks ja seega tuleb Toilas hariduskorralduse muutusi planeer</w:t>
      </w:r>
      <w:r w:rsidR="009846DE">
        <w:t>i</w:t>
      </w:r>
      <w:r w:rsidRPr="00CF710F">
        <w:t>des arvestada eelkõige vaid nende piirkondade lastega</w:t>
      </w:r>
      <w:r w:rsidR="009846DE">
        <w:t>, jättes samas ruumi ka lähipiirkondade lastele (nt Kohtla-Järve Oru linnaosa lapsed).</w:t>
      </w:r>
    </w:p>
    <w:p w14:paraId="7499601D" w14:textId="77777777" w:rsidR="003A271B" w:rsidRPr="00CF710F" w:rsidRDefault="003A271B" w:rsidP="003A271B">
      <w:pPr>
        <w:pStyle w:val="ListParagraph"/>
      </w:pPr>
      <w:r w:rsidRPr="00CF710F">
        <w:rPr>
          <w:b/>
          <w:bCs/>
        </w:rPr>
        <w:t>Nõudlus haridusteenuste osas hakkab Toila vallas järgnevatel aastatel järk-järgult vähenema</w:t>
      </w:r>
      <w:r w:rsidRPr="00CF710F">
        <w:t>. Esialgu lasteaias, seejärel põhikoolis ja hiljem gümnaasiumis. Lasteaias algab laste arvu kahanemine pihta juba lähiaastatel, põhikoolis kümnendi lõpul ja gümnaasiumis järgmisel kümnendi alguses. Gümnaasiumiealiste arvukus vallas püsib stabiilne veel kümmekond aastat.</w:t>
      </w:r>
    </w:p>
    <w:p w14:paraId="3B092F13" w14:textId="77777777" w:rsidR="003A271B" w:rsidRPr="00CF710F" w:rsidRDefault="003A271B" w:rsidP="003A271B">
      <w:pPr>
        <w:pStyle w:val="ListParagraph"/>
      </w:pPr>
      <w:r w:rsidRPr="00CF710F">
        <w:rPr>
          <w:b/>
          <w:bCs/>
        </w:rPr>
        <w:t>Riigi hariduspoliitika vaates alla saja õpilasega gümnaasiumeid pigem ei nähta</w:t>
      </w:r>
      <w:r w:rsidRPr="00CF710F">
        <w:t xml:space="preserve">. Toila gümnaasiumiosa õpilaste arv ei ole samaväärne täna ning puuduvad eeldused selle saavutamiseks tulevikus. </w:t>
      </w:r>
      <w:r w:rsidRPr="00CF710F">
        <w:rPr>
          <w:b/>
          <w:bCs/>
        </w:rPr>
        <w:t>Riigi poliitika vaates ei ole tegemist jätkusuutliku gümnaasiumiastmega.</w:t>
      </w:r>
      <w:r w:rsidRPr="00CF710F">
        <w:t xml:space="preserve"> Alternatiivsed valikud läheduses on olemas riigigümnaasiumide näol. Teisalt on tegemist ainsa eestikeelse munitsipaalgümnaasiumiga Ida-Virumaa nn keskregioonis.</w:t>
      </w:r>
    </w:p>
    <w:p w14:paraId="6A5FAD2A" w14:textId="36B66954" w:rsidR="003A271B" w:rsidRPr="00CF710F" w:rsidRDefault="003A271B" w:rsidP="003A271B">
      <w:pPr>
        <w:pStyle w:val="ListParagraph"/>
      </w:pPr>
      <w:r w:rsidRPr="00CF710F">
        <w:rPr>
          <w:b/>
          <w:bCs/>
        </w:rPr>
        <w:t>Toila Gümnaasiumi olemasolev koolihoone on liiga suur, amortiseerunud ja osalt alakasutatud.</w:t>
      </w:r>
      <w:r w:rsidRPr="00CF710F">
        <w:t xml:space="preserve"> Gümnaasiumiosa sulgemisel onvõimalus taotleda välist rahastust uue  hoone ehitamiseks põhikoolile, mille maht on olemasolevast 4000 m² suurusest koolikompleksist u 40% võrra väiksem ja majandamiskulud madalamad. Arvestades Toila valla finansvõimekust, ei ole olemasoleva õppekompleksi rekostrueerimine </w:t>
      </w:r>
      <w:r w:rsidRPr="00CF710F">
        <w:lastRenderedPageBreak/>
        <w:t>omavahenditest pigem realistlik. Võttes arvesse ka eelpool esitatud argumente, tasub vallal ja kogukonnal seetõttu kaaluda uue põhikooli rajamist gümnaasiumiastmega jätkamise asemel.</w:t>
      </w:r>
    </w:p>
    <w:p w14:paraId="63F3E1E1" w14:textId="77777777" w:rsidR="003A271B" w:rsidRPr="00CF710F" w:rsidRDefault="003A271B" w:rsidP="00624682">
      <w:pPr>
        <w:rPr>
          <w:noProof/>
        </w:rPr>
      </w:pPr>
    </w:p>
    <w:p w14:paraId="0C140358" w14:textId="7A52DB7B" w:rsidR="003322FE" w:rsidRPr="00CF710F" w:rsidRDefault="00BB7B9E" w:rsidP="00E71AC3">
      <w:r w:rsidRPr="00CF710F">
        <w:t>Kuna</w:t>
      </w:r>
      <w:r w:rsidR="0042109B" w:rsidRPr="00CF710F">
        <w:t xml:space="preserve"> Toila Gümnaasiumi gümnaasiumiosa tuleviku näol on</w:t>
      </w:r>
      <w:r w:rsidRPr="00CF710F">
        <w:t xml:space="preserve"> tegemist </w:t>
      </w:r>
      <w:r w:rsidR="0042109B" w:rsidRPr="00CF710F">
        <w:t xml:space="preserve">ühe valla hariduskorralduse keskse </w:t>
      </w:r>
      <w:r w:rsidRPr="00CF710F">
        <w:t>küsimusega</w:t>
      </w:r>
      <w:r w:rsidR="0042109B" w:rsidRPr="00CF710F">
        <w:t xml:space="preserve">, on järgnevalt </w:t>
      </w:r>
      <w:r w:rsidR="003A271B" w:rsidRPr="00CF710F">
        <w:t xml:space="preserve">veel </w:t>
      </w:r>
      <w:r w:rsidR="0042109B" w:rsidRPr="00CF710F">
        <w:t>avatud sellega seotud olulisemaid aspekte.</w:t>
      </w:r>
    </w:p>
    <w:p w14:paraId="1D41FE70" w14:textId="0F9E172F" w:rsidR="0042109B" w:rsidRPr="00CF710F" w:rsidRDefault="00C604FF" w:rsidP="00E71AC3">
      <w:r w:rsidRPr="00CF710F">
        <w:t xml:space="preserve">Haridus- ja Teadusministeerium on teinud </w:t>
      </w:r>
      <w:r w:rsidR="00DF2FB4" w:rsidRPr="00CF710F">
        <w:t xml:space="preserve">Toila vallale ettepaneku alustada läbirääkimisi </w:t>
      </w:r>
      <w:r w:rsidR="00DF2FB4" w:rsidRPr="00CF710F">
        <w:rPr>
          <w:b/>
          <w:bCs/>
        </w:rPr>
        <w:t>arutamaks gümnaasiumiastmes õppe lõpetamist Toila Gümnaasiumis</w:t>
      </w:r>
      <w:r w:rsidR="00DF2FB4" w:rsidRPr="00CF710F">
        <w:t xml:space="preserve"> ning </w:t>
      </w:r>
      <w:r w:rsidR="00DF2FB4" w:rsidRPr="00CF710F">
        <w:rPr>
          <w:b/>
          <w:bCs/>
        </w:rPr>
        <w:t>olemasoleva Toila haridustaristu optimeerimist</w:t>
      </w:r>
      <w:r w:rsidR="00DF2FB4" w:rsidRPr="00CF710F">
        <w:t xml:space="preserve">, toetades nüüdisaegset õpikäsitust toetava kuni 135 õppekohaga põhikooli õpikeskkonna loomist. </w:t>
      </w:r>
      <w:r w:rsidR="00CF710F" w:rsidRPr="00CF710F">
        <w:t>HTM</w:t>
      </w:r>
      <w:r w:rsidR="00DF2FB4" w:rsidRPr="00CF710F">
        <w:t xml:space="preserve"> ootab vallavolikogult seisukoha kujundamist järgnevate taustatingimustega:</w:t>
      </w:r>
    </w:p>
    <w:p w14:paraId="0E25DE3A" w14:textId="25F48B6A" w:rsidR="00DF2FB4" w:rsidRPr="00CF710F" w:rsidRDefault="00DF2FB4" w:rsidP="00DF2FB4">
      <w:pPr>
        <w:pStyle w:val="ListParagraph"/>
        <w:numPr>
          <w:ilvl w:val="0"/>
          <w:numId w:val="32"/>
        </w:numPr>
      </w:pPr>
      <w:r w:rsidRPr="00CF710F">
        <w:t>Põhikoolivõrgu korrastamiseks on Ida-Virumaal aastateks 2021-2029 ette nähtud 50 miljonit eurot struktuurifondide vahendeid. Omavalitsustelt nõutav omafinantseering on vähemalt 15% abikõlblikest kuludest;</w:t>
      </w:r>
    </w:p>
    <w:p w14:paraId="50303A1B" w14:textId="1458E1E0" w:rsidR="00DF2FB4" w:rsidRPr="00CF710F" w:rsidRDefault="00DF2FB4" w:rsidP="00DF2FB4">
      <w:pPr>
        <w:pStyle w:val="ListParagraph"/>
        <w:numPr>
          <w:ilvl w:val="0"/>
          <w:numId w:val="32"/>
        </w:numPr>
      </w:pPr>
      <w:r w:rsidRPr="00CF710F">
        <w:t>Toila õppehoone optimaalseks suuruseks on hinnatud 1600-1800 ruutmeetrit (koolihoone ilma sporditaristuta). Maksimaalne toetuse suurus vallale on kuni</w:t>
      </w:r>
      <w:r w:rsidR="00272525" w:rsidRPr="00CF710F">
        <w:t xml:space="preserve"> u 5,4 miljonit eurot ehk</w:t>
      </w:r>
      <w:r w:rsidRPr="00CF710F">
        <w:t xml:space="preserve"> veidi üle 3000 euro ruutmeetri kohta. </w:t>
      </w:r>
    </w:p>
    <w:p w14:paraId="25CC118A" w14:textId="3EEC1E0C" w:rsidR="00272525" w:rsidRPr="00CF710F" w:rsidRDefault="00272525" w:rsidP="00950923">
      <w:r w:rsidRPr="00CF710F">
        <w:t>Seega on vallal vaja kujundada seisukoht, kuidas edasi. Kas gümnaasiumiastme sulgemise hinnaga kasutada võimalust väiksema omafinantseeringuga haridustaristu kaasajastamiseks Toila-</w:t>
      </w:r>
      <w:proofErr w:type="spellStart"/>
      <w:r w:rsidRPr="00CF710F">
        <w:t>Voka</w:t>
      </w:r>
      <w:proofErr w:type="spellEnd"/>
      <w:r w:rsidRPr="00CF710F">
        <w:t xml:space="preserve"> piirkonnas või jätkata gümnaasiumiastme pidamist ja teha vajalikud taristuinvesteeringud (tulevikus) täielikult omavahenditest. </w:t>
      </w:r>
    </w:p>
    <w:p w14:paraId="760DF0EA" w14:textId="50A427FC" w:rsidR="00272525" w:rsidRPr="00CF710F" w:rsidRDefault="00272525" w:rsidP="00950923">
      <w:r w:rsidRPr="00CF710F">
        <w:t>Toetuse vastuvõtmise tingimuste korral vajab läbirääkimist ka koolihoone suurus. Arvestades, et hetkel on Toilas põhikooliosas enam kui 200 õpilast ja kuigi tuleviku sündide ja põlvkondade suurus on väiksem, ei pruugi 135 õpilasele (15 õpilast klassis) rajatud kool olla siiski piisav. Seetõttu on järgnevalt arvestatud 180 õpilasega põhikooli rajamisega.</w:t>
      </w:r>
    </w:p>
    <w:p w14:paraId="59332C28" w14:textId="2C633F8E" w:rsidR="008A435D" w:rsidRPr="00CF710F" w:rsidRDefault="008A435D" w:rsidP="00950923">
      <w:r w:rsidRPr="00CF710F">
        <w:t>Vastavalt ruumimudelile, on ühe paralleeliga 20-õpilasega klassis põhikooli</w:t>
      </w:r>
      <w:r w:rsidR="00272525" w:rsidRPr="00CF710F">
        <w:t xml:space="preserve"> (kuni 180 õpilast)</w:t>
      </w:r>
      <w:r w:rsidRPr="00CF710F">
        <w:t xml:space="preserve"> ruumivajadus suurusjärgus 1720 m². Arvestades uue õppehoone rajamisega olemasolevale krundile (olemasolevad kommunikatsioonid ja väliala) ja ehitusmaksumusega 2500 eurot/ m², kujuneks uue hoone rajamise maksumuseks suurusjärgus 4,2 miljonit eurot. HTM toetus moodustab kuni 85% koolihoone maksumusest ehk sellisel juhul ligi 3,7 miljonit eurot. Koos omavahenditest rajatava spordisaali </w:t>
      </w:r>
      <w:r w:rsidR="00041CEF">
        <w:t>ning</w:t>
      </w:r>
      <w:r w:rsidRPr="00CF710F">
        <w:t xml:space="preserve"> muusika</w:t>
      </w:r>
      <w:r w:rsidR="00041CEF">
        <w:t>- ja kunsti</w:t>
      </w:r>
      <w:r w:rsidRPr="00CF710F">
        <w:t xml:space="preserve">kooli osaga, kujuneks uue hoonestuse rajamise maksumuseks u 6,1 miljonit eurot. </w:t>
      </w:r>
    </w:p>
    <w:p w14:paraId="33E7351C" w14:textId="0F4A9A78" w:rsidR="00BC1D4A" w:rsidRPr="00CF710F" w:rsidRDefault="00BC1D4A" w:rsidP="00950923">
      <w:r w:rsidRPr="00CF710F">
        <w:t>Jätkamisel gümnaasiumiastmega ja o</w:t>
      </w:r>
      <w:r w:rsidR="008A435D" w:rsidRPr="00CF710F">
        <w:t>lemasoleva hoonekompleksi rekonstrueerimiseks B-energiaklassi</w:t>
      </w:r>
      <w:r w:rsidRPr="00CF710F">
        <w:t xml:space="preserve"> </w:t>
      </w:r>
      <w:r w:rsidR="008A435D" w:rsidRPr="00CF710F">
        <w:t>(arvestades ehitusmaksumusega 1500 eurot/ m²), oleks koguinvesteeringu vajadus samaväärne. Teisalt peaks kogu investeeringu rahastus tulema vallaeelarvest, samas kui uue põhikooli ehituse korral</w:t>
      </w:r>
      <w:r w:rsidRPr="00CF710F">
        <w:t xml:space="preserve"> kujuneks omafinantseeringu suuruseks u 2,5 miljonit eurot.</w:t>
      </w:r>
    </w:p>
    <w:p w14:paraId="41A4038B" w14:textId="4A9EC315" w:rsidR="00BC1D4A" w:rsidRPr="00CF710F" w:rsidRDefault="00BC1D4A" w:rsidP="00950923">
      <w:r w:rsidRPr="00CF710F">
        <w:t>Personali- ja majandamiskulude muutuvad mõlema stsenaariumi korral. Gümnaasiumiosaga jätkumisel eelkõige tulenevalt energiakulude säästust suurusjärgus -115 tuhat eurot aastas. Põhikooli ja muu uue hoonestuse rajamisel 200 000 kuni 230 000+ eurot järgneval alusel:</w:t>
      </w:r>
    </w:p>
    <w:p w14:paraId="3725E6D7" w14:textId="6EED1EE4" w:rsidR="00BC1D4A" w:rsidRPr="00CF710F" w:rsidRDefault="00BC1D4A" w:rsidP="00BC1D4A">
      <w:pPr>
        <w:pStyle w:val="ListParagraph"/>
        <w:numPr>
          <w:ilvl w:val="0"/>
          <w:numId w:val="31"/>
        </w:numPr>
      </w:pPr>
      <w:r w:rsidRPr="00CF710F">
        <w:t>Gümnaasiumiastme õpetajate palgakulu – valla rahastatud 1,6 ametikohta - u 50 000 eurot</w:t>
      </w:r>
      <w:r w:rsidR="00437C43" w:rsidRPr="00CF710F">
        <w:t>;</w:t>
      </w:r>
    </w:p>
    <w:p w14:paraId="4415AA23" w14:textId="67D2B2D6" w:rsidR="00BC1D4A" w:rsidRPr="00CF710F" w:rsidRDefault="00BC1D4A" w:rsidP="00BC1D4A">
      <w:pPr>
        <w:pStyle w:val="ListParagraph"/>
        <w:numPr>
          <w:ilvl w:val="0"/>
          <w:numId w:val="31"/>
        </w:numPr>
      </w:pPr>
      <w:r w:rsidRPr="00CF710F">
        <w:lastRenderedPageBreak/>
        <w:t>Juhtimise, üld- ja majandushalduse palgafond</w:t>
      </w:r>
      <w:r w:rsidR="00624682" w:rsidRPr="00CF710F">
        <w:t>i kahanemine tulenevalt pinna ja õpilaste arvu vähenemisest</w:t>
      </w:r>
      <w:r w:rsidRPr="00CF710F">
        <w:t xml:space="preserve"> – 2 kuni 4 ametikohta  30 000 – 60 000 eurot</w:t>
      </w:r>
      <w:r w:rsidR="00437C43" w:rsidRPr="00CF710F">
        <w:t>;</w:t>
      </w:r>
    </w:p>
    <w:p w14:paraId="144F19A9" w14:textId="57E8A68F" w:rsidR="00BC1D4A" w:rsidRPr="00CF710F" w:rsidRDefault="00BC1D4A" w:rsidP="00BC1D4A">
      <w:pPr>
        <w:pStyle w:val="ListParagraph"/>
        <w:numPr>
          <w:ilvl w:val="0"/>
          <w:numId w:val="31"/>
        </w:numPr>
      </w:pPr>
      <w:r w:rsidRPr="00CF710F">
        <w:t>Kooli energiakulud</w:t>
      </w:r>
      <w:r w:rsidR="00624682" w:rsidRPr="00CF710F">
        <w:t xml:space="preserve"> (hetkel F eberiaklass, 2023.a. eelarves on energiakulu planeeritud 153 tuhat eurot)</w:t>
      </w:r>
      <w:r w:rsidRPr="00CF710F">
        <w:t xml:space="preserve"> – 100 000 eurot või enam</w:t>
      </w:r>
      <w:r w:rsidR="00437C43" w:rsidRPr="00CF710F">
        <w:t>;</w:t>
      </w:r>
    </w:p>
    <w:p w14:paraId="1F48E56C" w14:textId="7DE55E44" w:rsidR="00BC1D4A" w:rsidRPr="00CF710F" w:rsidRDefault="00BC1D4A" w:rsidP="00BC1D4A">
      <w:pPr>
        <w:pStyle w:val="ListParagraph"/>
        <w:numPr>
          <w:ilvl w:val="0"/>
          <w:numId w:val="31"/>
        </w:numPr>
      </w:pPr>
      <w:r w:rsidRPr="00CF710F">
        <w:t>Muusika</w:t>
      </w:r>
      <w:r w:rsidR="00041CEF">
        <w:t>- ja kunsti</w:t>
      </w:r>
      <w:r w:rsidRPr="00CF710F">
        <w:t>kooli energiakulud – 10 000 eurot</w:t>
      </w:r>
      <w:r w:rsidR="00437C43" w:rsidRPr="00CF710F">
        <w:t>;</w:t>
      </w:r>
    </w:p>
    <w:p w14:paraId="3D7DCA6D" w14:textId="093547FA" w:rsidR="00BC1D4A" w:rsidRPr="00CF710F" w:rsidRDefault="00BC1D4A" w:rsidP="00BC1D4A">
      <w:pPr>
        <w:pStyle w:val="ListParagraph"/>
        <w:numPr>
          <w:ilvl w:val="0"/>
          <w:numId w:val="31"/>
        </w:numPr>
      </w:pPr>
      <w:r w:rsidRPr="00CF710F">
        <w:t>Kooli muud majandamiskulud – 10 000 eurot või enam</w:t>
      </w:r>
      <w:r w:rsidR="00437C43" w:rsidRPr="00CF710F">
        <w:t>.</w:t>
      </w:r>
    </w:p>
    <w:p w14:paraId="2C9FDCD4" w14:textId="1B3C19BE" w:rsidR="00BC1D4A" w:rsidRPr="00CF710F" w:rsidRDefault="00BC1D4A" w:rsidP="00950923">
      <w:r w:rsidRPr="00CF710F">
        <w:t>Toila valla olemasolev netovõlakoormus võimaldaks võtta laenu 6 miljonit eurot, kuid sellisel juhul on peaaegu kogu laenumaht täis. Sellest olulisem on tõsiasi, et vallal puudub põhitegevuse tulem sellise laenu teenindamiseks. Arvestades 15 aasta pikkuse perioodi ja 7% laenuintressiga (EURIBOR + panga marginaal), kujuneb aastaseks kuluks u 660 tuhat eurot. Põhikooli uue hoone rajamisel on vajaliku samadel tingimustel laenumahu teenindamise suurusjärgus 270 tuhat eurot aastas.</w:t>
      </w:r>
    </w:p>
    <w:p w14:paraId="3BAB8055" w14:textId="49A07D56" w:rsidR="00C434A3" w:rsidRPr="00CF710F" w:rsidRDefault="00BC1D4A" w:rsidP="00950923">
      <w:r w:rsidRPr="00CF710F">
        <w:t xml:space="preserve">Kokkuvõtvalt on erinevate stsenaariumide rakendamise mõju Toila valla eelarve tulemile </w:t>
      </w:r>
      <w:r w:rsidR="00624682" w:rsidRPr="00CF710F">
        <w:t xml:space="preserve">(põhitegevuse tulem ja finantseerimistegevuse tulem kokku) </w:t>
      </w:r>
      <w:r w:rsidRPr="00CF710F">
        <w:t xml:space="preserve">suurusjärkude võrra erinev. Jätkamisel gümnaasiumiga </w:t>
      </w:r>
      <w:r w:rsidR="00437C43" w:rsidRPr="00CF710F">
        <w:t xml:space="preserve">lisandub u 550 tuhat eurot aastas ja põhikooli uue hoone ehitamisel HTM toetusega u 40 tuhat eurot aastas </w:t>
      </w:r>
      <w:r w:rsidRPr="00CF710F">
        <w:t>(tabel 2</w:t>
      </w:r>
      <w:r w:rsidR="00EE21B4" w:rsidRPr="00CF710F">
        <w:t>0</w:t>
      </w:r>
      <w:r w:rsidRPr="00CF710F">
        <w:t>).</w:t>
      </w:r>
    </w:p>
    <w:p w14:paraId="34CE7A50" w14:textId="21F04478" w:rsidR="00C434A3" w:rsidRPr="00CF710F" w:rsidRDefault="00BC1D4A" w:rsidP="00BC1D4A">
      <w:pPr>
        <w:pStyle w:val="Caption"/>
      </w:pPr>
      <w:r w:rsidRPr="00CF710F">
        <w:t xml:space="preserve">Tabel </w:t>
      </w:r>
      <w:r w:rsidRPr="00CF710F">
        <w:fldChar w:fldCharType="begin"/>
      </w:r>
      <w:r w:rsidRPr="00CF710F">
        <w:instrText xml:space="preserve"> SEQ Tabel \* ARABIC </w:instrText>
      </w:r>
      <w:r w:rsidRPr="00CF710F">
        <w:fldChar w:fldCharType="separate"/>
      </w:r>
      <w:r w:rsidR="00EE21B4" w:rsidRPr="00CF710F">
        <w:rPr>
          <w:noProof/>
        </w:rPr>
        <w:t>20</w:t>
      </w:r>
      <w:r w:rsidRPr="00CF710F">
        <w:fldChar w:fldCharType="end"/>
      </w:r>
      <w:r w:rsidRPr="00CF710F">
        <w:t>. Toila Gümnaasiumi investeeringute alternatiivid</w:t>
      </w:r>
    </w:p>
    <w:tbl>
      <w:tblPr>
        <w:tblW w:w="5000" w:type="pct"/>
        <w:tblCellMar>
          <w:left w:w="70" w:type="dxa"/>
          <w:right w:w="70" w:type="dxa"/>
        </w:tblCellMar>
        <w:tblLook w:val="04A0" w:firstRow="1" w:lastRow="0" w:firstColumn="1" w:lastColumn="0" w:noHBand="0" w:noVBand="1"/>
      </w:tblPr>
      <w:tblGrid>
        <w:gridCol w:w="3072"/>
        <w:gridCol w:w="2962"/>
        <w:gridCol w:w="2986"/>
      </w:tblGrid>
      <w:tr w:rsidR="00C434A3" w:rsidRPr="00CF710F" w14:paraId="3E3FAFE6" w14:textId="77777777" w:rsidTr="00C434A3">
        <w:trPr>
          <w:trHeight w:val="432"/>
        </w:trPr>
        <w:tc>
          <w:tcPr>
            <w:tcW w:w="1703" w:type="pct"/>
            <w:tcBorders>
              <w:top w:val="nil"/>
              <w:left w:val="nil"/>
              <w:bottom w:val="single" w:sz="4" w:space="0" w:color="auto"/>
              <w:right w:val="nil"/>
            </w:tcBorders>
            <w:shd w:val="clear" w:color="auto" w:fill="auto"/>
            <w:hideMark/>
          </w:tcPr>
          <w:p w14:paraId="568CC739" w14:textId="77777777" w:rsidR="00C434A3" w:rsidRPr="00CF710F" w:rsidRDefault="00C434A3" w:rsidP="00C434A3">
            <w:pPr>
              <w:spacing w:before="0" w:after="0"/>
              <w:jc w:val="left"/>
              <w:rPr>
                <w:b/>
                <w:bCs/>
                <w:color w:val="000000"/>
                <w:sz w:val="16"/>
                <w:szCs w:val="16"/>
                <w:lang w:eastAsia="et-EE"/>
              </w:rPr>
            </w:pPr>
            <w:r w:rsidRPr="00CF710F">
              <w:rPr>
                <w:b/>
                <w:bCs/>
                <w:color w:val="000000"/>
                <w:sz w:val="16"/>
                <w:szCs w:val="16"/>
                <w:lang w:eastAsia="et-EE"/>
              </w:rPr>
              <w:t> </w:t>
            </w:r>
          </w:p>
        </w:tc>
        <w:tc>
          <w:tcPr>
            <w:tcW w:w="1642" w:type="pct"/>
            <w:tcBorders>
              <w:top w:val="nil"/>
              <w:left w:val="nil"/>
              <w:bottom w:val="single" w:sz="4" w:space="0" w:color="auto"/>
              <w:right w:val="nil"/>
            </w:tcBorders>
            <w:shd w:val="clear" w:color="auto" w:fill="auto"/>
            <w:hideMark/>
          </w:tcPr>
          <w:p w14:paraId="71C3C99E" w14:textId="77777777" w:rsidR="00C434A3" w:rsidRPr="00CF710F" w:rsidRDefault="00C434A3" w:rsidP="00C434A3">
            <w:pPr>
              <w:spacing w:before="0" w:after="0"/>
              <w:jc w:val="right"/>
              <w:rPr>
                <w:b/>
                <w:bCs/>
                <w:color w:val="000000"/>
                <w:sz w:val="16"/>
                <w:szCs w:val="16"/>
                <w:lang w:eastAsia="et-EE"/>
              </w:rPr>
            </w:pPr>
            <w:r w:rsidRPr="00CF710F">
              <w:rPr>
                <w:b/>
                <w:bCs/>
                <w:color w:val="000000"/>
                <w:sz w:val="16"/>
                <w:szCs w:val="16"/>
                <w:lang w:eastAsia="et-EE"/>
              </w:rPr>
              <w:t>Jätkamine gümnaasiumiastmega</w:t>
            </w:r>
          </w:p>
        </w:tc>
        <w:tc>
          <w:tcPr>
            <w:tcW w:w="1655" w:type="pct"/>
            <w:tcBorders>
              <w:top w:val="nil"/>
              <w:left w:val="nil"/>
              <w:bottom w:val="single" w:sz="4" w:space="0" w:color="auto"/>
              <w:right w:val="nil"/>
            </w:tcBorders>
            <w:shd w:val="clear" w:color="auto" w:fill="auto"/>
            <w:hideMark/>
          </w:tcPr>
          <w:p w14:paraId="7F1AB286" w14:textId="77777777" w:rsidR="00C434A3" w:rsidRPr="00CF710F" w:rsidRDefault="00C434A3" w:rsidP="00C434A3">
            <w:pPr>
              <w:spacing w:before="0" w:after="0"/>
              <w:jc w:val="right"/>
              <w:rPr>
                <w:b/>
                <w:bCs/>
                <w:color w:val="000000"/>
                <w:sz w:val="16"/>
                <w:szCs w:val="16"/>
                <w:lang w:eastAsia="et-EE"/>
              </w:rPr>
            </w:pPr>
            <w:r w:rsidRPr="00CF710F">
              <w:rPr>
                <w:b/>
                <w:bCs/>
                <w:color w:val="000000"/>
                <w:sz w:val="16"/>
                <w:szCs w:val="16"/>
                <w:lang w:eastAsia="et-EE"/>
              </w:rPr>
              <w:t>Põhikooli uue hoone ehitus (20 õpilast klassis)</w:t>
            </w:r>
          </w:p>
        </w:tc>
      </w:tr>
      <w:tr w:rsidR="00C434A3" w:rsidRPr="00CF710F" w14:paraId="6B1021AF" w14:textId="77777777" w:rsidTr="00C434A3">
        <w:trPr>
          <w:trHeight w:val="216"/>
        </w:trPr>
        <w:tc>
          <w:tcPr>
            <w:tcW w:w="1703" w:type="pct"/>
            <w:tcBorders>
              <w:top w:val="nil"/>
              <w:left w:val="nil"/>
              <w:bottom w:val="nil"/>
              <w:right w:val="nil"/>
            </w:tcBorders>
            <w:shd w:val="clear" w:color="auto" w:fill="auto"/>
            <w:noWrap/>
            <w:hideMark/>
          </w:tcPr>
          <w:p w14:paraId="2C4BCFB7" w14:textId="77777777" w:rsidR="00C434A3" w:rsidRPr="00CF710F" w:rsidRDefault="00C434A3" w:rsidP="00C434A3">
            <w:pPr>
              <w:spacing w:before="0" w:after="0"/>
              <w:jc w:val="left"/>
              <w:rPr>
                <w:color w:val="000000"/>
                <w:sz w:val="16"/>
                <w:szCs w:val="16"/>
                <w:lang w:eastAsia="et-EE"/>
              </w:rPr>
            </w:pPr>
            <w:r w:rsidRPr="00CF710F">
              <w:rPr>
                <w:color w:val="000000"/>
                <w:sz w:val="16"/>
                <w:szCs w:val="16"/>
                <w:lang w:eastAsia="et-EE"/>
              </w:rPr>
              <w:t>Pind (m²)</w:t>
            </w:r>
          </w:p>
        </w:tc>
        <w:tc>
          <w:tcPr>
            <w:tcW w:w="1642" w:type="pct"/>
            <w:tcBorders>
              <w:top w:val="nil"/>
              <w:left w:val="nil"/>
              <w:bottom w:val="nil"/>
              <w:right w:val="nil"/>
            </w:tcBorders>
            <w:shd w:val="clear" w:color="auto" w:fill="auto"/>
            <w:noWrap/>
            <w:hideMark/>
          </w:tcPr>
          <w:p w14:paraId="736C6C0E" w14:textId="77777777" w:rsidR="00C434A3" w:rsidRPr="00CF710F" w:rsidRDefault="00C434A3" w:rsidP="00C434A3">
            <w:pPr>
              <w:spacing w:before="0" w:after="0"/>
              <w:jc w:val="right"/>
              <w:rPr>
                <w:color w:val="000000"/>
                <w:sz w:val="16"/>
                <w:szCs w:val="16"/>
                <w:lang w:eastAsia="et-EE"/>
              </w:rPr>
            </w:pPr>
            <w:r w:rsidRPr="00CF710F">
              <w:rPr>
                <w:color w:val="000000"/>
                <w:sz w:val="16"/>
                <w:szCs w:val="16"/>
                <w:lang w:eastAsia="et-EE"/>
              </w:rPr>
              <w:t>4215</w:t>
            </w:r>
          </w:p>
        </w:tc>
        <w:tc>
          <w:tcPr>
            <w:tcW w:w="1655" w:type="pct"/>
            <w:tcBorders>
              <w:top w:val="nil"/>
              <w:left w:val="nil"/>
              <w:bottom w:val="nil"/>
              <w:right w:val="nil"/>
            </w:tcBorders>
            <w:shd w:val="clear" w:color="auto" w:fill="auto"/>
            <w:noWrap/>
            <w:hideMark/>
          </w:tcPr>
          <w:p w14:paraId="217A475B" w14:textId="77777777" w:rsidR="00C434A3" w:rsidRPr="00CF710F" w:rsidRDefault="00C434A3" w:rsidP="00C434A3">
            <w:pPr>
              <w:spacing w:before="0" w:after="0"/>
              <w:jc w:val="right"/>
              <w:rPr>
                <w:color w:val="000000"/>
                <w:sz w:val="16"/>
                <w:szCs w:val="16"/>
                <w:lang w:eastAsia="et-EE"/>
              </w:rPr>
            </w:pPr>
            <w:r w:rsidRPr="00CF710F">
              <w:rPr>
                <w:color w:val="000000"/>
                <w:sz w:val="16"/>
                <w:szCs w:val="16"/>
                <w:lang w:eastAsia="et-EE"/>
              </w:rPr>
              <w:t>2520</w:t>
            </w:r>
          </w:p>
        </w:tc>
      </w:tr>
      <w:tr w:rsidR="00C434A3" w:rsidRPr="00CF710F" w14:paraId="60DF7D48" w14:textId="77777777" w:rsidTr="00C434A3">
        <w:trPr>
          <w:trHeight w:val="216"/>
        </w:trPr>
        <w:tc>
          <w:tcPr>
            <w:tcW w:w="1703" w:type="pct"/>
            <w:tcBorders>
              <w:top w:val="nil"/>
              <w:left w:val="nil"/>
              <w:bottom w:val="nil"/>
              <w:right w:val="nil"/>
            </w:tcBorders>
            <w:shd w:val="clear" w:color="000000" w:fill="D8E9F1"/>
            <w:noWrap/>
            <w:hideMark/>
          </w:tcPr>
          <w:p w14:paraId="64E9162E" w14:textId="77777777" w:rsidR="00C434A3" w:rsidRPr="00CF710F" w:rsidRDefault="00C434A3" w:rsidP="00C434A3">
            <w:pPr>
              <w:spacing w:before="0" w:after="0"/>
              <w:jc w:val="left"/>
              <w:rPr>
                <w:color w:val="000000"/>
                <w:sz w:val="16"/>
                <w:szCs w:val="16"/>
                <w:lang w:eastAsia="et-EE"/>
              </w:rPr>
            </w:pPr>
            <w:r w:rsidRPr="00CF710F">
              <w:rPr>
                <w:color w:val="000000"/>
                <w:sz w:val="16"/>
                <w:szCs w:val="16"/>
                <w:lang w:eastAsia="et-EE"/>
              </w:rPr>
              <w:t>Investeering kokku</w:t>
            </w:r>
          </w:p>
        </w:tc>
        <w:tc>
          <w:tcPr>
            <w:tcW w:w="1642" w:type="pct"/>
            <w:tcBorders>
              <w:top w:val="nil"/>
              <w:left w:val="nil"/>
              <w:bottom w:val="nil"/>
              <w:right w:val="nil"/>
            </w:tcBorders>
            <w:shd w:val="clear" w:color="000000" w:fill="D8E9F1"/>
            <w:noWrap/>
            <w:hideMark/>
          </w:tcPr>
          <w:p w14:paraId="5D04DA38" w14:textId="77777777" w:rsidR="00C434A3" w:rsidRPr="00CF710F" w:rsidRDefault="00C434A3" w:rsidP="00C434A3">
            <w:pPr>
              <w:spacing w:before="0" w:after="0"/>
              <w:jc w:val="right"/>
              <w:rPr>
                <w:color w:val="000000"/>
                <w:sz w:val="16"/>
                <w:szCs w:val="16"/>
                <w:lang w:eastAsia="et-EE"/>
              </w:rPr>
            </w:pPr>
            <w:r w:rsidRPr="00CF710F">
              <w:rPr>
                <w:color w:val="000000"/>
                <w:sz w:val="16"/>
                <w:szCs w:val="16"/>
                <w:lang w:eastAsia="et-EE"/>
              </w:rPr>
              <w:t>6 076 000</w:t>
            </w:r>
          </w:p>
        </w:tc>
        <w:tc>
          <w:tcPr>
            <w:tcW w:w="1655" w:type="pct"/>
            <w:tcBorders>
              <w:top w:val="nil"/>
              <w:left w:val="nil"/>
              <w:bottom w:val="nil"/>
              <w:right w:val="nil"/>
            </w:tcBorders>
            <w:shd w:val="clear" w:color="000000" w:fill="D8E9F1"/>
            <w:noWrap/>
            <w:hideMark/>
          </w:tcPr>
          <w:p w14:paraId="1E348BAF" w14:textId="77777777" w:rsidR="00C434A3" w:rsidRPr="00CF710F" w:rsidRDefault="00C434A3" w:rsidP="00C434A3">
            <w:pPr>
              <w:spacing w:before="0" w:after="0"/>
              <w:jc w:val="right"/>
              <w:rPr>
                <w:color w:val="000000"/>
                <w:sz w:val="16"/>
                <w:szCs w:val="16"/>
                <w:lang w:eastAsia="et-EE"/>
              </w:rPr>
            </w:pPr>
            <w:r w:rsidRPr="00CF710F">
              <w:rPr>
                <w:color w:val="000000"/>
                <w:sz w:val="16"/>
                <w:szCs w:val="16"/>
                <w:lang w:eastAsia="et-EE"/>
              </w:rPr>
              <w:t>6 100 000</w:t>
            </w:r>
          </w:p>
        </w:tc>
      </w:tr>
      <w:tr w:rsidR="00C434A3" w:rsidRPr="00CF710F" w14:paraId="4FD91F0D" w14:textId="77777777" w:rsidTr="00C434A3">
        <w:trPr>
          <w:trHeight w:val="216"/>
        </w:trPr>
        <w:tc>
          <w:tcPr>
            <w:tcW w:w="1703" w:type="pct"/>
            <w:tcBorders>
              <w:top w:val="nil"/>
              <w:left w:val="nil"/>
              <w:bottom w:val="nil"/>
              <w:right w:val="nil"/>
            </w:tcBorders>
            <w:shd w:val="clear" w:color="auto" w:fill="auto"/>
            <w:noWrap/>
            <w:hideMark/>
          </w:tcPr>
          <w:p w14:paraId="78D622A5" w14:textId="77777777" w:rsidR="00C434A3" w:rsidRPr="00CF710F" w:rsidRDefault="00C434A3" w:rsidP="00C434A3">
            <w:pPr>
              <w:spacing w:before="0" w:after="0"/>
              <w:jc w:val="left"/>
              <w:rPr>
                <w:color w:val="000000"/>
                <w:sz w:val="16"/>
                <w:szCs w:val="16"/>
                <w:lang w:eastAsia="et-EE"/>
              </w:rPr>
            </w:pPr>
            <w:r w:rsidRPr="00CF710F">
              <w:rPr>
                <w:color w:val="000000"/>
                <w:sz w:val="16"/>
                <w:szCs w:val="16"/>
                <w:lang w:eastAsia="et-EE"/>
              </w:rPr>
              <w:t>sh omafinantseering</w:t>
            </w:r>
          </w:p>
        </w:tc>
        <w:tc>
          <w:tcPr>
            <w:tcW w:w="1642" w:type="pct"/>
            <w:tcBorders>
              <w:top w:val="nil"/>
              <w:left w:val="nil"/>
              <w:bottom w:val="nil"/>
              <w:right w:val="nil"/>
            </w:tcBorders>
            <w:shd w:val="clear" w:color="auto" w:fill="auto"/>
            <w:noWrap/>
            <w:hideMark/>
          </w:tcPr>
          <w:p w14:paraId="49FC1EEF" w14:textId="77777777" w:rsidR="00C434A3" w:rsidRPr="00CF710F" w:rsidRDefault="00C434A3" w:rsidP="00C434A3">
            <w:pPr>
              <w:spacing w:before="0" w:after="0"/>
              <w:jc w:val="right"/>
              <w:rPr>
                <w:color w:val="000000"/>
                <w:sz w:val="16"/>
                <w:szCs w:val="16"/>
                <w:lang w:eastAsia="et-EE"/>
              </w:rPr>
            </w:pPr>
            <w:r w:rsidRPr="00CF710F">
              <w:rPr>
                <w:color w:val="000000"/>
                <w:sz w:val="16"/>
                <w:szCs w:val="16"/>
                <w:lang w:eastAsia="et-EE"/>
              </w:rPr>
              <w:t>6 076 000</w:t>
            </w:r>
          </w:p>
        </w:tc>
        <w:tc>
          <w:tcPr>
            <w:tcW w:w="1655" w:type="pct"/>
            <w:tcBorders>
              <w:top w:val="nil"/>
              <w:left w:val="nil"/>
              <w:bottom w:val="nil"/>
              <w:right w:val="nil"/>
            </w:tcBorders>
            <w:shd w:val="clear" w:color="auto" w:fill="auto"/>
            <w:noWrap/>
            <w:hideMark/>
          </w:tcPr>
          <w:p w14:paraId="683B8E90" w14:textId="77777777" w:rsidR="00C434A3" w:rsidRPr="00CF710F" w:rsidRDefault="00C434A3" w:rsidP="00C434A3">
            <w:pPr>
              <w:spacing w:before="0" w:after="0"/>
              <w:jc w:val="right"/>
              <w:rPr>
                <w:color w:val="000000"/>
                <w:sz w:val="16"/>
                <w:szCs w:val="16"/>
                <w:lang w:eastAsia="et-EE"/>
              </w:rPr>
            </w:pPr>
            <w:r w:rsidRPr="00CF710F">
              <w:rPr>
                <w:color w:val="000000"/>
                <w:sz w:val="16"/>
                <w:szCs w:val="16"/>
                <w:lang w:eastAsia="et-EE"/>
              </w:rPr>
              <w:t>2 445 000</w:t>
            </w:r>
          </w:p>
        </w:tc>
      </w:tr>
      <w:tr w:rsidR="00C434A3" w:rsidRPr="00CF710F" w14:paraId="2D1A6902" w14:textId="77777777" w:rsidTr="00C434A3">
        <w:trPr>
          <w:trHeight w:val="216"/>
        </w:trPr>
        <w:tc>
          <w:tcPr>
            <w:tcW w:w="1703" w:type="pct"/>
            <w:tcBorders>
              <w:top w:val="nil"/>
              <w:left w:val="nil"/>
              <w:bottom w:val="single" w:sz="4" w:space="0" w:color="auto"/>
              <w:right w:val="nil"/>
            </w:tcBorders>
            <w:shd w:val="clear" w:color="auto" w:fill="auto"/>
            <w:noWrap/>
            <w:hideMark/>
          </w:tcPr>
          <w:p w14:paraId="57890F69" w14:textId="77777777" w:rsidR="00C434A3" w:rsidRPr="00CF710F" w:rsidRDefault="00C434A3" w:rsidP="00C434A3">
            <w:pPr>
              <w:spacing w:before="0" w:after="0"/>
              <w:jc w:val="left"/>
              <w:rPr>
                <w:color w:val="000000"/>
                <w:sz w:val="16"/>
                <w:szCs w:val="16"/>
                <w:lang w:eastAsia="et-EE"/>
              </w:rPr>
            </w:pPr>
            <w:r w:rsidRPr="00CF710F">
              <w:rPr>
                <w:color w:val="000000"/>
                <w:sz w:val="16"/>
                <w:szCs w:val="16"/>
                <w:lang w:eastAsia="et-EE"/>
              </w:rPr>
              <w:t>sh toetus</w:t>
            </w:r>
          </w:p>
        </w:tc>
        <w:tc>
          <w:tcPr>
            <w:tcW w:w="1642" w:type="pct"/>
            <w:tcBorders>
              <w:top w:val="nil"/>
              <w:left w:val="nil"/>
              <w:bottom w:val="single" w:sz="4" w:space="0" w:color="auto"/>
              <w:right w:val="nil"/>
            </w:tcBorders>
            <w:shd w:val="clear" w:color="auto" w:fill="auto"/>
            <w:noWrap/>
            <w:hideMark/>
          </w:tcPr>
          <w:p w14:paraId="4021193E" w14:textId="77777777" w:rsidR="00C434A3" w:rsidRPr="00CF710F" w:rsidRDefault="00C434A3" w:rsidP="00C434A3">
            <w:pPr>
              <w:spacing w:before="0" w:after="0"/>
              <w:jc w:val="right"/>
              <w:rPr>
                <w:color w:val="000000"/>
                <w:sz w:val="16"/>
                <w:szCs w:val="16"/>
                <w:lang w:eastAsia="et-EE"/>
              </w:rPr>
            </w:pPr>
            <w:r w:rsidRPr="00CF710F">
              <w:rPr>
                <w:color w:val="000000"/>
                <w:sz w:val="16"/>
                <w:szCs w:val="16"/>
                <w:lang w:eastAsia="et-EE"/>
              </w:rPr>
              <w:t>0</w:t>
            </w:r>
          </w:p>
        </w:tc>
        <w:tc>
          <w:tcPr>
            <w:tcW w:w="1655" w:type="pct"/>
            <w:tcBorders>
              <w:top w:val="nil"/>
              <w:left w:val="nil"/>
              <w:bottom w:val="single" w:sz="4" w:space="0" w:color="auto"/>
              <w:right w:val="nil"/>
            </w:tcBorders>
            <w:shd w:val="clear" w:color="auto" w:fill="auto"/>
            <w:noWrap/>
            <w:hideMark/>
          </w:tcPr>
          <w:p w14:paraId="50D24128" w14:textId="77777777" w:rsidR="00C434A3" w:rsidRPr="00CF710F" w:rsidRDefault="00C434A3" w:rsidP="00C434A3">
            <w:pPr>
              <w:spacing w:before="0" w:after="0"/>
              <w:jc w:val="right"/>
              <w:rPr>
                <w:color w:val="000000"/>
                <w:sz w:val="16"/>
                <w:szCs w:val="16"/>
                <w:lang w:eastAsia="et-EE"/>
              </w:rPr>
            </w:pPr>
            <w:r w:rsidRPr="00CF710F">
              <w:rPr>
                <w:color w:val="000000"/>
                <w:sz w:val="16"/>
                <w:szCs w:val="16"/>
                <w:lang w:eastAsia="et-EE"/>
              </w:rPr>
              <w:t>3 655 000</w:t>
            </w:r>
          </w:p>
        </w:tc>
      </w:tr>
      <w:tr w:rsidR="00C434A3" w:rsidRPr="00CF710F" w14:paraId="15DC8A60" w14:textId="77777777" w:rsidTr="00C434A3">
        <w:trPr>
          <w:trHeight w:val="228"/>
        </w:trPr>
        <w:tc>
          <w:tcPr>
            <w:tcW w:w="1703" w:type="pct"/>
            <w:tcBorders>
              <w:top w:val="nil"/>
              <w:left w:val="nil"/>
              <w:bottom w:val="single" w:sz="4" w:space="0" w:color="auto"/>
              <w:right w:val="nil"/>
            </w:tcBorders>
            <w:shd w:val="clear" w:color="auto" w:fill="auto"/>
            <w:noWrap/>
            <w:hideMark/>
          </w:tcPr>
          <w:p w14:paraId="693B4485" w14:textId="77777777" w:rsidR="00C434A3" w:rsidRPr="00CF710F" w:rsidRDefault="00C434A3" w:rsidP="00C434A3">
            <w:pPr>
              <w:spacing w:before="0" w:after="0"/>
              <w:jc w:val="left"/>
              <w:rPr>
                <w:i/>
                <w:iCs/>
                <w:color w:val="000000"/>
                <w:sz w:val="16"/>
                <w:szCs w:val="16"/>
                <w:lang w:eastAsia="et-EE"/>
              </w:rPr>
            </w:pPr>
            <w:r w:rsidRPr="00CF710F">
              <w:rPr>
                <w:i/>
                <w:iCs/>
                <w:color w:val="000000"/>
                <w:sz w:val="16"/>
                <w:szCs w:val="16"/>
                <w:lang w:eastAsia="et-EE"/>
              </w:rPr>
              <w:t>toetuse määr</w:t>
            </w:r>
          </w:p>
        </w:tc>
        <w:tc>
          <w:tcPr>
            <w:tcW w:w="1642" w:type="pct"/>
            <w:tcBorders>
              <w:top w:val="nil"/>
              <w:left w:val="nil"/>
              <w:bottom w:val="single" w:sz="4" w:space="0" w:color="auto"/>
              <w:right w:val="nil"/>
            </w:tcBorders>
            <w:shd w:val="clear" w:color="auto" w:fill="auto"/>
            <w:noWrap/>
            <w:hideMark/>
          </w:tcPr>
          <w:p w14:paraId="21C09782" w14:textId="77777777" w:rsidR="00C434A3" w:rsidRPr="00CF710F" w:rsidRDefault="00C434A3" w:rsidP="00C434A3">
            <w:pPr>
              <w:spacing w:before="0" w:after="0"/>
              <w:jc w:val="right"/>
              <w:rPr>
                <w:i/>
                <w:iCs/>
                <w:color w:val="000000"/>
                <w:sz w:val="16"/>
                <w:szCs w:val="16"/>
                <w:lang w:eastAsia="et-EE"/>
              </w:rPr>
            </w:pPr>
            <w:r w:rsidRPr="00CF710F">
              <w:rPr>
                <w:i/>
                <w:iCs/>
                <w:color w:val="000000"/>
                <w:sz w:val="16"/>
                <w:szCs w:val="16"/>
                <w:lang w:eastAsia="et-EE"/>
              </w:rPr>
              <w:t> </w:t>
            </w:r>
          </w:p>
        </w:tc>
        <w:tc>
          <w:tcPr>
            <w:tcW w:w="1655" w:type="pct"/>
            <w:tcBorders>
              <w:top w:val="nil"/>
              <w:left w:val="nil"/>
              <w:bottom w:val="single" w:sz="4" w:space="0" w:color="auto"/>
              <w:right w:val="nil"/>
            </w:tcBorders>
            <w:shd w:val="clear" w:color="auto" w:fill="auto"/>
            <w:noWrap/>
            <w:hideMark/>
          </w:tcPr>
          <w:p w14:paraId="74810CFF" w14:textId="77777777" w:rsidR="00C434A3" w:rsidRPr="00CF710F" w:rsidRDefault="00C434A3" w:rsidP="00C434A3">
            <w:pPr>
              <w:spacing w:before="0" w:after="0"/>
              <w:jc w:val="right"/>
              <w:rPr>
                <w:i/>
                <w:iCs/>
                <w:color w:val="000000"/>
                <w:sz w:val="16"/>
                <w:szCs w:val="16"/>
                <w:lang w:eastAsia="et-EE"/>
              </w:rPr>
            </w:pPr>
            <w:r w:rsidRPr="00CF710F">
              <w:rPr>
                <w:i/>
                <w:iCs/>
                <w:color w:val="000000"/>
                <w:sz w:val="16"/>
                <w:szCs w:val="16"/>
                <w:lang w:eastAsia="et-EE"/>
              </w:rPr>
              <w:t>kuni 85% koolihoone maksumusest</w:t>
            </w:r>
          </w:p>
        </w:tc>
      </w:tr>
      <w:tr w:rsidR="00C434A3" w:rsidRPr="00CF710F" w14:paraId="40764102" w14:textId="77777777" w:rsidTr="00C434A3">
        <w:trPr>
          <w:trHeight w:val="228"/>
        </w:trPr>
        <w:tc>
          <w:tcPr>
            <w:tcW w:w="1703" w:type="pct"/>
            <w:tcBorders>
              <w:top w:val="nil"/>
              <w:left w:val="nil"/>
              <w:bottom w:val="nil"/>
              <w:right w:val="nil"/>
            </w:tcBorders>
            <w:shd w:val="clear" w:color="auto" w:fill="auto"/>
            <w:noWrap/>
            <w:hideMark/>
          </w:tcPr>
          <w:p w14:paraId="48B5428A" w14:textId="77777777" w:rsidR="00C434A3" w:rsidRPr="00CF710F" w:rsidRDefault="00C434A3" w:rsidP="00C434A3">
            <w:pPr>
              <w:spacing w:before="0" w:after="0"/>
              <w:jc w:val="left"/>
              <w:rPr>
                <w:i/>
                <w:iCs/>
                <w:color w:val="000000"/>
                <w:sz w:val="16"/>
                <w:szCs w:val="16"/>
                <w:lang w:eastAsia="et-EE"/>
              </w:rPr>
            </w:pPr>
            <w:r w:rsidRPr="00CF710F">
              <w:rPr>
                <w:i/>
                <w:iCs/>
                <w:color w:val="000000"/>
                <w:sz w:val="16"/>
                <w:szCs w:val="16"/>
                <w:lang w:eastAsia="et-EE"/>
              </w:rPr>
              <w:t>koolihoone</w:t>
            </w:r>
          </w:p>
        </w:tc>
        <w:tc>
          <w:tcPr>
            <w:tcW w:w="1642" w:type="pct"/>
            <w:tcBorders>
              <w:top w:val="nil"/>
              <w:left w:val="nil"/>
              <w:bottom w:val="nil"/>
              <w:right w:val="nil"/>
            </w:tcBorders>
            <w:shd w:val="clear" w:color="auto" w:fill="auto"/>
            <w:noWrap/>
            <w:hideMark/>
          </w:tcPr>
          <w:p w14:paraId="6CC694C7" w14:textId="77777777" w:rsidR="00C434A3" w:rsidRPr="00CF710F" w:rsidRDefault="00C434A3" w:rsidP="00C434A3">
            <w:pPr>
              <w:spacing w:before="0" w:after="0"/>
              <w:jc w:val="right"/>
              <w:rPr>
                <w:i/>
                <w:iCs/>
                <w:color w:val="000000"/>
                <w:sz w:val="16"/>
                <w:szCs w:val="16"/>
                <w:lang w:eastAsia="et-EE"/>
              </w:rPr>
            </w:pPr>
            <w:r w:rsidRPr="00CF710F">
              <w:rPr>
                <w:i/>
                <w:iCs/>
                <w:color w:val="000000"/>
                <w:sz w:val="16"/>
                <w:szCs w:val="16"/>
                <w:lang w:eastAsia="et-EE"/>
              </w:rPr>
              <w:t>3255 m² / 4 142 000 eurot</w:t>
            </w:r>
          </w:p>
        </w:tc>
        <w:tc>
          <w:tcPr>
            <w:tcW w:w="1655" w:type="pct"/>
            <w:tcBorders>
              <w:top w:val="nil"/>
              <w:left w:val="nil"/>
              <w:bottom w:val="nil"/>
              <w:right w:val="nil"/>
            </w:tcBorders>
            <w:shd w:val="clear" w:color="auto" w:fill="auto"/>
            <w:noWrap/>
            <w:hideMark/>
          </w:tcPr>
          <w:p w14:paraId="19467EAC" w14:textId="77777777" w:rsidR="00C434A3" w:rsidRPr="00CF710F" w:rsidRDefault="00C434A3" w:rsidP="00C434A3">
            <w:pPr>
              <w:spacing w:before="0" w:after="0"/>
              <w:jc w:val="right"/>
              <w:rPr>
                <w:i/>
                <w:iCs/>
                <w:color w:val="000000"/>
                <w:sz w:val="16"/>
                <w:szCs w:val="16"/>
                <w:lang w:eastAsia="et-EE"/>
              </w:rPr>
            </w:pPr>
            <w:r w:rsidRPr="00CF710F">
              <w:rPr>
                <w:i/>
                <w:iCs/>
                <w:color w:val="000000"/>
                <w:sz w:val="16"/>
                <w:szCs w:val="16"/>
                <w:lang w:eastAsia="et-EE"/>
              </w:rPr>
              <w:t>1720 m² / 4 300 000 eurot</w:t>
            </w:r>
          </w:p>
        </w:tc>
      </w:tr>
      <w:tr w:rsidR="00C434A3" w:rsidRPr="00CF710F" w14:paraId="3B2647B3" w14:textId="77777777" w:rsidTr="00C434A3">
        <w:trPr>
          <w:trHeight w:val="228"/>
        </w:trPr>
        <w:tc>
          <w:tcPr>
            <w:tcW w:w="1703" w:type="pct"/>
            <w:tcBorders>
              <w:top w:val="nil"/>
              <w:left w:val="nil"/>
              <w:bottom w:val="nil"/>
              <w:right w:val="nil"/>
            </w:tcBorders>
            <w:shd w:val="clear" w:color="auto" w:fill="auto"/>
            <w:noWrap/>
            <w:hideMark/>
          </w:tcPr>
          <w:p w14:paraId="13A8D03B" w14:textId="77777777" w:rsidR="00C434A3" w:rsidRPr="00CF710F" w:rsidRDefault="00C434A3" w:rsidP="00C434A3">
            <w:pPr>
              <w:spacing w:before="0" w:after="0"/>
              <w:jc w:val="left"/>
              <w:rPr>
                <w:i/>
                <w:iCs/>
                <w:color w:val="000000"/>
                <w:sz w:val="16"/>
                <w:szCs w:val="16"/>
                <w:lang w:eastAsia="et-EE"/>
              </w:rPr>
            </w:pPr>
            <w:r w:rsidRPr="00CF710F">
              <w:rPr>
                <w:i/>
                <w:iCs/>
                <w:color w:val="000000"/>
                <w:sz w:val="16"/>
                <w:szCs w:val="16"/>
                <w:lang w:eastAsia="et-EE"/>
              </w:rPr>
              <w:t>muusikakool</w:t>
            </w:r>
          </w:p>
        </w:tc>
        <w:tc>
          <w:tcPr>
            <w:tcW w:w="1642" w:type="pct"/>
            <w:tcBorders>
              <w:top w:val="nil"/>
              <w:left w:val="nil"/>
              <w:bottom w:val="nil"/>
              <w:right w:val="nil"/>
            </w:tcBorders>
            <w:shd w:val="clear" w:color="auto" w:fill="auto"/>
            <w:noWrap/>
            <w:hideMark/>
          </w:tcPr>
          <w:p w14:paraId="4E492D7E" w14:textId="77777777" w:rsidR="00C434A3" w:rsidRPr="00CF710F" w:rsidRDefault="00C434A3" w:rsidP="00C434A3">
            <w:pPr>
              <w:spacing w:before="0" w:after="0"/>
              <w:jc w:val="right"/>
              <w:rPr>
                <w:i/>
                <w:iCs/>
                <w:color w:val="000000"/>
                <w:sz w:val="16"/>
                <w:szCs w:val="16"/>
                <w:lang w:eastAsia="et-EE"/>
              </w:rPr>
            </w:pPr>
            <w:r w:rsidRPr="00CF710F">
              <w:rPr>
                <w:i/>
                <w:iCs/>
                <w:color w:val="000000"/>
                <w:sz w:val="16"/>
                <w:szCs w:val="16"/>
                <w:lang w:eastAsia="et-EE"/>
              </w:rPr>
              <w:t>960 m² / 1 440 000 eurot</w:t>
            </w:r>
          </w:p>
        </w:tc>
        <w:tc>
          <w:tcPr>
            <w:tcW w:w="1655" w:type="pct"/>
            <w:tcBorders>
              <w:top w:val="nil"/>
              <w:left w:val="nil"/>
              <w:bottom w:val="nil"/>
              <w:right w:val="nil"/>
            </w:tcBorders>
            <w:shd w:val="clear" w:color="auto" w:fill="auto"/>
            <w:noWrap/>
            <w:hideMark/>
          </w:tcPr>
          <w:p w14:paraId="68630E3E" w14:textId="77777777" w:rsidR="00C434A3" w:rsidRPr="00CF710F" w:rsidRDefault="00C434A3" w:rsidP="00C434A3">
            <w:pPr>
              <w:spacing w:before="0" w:after="0"/>
              <w:jc w:val="right"/>
              <w:rPr>
                <w:i/>
                <w:iCs/>
                <w:color w:val="000000"/>
                <w:sz w:val="16"/>
                <w:szCs w:val="16"/>
                <w:lang w:eastAsia="et-EE"/>
              </w:rPr>
            </w:pPr>
            <w:r w:rsidRPr="00CF710F">
              <w:rPr>
                <w:i/>
                <w:iCs/>
                <w:color w:val="000000"/>
                <w:sz w:val="16"/>
                <w:szCs w:val="16"/>
                <w:lang w:eastAsia="et-EE"/>
              </w:rPr>
              <w:t>400 m² / 1 000 000 eurot</w:t>
            </w:r>
          </w:p>
        </w:tc>
      </w:tr>
      <w:tr w:rsidR="00C434A3" w:rsidRPr="00CF710F" w14:paraId="19FB1F4F" w14:textId="77777777" w:rsidTr="00C434A3">
        <w:trPr>
          <w:trHeight w:val="228"/>
        </w:trPr>
        <w:tc>
          <w:tcPr>
            <w:tcW w:w="1703" w:type="pct"/>
            <w:tcBorders>
              <w:top w:val="nil"/>
              <w:left w:val="nil"/>
              <w:bottom w:val="single" w:sz="4" w:space="0" w:color="auto"/>
              <w:right w:val="nil"/>
            </w:tcBorders>
            <w:shd w:val="clear" w:color="auto" w:fill="auto"/>
            <w:noWrap/>
            <w:hideMark/>
          </w:tcPr>
          <w:p w14:paraId="46997C70" w14:textId="77777777" w:rsidR="00C434A3" w:rsidRPr="00CF710F" w:rsidRDefault="00C434A3" w:rsidP="00C434A3">
            <w:pPr>
              <w:spacing w:before="0" w:after="0"/>
              <w:jc w:val="left"/>
              <w:rPr>
                <w:i/>
                <w:iCs/>
                <w:color w:val="000000"/>
                <w:sz w:val="16"/>
                <w:szCs w:val="16"/>
                <w:lang w:eastAsia="et-EE"/>
              </w:rPr>
            </w:pPr>
            <w:r w:rsidRPr="00CF710F">
              <w:rPr>
                <w:i/>
                <w:iCs/>
                <w:color w:val="000000"/>
                <w:sz w:val="16"/>
                <w:szCs w:val="16"/>
                <w:lang w:eastAsia="et-EE"/>
              </w:rPr>
              <w:t>spordisaal</w:t>
            </w:r>
          </w:p>
        </w:tc>
        <w:tc>
          <w:tcPr>
            <w:tcW w:w="1642" w:type="pct"/>
            <w:tcBorders>
              <w:top w:val="nil"/>
              <w:left w:val="nil"/>
              <w:bottom w:val="single" w:sz="4" w:space="0" w:color="auto"/>
              <w:right w:val="nil"/>
            </w:tcBorders>
            <w:shd w:val="clear" w:color="auto" w:fill="auto"/>
            <w:noWrap/>
            <w:hideMark/>
          </w:tcPr>
          <w:p w14:paraId="0947A96F" w14:textId="77777777" w:rsidR="00C434A3" w:rsidRPr="00CF710F" w:rsidRDefault="00C434A3" w:rsidP="00C434A3">
            <w:pPr>
              <w:spacing w:before="0" w:after="0"/>
              <w:jc w:val="right"/>
              <w:rPr>
                <w:i/>
                <w:iCs/>
                <w:color w:val="000000"/>
                <w:sz w:val="16"/>
                <w:szCs w:val="16"/>
                <w:lang w:eastAsia="et-EE"/>
              </w:rPr>
            </w:pPr>
            <w:r w:rsidRPr="00CF710F">
              <w:rPr>
                <w:i/>
                <w:iCs/>
                <w:color w:val="000000"/>
                <w:sz w:val="16"/>
                <w:szCs w:val="16"/>
                <w:lang w:eastAsia="et-EE"/>
              </w:rPr>
              <w:t>494 m² / 500 000 eurot</w:t>
            </w:r>
          </w:p>
        </w:tc>
        <w:tc>
          <w:tcPr>
            <w:tcW w:w="1655" w:type="pct"/>
            <w:tcBorders>
              <w:top w:val="nil"/>
              <w:left w:val="nil"/>
              <w:bottom w:val="single" w:sz="4" w:space="0" w:color="auto"/>
              <w:right w:val="nil"/>
            </w:tcBorders>
            <w:shd w:val="clear" w:color="auto" w:fill="auto"/>
            <w:noWrap/>
            <w:hideMark/>
          </w:tcPr>
          <w:p w14:paraId="1D3BCB83" w14:textId="77777777" w:rsidR="00C434A3" w:rsidRPr="00CF710F" w:rsidRDefault="00C434A3" w:rsidP="00C434A3">
            <w:pPr>
              <w:spacing w:before="0" w:after="0"/>
              <w:jc w:val="right"/>
              <w:rPr>
                <w:i/>
                <w:iCs/>
                <w:color w:val="000000"/>
                <w:sz w:val="16"/>
                <w:szCs w:val="16"/>
                <w:lang w:eastAsia="et-EE"/>
              </w:rPr>
            </w:pPr>
            <w:r w:rsidRPr="00CF710F">
              <w:rPr>
                <w:i/>
                <w:iCs/>
                <w:color w:val="000000"/>
                <w:sz w:val="16"/>
                <w:szCs w:val="16"/>
                <w:lang w:eastAsia="et-EE"/>
              </w:rPr>
              <w:t>400 m² / 800 000 eurot</w:t>
            </w:r>
          </w:p>
        </w:tc>
      </w:tr>
      <w:tr w:rsidR="00C434A3" w:rsidRPr="00CF710F" w14:paraId="6040B8ED" w14:textId="77777777" w:rsidTr="00C434A3">
        <w:trPr>
          <w:trHeight w:val="216"/>
        </w:trPr>
        <w:tc>
          <w:tcPr>
            <w:tcW w:w="1703" w:type="pct"/>
            <w:tcBorders>
              <w:top w:val="nil"/>
              <w:left w:val="nil"/>
              <w:bottom w:val="nil"/>
              <w:right w:val="nil"/>
            </w:tcBorders>
            <w:shd w:val="clear" w:color="000000" w:fill="D8E9F1"/>
            <w:noWrap/>
            <w:hideMark/>
          </w:tcPr>
          <w:p w14:paraId="51ECCE73" w14:textId="77777777" w:rsidR="00C434A3" w:rsidRPr="00CF710F" w:rsidRDefault="00C434A3" w:rsidP="00C434A3">
            <w:pPr>
              <w:spacing w:before="0" w:after="0"/>
              <w:jc w:val="left"/>
              <w:rPr>
                <w:color w:val="000000"/>
                <w:sz w:val="16"/>
                <w:szCs w:val="16"/>
                <w:lang w:eastAsia="et-EE"/>
              </w:rPr>
            </w:pPr>
            <w:r w:rsidRPr="00CF710F">
              <w:rPr>
                <w:color w:val="000000"/>
                <w:sz w:val="16"/>
                <w:szCs w:val="16"/>
                <w:lang w:eastAsia="et-EE"/>
              </w:rPr>
              <w:t>Laenu teenindamine (15 a periood /7%)</w:t>
            </w:r>
          </w:p>
        </w:tc>
        <w:tc>
          <w:tcPr>
            <w:tcW w:w="1642" w:type="pct"/>
            <w:tcBorders>
              <w:top w:val="nil"/>
              <w:left w:val="nil"/>
              <w:bottom w:val="nil"/>
              <w:right w:val="nil"/>
            </w:tcBorders>
            <w:shd w:val="clear" w:color="000000" w:fill="D8E9F1"/>
            <w:noWrap/>
            <w:hideMark/>
          </w:tcPr>
          <w:p w14:paraId="04B8E6D3" w14:textId="77777777" w:rsidR="00C434A3" w:rsidRPr="00CF710F" w:rsidRDefault="00C434A3" w:rsidP="00C434A3">
            <w:pPr>
              <w:spacing w:before="0" w:after="0"/>
              <w:jc w:val="right"/>
              <w:rPr>
                <w:color w:val="000000"/>
                <w:sz w:val="16"/>
                <w:szCs w:val="16"/>
                <w:lang w:eastAsia="et-EE"/>
              </w:rPr>
            </w:pPr>
            <w:r w:rsidRPr="00CF710F">
              <w:rPr>
                <w:color w:val="000000"/>
                <w:sz w:val="16"/>
                <w:szCs w:val="16"/>
                <w:lang w:eastAsia="et-EE"/>
              </w:rPr>
              <w:t>665 000</w:t>
            </w:r>
          </w:p>
        </w:tc>
        <w:tc>
          <w:tcPr>
            <w:tcW w:w="1655" w:type="pct"/>
            <w:tcBorders>
              <w:top w:val="nil"/>
              <w:left w:val="nil"/>
              <w:bottom w:val="nil"/>
              <w:right w:val="nil"/>
            </w:tcBorders>
            <w:shd w:val="clear" w:color="000000" w:fill="D8E9F1"/>
            <w:noWrap/>
            <w:hideMark/>
          </w:tcPr>
          <w:p w14:paraId="447BE659" w14:textId="77777777" w:rsidR="00C434A3" w:rsidRPr="00CF710F" w:rsidRDefault="00C434A3" w:rsidP="00C434A3">
            <w:pPr>
              <w:spacing w:before="0" w:after="0"/>
              <w:jc w:val="right"/>
              <w:rPr>
                <w:color w:val="000000"/>
                <w:sz w:val="16"/>
                <w:szCs w:val="16"/>
                <w:lang w:eastAsia="et-EE"/>
              </w:rPr>
            </w:pPr>
            <w:r w:rsidRPr="00CF710F">
              <w:rPr>
                <w:color w:val="000000"/>
                <w:sz w:val="16"/>
                <w:szCs w:val="16"/>
                <w:lang w:eastAsia="et-EE"/>
              </w:rPr>
              <w:t>270 000</w:t>
            </w:r>
          </w:p>
        </w:tc>
      </w:tr>
      <w:tr w:rsidR="00C434A3" w:rsidRPr="00CF710F" w14:paraId="6D3860CA" w14:textId="77777777" w:rsidTr="00C434A3">
        <w:trPr>
          <w:trHeight w:val="216"/>
        </w:trPr>
        <w:tc>
          <w:tcPr>
            <w:tcW w:w="1703" w:type="pct"/>
            <w:tcBorders>
              <w:top w:val="nil"/>
              <w:left w:val="nil"/>
              <w:bottom w:val="nil"/>
              <w:right w:val="nil"/>
            </w:tcBorders>
            <w:shd w:val="clear" w:color="auto" w:fill="auto"/>
            <w:noWrap/>
            <w:hideMark/>
          </w:tcPr>
          <w:p w14:paraId="2E0338B6" w14:textId="77777777" w:rsidR="00C434A3" w:rsidRPr="00CF710F" w:rsidRDefault="00C434A3" w:rsidP="00C434A3">
            <w:pPr>
              <w:spacing w:before="0" w:after="0"/>
              <w:jc w:val="left"/>
              <w:rPr>
                <w:color w:val="000000"/>
                <w:sz w:val="16"/>
                <w:szCs w:val="16"/>
                <w:lang w:eastAsia="et-EE"/>
              </w:rPr>
            </w:pPr>
            <w:r w:rsidRPr="00CF710F">
              <w:rPr>
                <w:color w:val="000000"/>
                <w:sz w:val="16"/>
                <w:szCs w:val="16"/>
                <w:lang w:eastAsia="et-EE"/>
              </w:rPr>
              <w:t>Personalikulude muutus</w:t>
            </w:r>
          </w:p>
        </w:tc>
        <w:tc>
          <w:tcPr>
            <w:tcW w:w="1642" w:type="pct"/>
            <w:tcBorders>
              <w:top w:val="nil"/>
              <w:left w:val="nil"/>
              <w:bottom w:val="nil"/>
              <w:right w:val="nil"/>
            </w:tcBorders>
            <w:shd w:val="clear" w:color="auto" w:fill="auto"/>
            <w:noWrap/>
            <w:hideMark/>
          </w:tcPr>
          <w:p w14:paraId="4CA36513" w14:textId="77777777" w:rsidR="00C434A3" w:rsidRPr="00CF710F" w:rsidRDefault="00C434A3" w:rsidP="00C434A3">
            <w:pPr>
              <w:spacing w:before="0" w:after="0"/>
              <w:jc w:val="right"/>
              <w:rPr>
                <w:color w:val="000000"/>
                <w:sz w:val="16"/>
                <w:szCs w:val="16"/>
                <w:lang w:eastAsia="et-EE"/>
              </w:rPr>
            </w:pPr>
            <w:r w:rsidRPr="00CF710F">
              <w:rPr>
                <w:color w:val="000000"/>
                <w:sz w:val="16"/>
                <w:szCs w:val="16"/>
                <w:lang w:eastAsia="et-EE"/>
              </w:rPr>
              <w:t>-10 000</w:t>
            </w:r>
          </w:p>
        </w:tc>
        <w:tc>
          <w:tcPr>
            <w:tcW w:w="1655" w:type="pct"/>
            <w:tcBorders>
              <w:top w:val="nil"/>
              <w:left w:val="nil"/>
              <w:bottom w:val="nil"/>
              <w:right w:val="nil"/>
            </w:tcBorders>
            <w:shd w:val="clear" w:color="auto" w:fill="auto"/>
            <w:noWrap/>
            <w:hideMark/>
          </w:tcPr>
          <w:p w14:paraId="33696444" w14:textId="77777777" w:rsidR="00C434A3" w:rsidRPr="00CF710F" w:rsidRDefault="00C434A3" w:rsidP="00C434A3">
            <w:pPr>
              <w:spacing w:before="0" w:after="0"/>
              <w:jc w:val="right"/>
              <w:rPr>
                <w:color w:val="000000"/>
                <w:sz w:val="16"/>
                <w:szCs w:val="16"/>
                <w:lang w:eastAsia="et-EE"/>
              </w:rPr>
            </w:pPr>
            <w:r w:rsidRPr="00CF710F">
              <w:rPr>
                <w:color w:val="000000"/>
                <w:sz w:val="16"/>
                <w:szCs w:val="16"/>
                <w:lang w:eastAsia="et-EE"/>
              </w:rPr>
              <w:t>-80 000</w:t>
            </w:r>
          </w:p>
        </w:tc>
      </w:tr>
      <w:tr w:rsidR="00C434A3" w:rsidRPr="00CF710F" w14:paraId="5F1CA83F" w14:textId="77777777" w:rsidTr="00C434A3">
        <w:trPr>
          <w:trHeight w:val="216"/>
        </w:trPr>
        <w:tc>
          <w:tcPr>
            <w:tcW w:w="1703" w:type="pct"/>
            <w:tcBorders>
              <w:top w:val="nil"/>
              <w:left w:val="nil"/>
              <w:bottom w:val="single" w:sz="4" w:space="0" w:color="auto"/>
              <w:right w:val="nil"/>
            </w:tcBorders>
            <w:shd w:val="clear" w:color="auto" w:fill="auto"/>
            <w:noWrap/>
            <w:hideMark/>
          </w:tcPr>
          <w:p w14:paraId="26E6084A" w14:textId="77777777" w:rsidR="00C434A3" w:rsidRPr="00CF710F" w:rsidRDefault="00C434A3" w:rsidP="00C434A3">
            <w:pPr>
              <w:spacing w:before="0" w:after="0"/>
              <w:jc w:val="left"/>
              <w:rPr>
                <w:color w:val="000000"/>
                <w:sz w:val="16"/>
                <w:szCs w:val="16"/>
                <w:lang w:eastAsia="et-EE"/>
              </w:rPr>
            </w:pPr>
            <w:r w:rsidRPr="00CF710F">
              <w:rPr>
                <w:color w:val="000000"/>
                <w:sz w:val="16"/>
                <w:szCs w:val="16"/>
                <w:lang w:eastAsia="et-EE"/>
              </w:rPr>
              <w:t>Majandamiskulude muutus</w:t>
            </w:r>
          </w:p>
        </w:tc>
        <w:tc>
          <w:tcPr>
            <w:tcW w:w="1642" w:type="pct"/>
            <w:tcBorders>
              <w:top w:val="nil"/>
              <w:left w:val="nil"/>
              <w:bottom w:val="single" w:sz="4" w:space="0" w:color="auto"/>
              <w:right w:val="nil"/>
            </w:tcBorders>
            <w:shd w:val="clear" w:color="auto" w:fill="auto"/>
            <w:noWrap/>
            <w:hideMark/>
          </w:tcPr>
          <w:p w14:paraId="61D8CFBB" w14:textId="77777777" w:rsidR="00C434A3" w:rsidRPr="00CF710F" w:rsidRDefault="00C434A3" w:rsidP="00C434A3">
            <w:pPr>
              <w:spacing w:before="0" w:after="0"/>
              <w:jc w:val="right"/>
              <w:rPr>
                <w:color w:val="000000"/>
                <w:sz w:val="16"/>
                <w:szCs w:val="16"/>
                <w:lang w:eastAsia="et-EE"/>
              </w:rPr>
            </w:pPr>
            <w:r w:rsidRPr="00CF710F">
              <w:rPr>
                <w:color w:val="000000"/>
                <w:sz w:val="16"/>
                <w:szCs w:val="16"/>
                <w:lang w:eastAsia="et-EE"/>
              </w:rPr>
              <w:t>-105 000</w:t>
            </w:r>
          </w:p>
        </w:tc>
        <w:tc>
          <w:tcPr>
            <w:tcW w:w="1655" w:type="pct"/>
            <w:tcBorders>
              <w:top w:val="nil"/>
              <w:left w:val="nil"/>
              <w:bottom w:val="single" w:sz="4" w:space="0" w:color="auto"/>
              <w:right w:val="nil"/>
            </w:tcBorders>
            <w:shd w:val="clear" w:color="auto" w:fill="auto"/>
            <w:noWrap/>
            <w:hideMark/>
          </w:tcPr>
          <w:p w14:paraId="55A61266" w14:textId="77777777" w:rsidR="00C434A3" w:rsidRPr="00CF710F" w:rsidRDefault="00C434A3" w:rsidP="00C434A3">
            <w:pPr>
              <w:spacing w:before="0" w:after="0"/>
              <w:jc w:val="right"/>
              <w:rPr>
                <w:color w:val="000000"/>
                <w:sz w:val="16"/>
                <w:szCs w:val="16"/>
                <w:lang w:eastAsia="et-EE"/>
              </w:rPr>
            </w:pPr>
            <w:r w:rsidRPr="00CF710F">
              <w:rPr>
                <w:color w:val="000000"/>
                <w:sz w:val="16"/>
                <w:szCs w:val="16"/>
                <w:lang w:eastAsia="et-EE"/>
              </w:rPr>
              <w:t>-148 000</w:t>
            </w:r>
          </w:p>
        </w:tc>
      </w:tr>
      <w:tr w:rsidR="00C434A3" w:rsidRPr="00CF710F" w14:paraId="3C796FED" w14:textId="77777777" w:rsidTr="00C434A3">
        <w:trPr>
          <w:trHeight w:val="216"/>
        </w:trPr>
        <w:tc>
          <w:tcPr>
            <w:tcW w:w="1703" w:type="pct"/>
            <w:tcBorders>
              <w:top w:val="nil"/>
              <w:left w:val="nil"/>
              <w:bottom w:val="nil"/>
              <w:right w:val="nil"/>
            </w:tcBorders>
            <w:shd w:val="clear" w:color="auto" w:fill="auto"/>
            <w:noWrap/>
            <w:hideMark/>
          </w:tcPr>
          <w:p w14:paraId="696F66E1" w14:textId="77777777" w:rsidR="00C434A3" w:rsidRPr="00CF710F" w:rsidRDefault="00C434A3" w:rsidP="00C434A3">
            <w:pPr>
              <w:spacing w:before="0" w:after="0"/>
              <w:jc w:val="left"/>
              <w:rPr>
                <w:b/>
                <w:bCs/>
                <w:color w:val="000000"/>
                <w:sz w:val="16"/>
                <w:szCs w:val="16"/>
                <w:lang w:eastAsia="et-EE"/>
              </w:rPr>
            </w:pPr>
            <w:r w:rsidRPr="00CF710F">
              <w:rPr>
                <w:b/>
                <w:bCs/>
                <w:color w:val="000000"/>
                <w:sz w:val="16"/>
                <w:szCs w:val="16"/>
                <w:lang w:eastAsia="et-EE"/>
              </w:rPr>
              <w:t>Mõju vallaeelarve tulemile</w:t>
            </w:r>
          </w:p>
        </w:tc>
        <w:tc>
          <w:tcPr>
            <w:tcW w:w="1642" w:type="pct"/>
            <w:tcBorders>
              <w:top w:val="nil"/>
              <w:left w:val="nil"/>
              <w:bottom w:val="nil"/>
              <w:right w:val="nil"/>
            </w:tcBorders>
            <w:shd w:val="clear" w:color="auto" w:fill="auto"/>
            <w:noWrap/>
            <w:hideMark/>
          </w:tcPr>
          <w:p w14:paraId="71CAB873" w14:textId="77777777" w:rsidR="00C434A3" w:rsidRPr="00CF710F" w:rsidRDefault="00C434A3" w:rsidP="00C434A3">
            <w:pPr>
              <w:spacing w:before="0" w:after="0"/>
              <w:jc w:val="right"/>
              <w:rPr>
                <w:b/>
                <w:bCs/>
                <w:color w:val="000000"/>
                <w:sz w:val="16"/>
                <w:szCs w:val="16"/>
                <w:lang w:eastAsia="et-EE"/>
              </w:rPr>
            </w:pPr>
            <w:r w:rsidRPr="00CF710F">
              <w:rPr>
                <w:b/>
                <w:bCs/>
                <w:color w:val="000000"/>
                <w:sz w:val="16"/>
                <w:szCs w:val="16"/>
                <w:lang w:eastAsia="et-EE"/>
              </w:rPr>
              <w:t>550 000</w:t>
            </w:r>
          </w:p>
        </w:tc>
        <w:tc>
          <w:tcPr>
            <w:tcW w:w="1655" w:type="pct"/>
            <w:tcBorders>
              <w:top w:val="nil"/>
              <w:left w:val="nil"/>
              <w:bottom w:val="nil"/>
              <w:right w:val="nil"/>
            </w:tcBorders>
            <w:shd w:val="clear" w:color="auto" w:fill="auto"/>
            <w:noWrap/>
            <w:hideMark/>
          </w:tcPr>
          <w:p w14:paraId="09131781" w14:textId="77777777" w:rsidR="00C434A3" w:rsidRPr="00CF710F" w:rsidRDefault="00C434A3" w:rsidP="00C434A3">
            <w:pPr>
              <w:spacing w:before="0" w:after="0"/>
              <w:jc w:val="right"/>
              <w:rPr>
                <w:b/>
                <w:bCs/>
                <w:color w:val="000000"/>
                <w:sz w:val="16"/>
                <w:szCs w:val="16"/>
                <w:lang w:eastAsia="et-EE"/>
              </w:rPr>
            </w:pPr>
            <w:r w:rsidRPr="00CF710F">
              <w:rPr>
                <w:b/>
                <w:bCs/>
                <w:color w:val="000000"/>
                <w:sz w:val="16"/>
                <w:szCs w:val="16"/>
                <w:lang w:eastAsia="et-EE"/>
              </w:rPr>
              <w:t>42 000</w:t>
            </w:r>
          </w:p>
        </w:tc>
      </w:tr>
    </w:tbl>
    <w:p w14:paraId="7C59CD3C" w14:textId="77777777" w:rsidR="003E36F4" w:rsidRPr="00CF710F" w:rsidRDefault="003E36F4" w:rsidP="00950923"/>
    <w:p w14:paraId="7B74CE74" w14:textId="671AE51E" w:rsidR="00C2204C" w:rsidRPr="00CF710F" w:rsidRDefault="00272525" w:rsidP="00950923">
      <w:r w:rsidRPr="00CF710F">
        <w:t>Investeeringuvajaduse osas on sama suurusjärgu hinnanud ka Toila Vallavalitsuse tellidud eelkalkulatsioonid erinevatele alternatiividele(tabel 2</w:t>
      </w:r>
      <w:r w:rsidR="00EE21B4" w:rsidRPr="00CF710F">
        <w:t>1</w:t>
      </w:r>
      <w:r w:rsidRPr="00CF710F">
        <w:t>).</w:t>
      </w:r>
    </w:p>
    <w:p w14:paraId="53D4697D" w14:textId="418E440F" w:rsidR="00272525" w:rsidRPr="00CF710F" w:rsidRDefault="00272525" w:rsidP="00272525">
      <w:pPr>
        <w:pStyle w:val="Caption"/>
      </w:pPr>
      <w:r w:rsidRPr="00CF710F">
        <w:t xml:space="preserve">Tabel </w:t>
      </w:r>
      <w:r w:rsidRPr="00CF710F">
        <w:fldChar w:fldCharType="begin"/>
      </w:r>
      <w:r w:rsidRPr="00CF710F">
        <w:instrText xml:space="preserve"> SEQ Tabel \* ARABIC </w:instrText>
      </w:r>
      <w:r w:rsidRPr="00CF710F">
        <w:fldChar w:fldCharType="separate"/>
      </w:r>
      <w:r w:rsidR="00EE21B4" w:rsidRPr="00CF710F">
        <w:rPr>
          <w:noProof/>
        </w:rPr>
        <w:t>21</w:t>
      </w:r>
      <w:r w:rsidRPr="00CF710F">
        <w:fldChar w:fldCharType="end"/>
      </w:r>
      <w:r w:rsidRPr="00CF710F">
        <w:t xml:space="preserve">. Toila kooli ehitus/rekonstrueerimise maksumuse kalkulatsioonid  (OÜ </w:t>
      </w:r>
      <w:proofErr w:type="spellStart"/>
      <w:r w:rsidRPr="00CF710F">
        <w:t>Remetok</w:t>
      </w:r>
      <w:proofErr w:type="spellEnd"/>
      <w:r w:rsidRPr="00CF710F">
        <w:t>)</w:t>
      </w:r>
    </w:p>
    <w:tbl>
      <w:tblPr>
        <w:tblW w:w="5000" w:type="pct"/>
        <w:tblCellMar>
          <w:left w:w="70" w:type="dxa"/>
          <w:right w:w="70" w:type="dxa"/>
        </w:tblCellMar>
        <w:tblLook w:val="04A0" w:firstRow="1" w:lastRow="0" w:firstColumn="1" w:lastColumn="0" w:noHBand="0" w:noVBand="1"/>
      </w:tblPr>
      <w:tblGrid>
        <w:gridCol w:w="596"/>
        <w:gridCol w:w="4738"/>
        <w:gridCol w:w="1175"/>
        <w:gridCol w:w="1175"/>
        <w:gridCol w:w="1336"/>
      </w:tblGrid>
      <w:tr w:rsidR="008A435D" w:rsidRPr="00CF710F" w14:paraId="49B32ADD" w14:textId="77777777" w:rsidTr="008A435D">
        <w:trPr>
          <w:trHeight w:val="432"/>
        </w:trPr>
        <w:tc>
          <w:tcPr>
            <w:tcW w:w="382" w:type="pct"/>
            <w:tcBorders>
              <w:top w:val="nil"/>
              <w:left w:val="nil"/>
              <w:bottom w:val="single" w:sz="4" w:space="0" w:color="auto"/>
              <w:right w:val="nil"/>
            </w:tcBorders>
            <w:shd w:val="clear" w:color="auto" w:fill="auto"/>
            <w:hideMark/>
          </w:tcPr>
          <w:p w14:paraId="7CA39FB7" w14:textId="77777777" w:rsidR="008A435D" w:rsidRPr="00CF710F" w:rsidRDefault="008A435D" w:rsidP="008A435D">
            <w:pPr>
              <w:spacing w:before="0" w:after="0"/>
              <w:jc w:val="left"/>
              <w:rPr>
                <w:color w:val="000000"/>
                <w:sz w:val="16"/>
                <w:szCs w:val="16"/>
                <w:lang w:eastAsia="et-EE"/>
              </w:rPr>
            </w:pPr>
            <w:r w:rsidRPr="00CF710F">
              <w:rPr>
                <w:color w:val="000000"/>
                <w:sz w:val="16"/>
                <w:szCs w:val="16"/>
                <w:lang w:eastAsia="et-EE"/>
              </w:rPr>
              <w:t> </w:t>
            </w:r>
          </w:p>
        </w:tc>
        <w:tc>
          <w:tcPr>
            <w:tcW w:w="2420" w:type="pct"/>
            <w:tcBorders>
              <w:top w:val="nil"/>
              <w:left w:val="nil"/>
              <w:bottom w:val="single" w:sz="4" w:space="0" w:color="auto"/>
              <w:right w:val="nil"/>
            </w:tcBorders>
            <w:shd w:val="clear" w:color="auto" w:fill="auto"/>
            <w:hideMark/>
          </w:tcPr>
          <w:p w14:paraId="2C3334C8" w14:textId="2F782DCB" w:rsidR="008A435D" w:rsidRPr="00CF710F" w:rsidRDefault="008A435D" w:rsidP="008A435D">
            <w:pPr>
              <w:spacing w:before="0" w:after="0"/>
              <w:jc w:val="left"/>
              <w:rPr>
                <w:b/>
                <w:bCs/>
                <w:color w:val="000000"/>
                <w:sz w:val="16"/>
                <w:szCs w:val="16"/>
                <w:lang w:eastAsia="et-EE"/>
              </w:rPr>
            </w:pPr>
          </w:p>
        </w:tc>
        <w:tc>
          <w:tcPr>
            <w:tcW w:w="703" w:type="pct"/>
            <w:tcBorders>
              <w:top w:val="nil"/>
              <w:left w:val="nil"/>
              <w:bottom w:val="single" w:sz="4" w:space="0" w:color="auto"/>
              <w:right w:val="nil"/>
            </w:tcBorders>
            <w:shd w:val="clear" w:color="auto" w:fill="auto"/>
            <w:hideMark/>
          </w:tcPr>
          <w:p w14:paraId="437C9587" w14:textId="77777777" w:rsidR="008A435D" w:rsidRPr="00CF710F" w:rsidRDefault="008A435D" w:rsidP="008A435D">
            <w:pPr>
              <w:spacing w:before="0" w:after="0"/>
              <w:jc w:val="right"/>
              <w:rPr>
                <w:b/>
                <w:bCs/>
                <w:color w:val="000000"/>
                <w:sz w:val="16"/>
                <w:szCs w:val="16"/>
                <w:lang w:eastAsia="et-EE"/>
              </w:rPr>
            </w:pPr>
            <w:r w:rsidRPr="00CF710F">
              <w:rPr>
                <w:b/>
                <w:bCs/>
                <w:color w:val="000000"/>
                <w:sz w:val="16"/>
                <w:szCs w:val="16"/>
                <w:lang w:eastAsia="et-EE"/>
              </w:rPr>
              <w:t>Pind (m²)</w:t>
            </w:r>
          </w:p>
        </w:tc>
        <w:tc>
          <w:tcPr>
            <w:tcW w:w="703" w:type="pct"/>
            <w:tcBorders>
              <w:top w:val="nil"/>
              <w:left w:val="nil"/>
              <w:bottom w:val="single" w:sz="4" w:space="0" w:color="auto"/>
              <w:right w:val="nil"/>
            </w:tcBorders>
            <w:shd w:val="clear" w:color="auto" w:fill="auto"/>
            <w:hideMark/>
          </w:tcPr>
          <w:p w14:paraId="1D8130B7" w14:textId="77777777" w:rsidR="008A435D" w:rsidRPr="00CF710F" w:rsidRDefault="008A435D" w:rsidP="008A435D">
            <w:pPr>
              <w:spacing w:before="0" w:after="0"/>
              <w:jc w:val="right"/>
              <w:rPr>
                <w:b/>
                <w:bCs/>
                <w:color w:val="000000"/>
                <w:sz w:val="16"/>
                <w:szCs w:val="16"/>
                <w:lang w:eastAsia="et-EE"/>
              </w:rPr>
            </w:pPr>
            <w:r w:rsidRPr="00CF710F">
              <w:rPr>
                <w:b/>
                <w:bCs/>
                <w:color w:val="000000"/>
                <w:sz w:val="16"/>
                <w:szCs w:val="16"/>
                <w:lang w:eastAsia="et-EE"/>
              </w:rPr>
              <w:t>Maksumus</w:t>
            </w:r>
          </w:p>
        </w:tc>
        <w:tc>
          <w:tcPr>
            <w:tcW w:w="793" w:type="pct"/>
            <w:tcBorders>
              <w:top w:val="nil"/>
              <w:left w:val="nil"/>
              <w:bottom w:val="single" w:sz="4" w:space="0" w:color="auto"/>
              <w:right w:val="nil"/>
            </w:tcBorders>
            <w:shd w:val="clear" w:color="auto" w:fill="auto"/>
            <w:hideMark/>
          </w:tcPr>
          <w:p w14:paraId="003699B3" w14:textId="77777777" w:rsidR="008A435D" w:rsidRPr="00CF710F" w:rsidRDefault="008A435D" w:rsidP="008A435D">
            <w:pPr>
              <w:spacing w:before="0" w:after="0"/>
              <w:jc w:val="right"/>
              <w:rPr>
                <w:b/>
                <w:bCs/>
                <w:color w:val="000000"/>
                <w:sz w:val="16"/>
                <w:szCs w:val="16"/>
                <w:lang w:eastAsia="et-EE"/>
              </w:rPr>
            </w:pPr>
            <w:r w:rsidRPr="00CF710F">
              <w:rPr>
                <w:b/>
                <w:bCs/>
                <w:color w:val="000000"/>
                <w:sz w:val="16"/>
                <w:szCs w:val="16"/>
                <w:lang w:eastAsia="et-EE"/>
              </w:rPr>
              <w:t>Ühiku maksumus (eurot/m²)</w:t>
            </w:r>
          </w:p>
        </w:tc>
      </w:tr>
      <w:tr w:rsidR="008A435D" w:rsidRPr="00CF710F" w14:paraId="09868EC3" w14:textId="77777777" w:rsidTr="008A435D">
        <w:trPr>
          <w:trHeight w:val="216"/>
        </w:trPr>
        <w:tc>
          <w:tcPr>
            <w:tcW w:w="382" w:type="pct"/>
            <w:tcBorders>
              <w:top w:val="nil"/>
              <w:left w:val="nil"/>
              <w:bottom w:val="nil"/>
              <w:right w:val="nil"/>
            </w:tcBorders>
            <w:shd w:val="clear" w:color="auto" w:fill="auto"/>
            <w:noWrap/>
            <w:hideMark/>
          </w:tcPr>
          <w:p w14:paraId="79803B06" w14:textId="77777777" w:rsidR="008A435D" w:rsidRPr="00CF710F" w:rsidRDefault="008A435D" w:rsidP="008A435D">
            <w:pPr>
              <w:spacing w:before="0" w:after="0"/>
              <w:jc w:val="right"/>
              <w:rPr>
                <w:color w:val="000000"/>
                <w:sz w:val="16"/>
                <w:szCs w:val="16"/>
                <w:lang w:eastAsia="et-EE"/>
              </w:rPr>
            </w:pPr>
            <w:r w:rsidRPr="00CF710F">
              <w:rPr>
                <w:color w:val="000000"/>
                <w:sz w:val="16"/>
                <w:szCs w:val="16"/>
                <w:lang w:eastAsia="et-EE"/>
              </w:rPr>
              <w:t>1</w:t>
            </w:r>
          </w:p>
        </w:tc>
        <w:tc>
          <w:tcPr>
            <w:tcW w:w="2420" w:type="pct"/>
            <w:tcBorders>
              <w:top w:val="nil"/>
              <w:left w:val="nil"/>
              <w:bottom w:val="nil"/>
              <w:right w:val="nil"/>
            </w:tcBorders>
            <w:shd w:val="clear" w:color="auto" w:fill="auto"/>
            <w:noWrap/>
            <w:hideMark/>
          </w:tcPr>
          <w:p w14:paraId="47653C22" w14:textId="77777777" w:rsidR="008A435D" w:rsidRPr="00CF710F" w:rsidRDefault="008A435D" w:rsidP="008A435D">
            <w:pPr>
              <w:spacing w:before="0" w:after="0"/>
              <w:jc w:val="left"/>
              <w:rPr>
                <w:color w:val="000000"/>
                <w:sz w:val="16"/>
                <w:szCs w:val="16"/>
                <w:lang w:eastAsia="et-EE"/>
              </w:rPr>
            </w:pPr>
            <w:r w:rsidRPr="00CF710F">
              <w:rPr>
                <w:color w:val="000000"/>
                <w:sz w:val="16"/>
                <w:szCs w:val="16"/>
                <w:lang w:eastAsia="et-EE"/>
              </w:rPr>
              <w:t>Olemasoleva koolihoone rekonstrueerimine</w:t>
            </w:r>
          </w:p>
        </w:tc>
        <w:tc>
          <w:tcPr>
            <w:tcW w:w="703" w:type="pct"/>
            <w:tcBorders>
              <w:top w:val="nil"/>
              <w:left w:val="nil"/>
              <w:bottom w:val="nil"/>
              <w:right w:val="nil"/>
            </w:tcBorders>
            <w:shd w:val="clear" w:color="auto" w:fill="auto"/>
            <w:noWrap/>
            <w:hideMark/>
          </w:tcPr>
          <w:p w14:paraId="11C0AE02" w14:textId="77777777" w:rsidR="008A435D" w:rsidRPr="00CF710F" w:rsidRDefault="008A435D" w:rsidP="008A435D">
            <w:pPr>
              <w:spacing w:before="0" w:after="0"/>
              <w:jc w:val="right"/>
              <w:rPr>
                <w:color w:val="000000"/>
                <w:sz w:val="16"/>
                <w:szCs w:val="16"/>
                <w:lang w:eastAsia="et-EE"/>
              </w:rPr>
            </w:pPr>
            <w:r w:rsidRPr="00CF710F">
              <w:rPr>
                <w:color w:val="000000"/>
                <w:sz w:val="16"/>
                <w:szCs w:val="16"/>
                <w:lang w:eastAsia="et-EE"/>
              </w:rPr>
              <w:t>4 190</w:t>
            </w:r>
          </w:p>
        </w:tc>
        <w:tc>
          <w:tcPr>
            <w:tcW w:w="703" w:type="pct"/>
            <w:tcBorders>
              <w:top w:val="nil"/>
              <w:left w:val="nil"/>
              <w:bottom w:val="nil"/>
              <w:right w:val="nil"/>
            </w:tcBorders>
            <w:shd w:val="clear" w:color="auto" w:fill="auto"/>
            <w:noWrap/>
            <w:hideMark/>
          </w:tcPr>
          <w:p w14:paraId="27E04B69" w14:textId="77777777" w:rsidR="008A435D" w:rsidRPr="00CF710F" w:rsidRDefault="008A435D" w:rsidP="008A435D">
            <w:pPr>
              <w:spacing w:before="0" w:after="0"/>
              <w:jc w:val="right"/>
              <w:rPr>
                <w:color w:val="000000"/>
                <w:sz w:val="16"/>
                <w:szCs w:val="16"/>
                <w:lang w:eastAsia="et-EE"/>
              </w:rPr>
            </w:pPr>
            <w:r w:rsidRPr="00CF710F">
              <w:rPr>
                <w:color w:val="000000"/>
                <w:sz w:val="16"/>
                <w:szCs w:val="16"/>
                <w:lang w:eastAsia="et-EE"/>
              </w:rPr>
              <w:t>5 028 000</w:t>
            </w:r>
          </w:p>
        </w:tc>
        <w:tc>
          <w:tcPr>
            <w:tcW w:w="793" w:type="pct"/>
            <w:tcBorders>
              <w:top w:val="nil"/>
              <w:left w:val="nil"/>
              <w:bottom w:val="nil"/>
              <w:right w:val="nil"/>
            </w:tcBorders>
            <w:shd w:val="clear" w:color="auto" w:fill="auto"/>
            <w:noWrap/>
            <w:hideMark/>
          </w:tcPr>
          <w:p w14:paraId="62B9B5F6" w14:textId="77777777" w:rsidR="008A435D" w:rsidRPr="00CF710F" w:rsidRDefault="008A435D" w:rsidP="008A435D">
            <w:pPr>
              <w:spacing w:before="0" w:after="0"/>
              <w:jc w:val="right"/>
              <w:rPr>
                <w:color w:val="000000"/>
                <w:sz w:val="16"/>
                <w:szCs w:val="16"/>
                <w:lang w:eastAsia="et-EE"/>
              </w:rPr>
            </w:pPr>
            <w:r w:rsidRPr="00CF710F">
              <w:rPr>
                <w:color w:val="000000"/>
                <w:sz w:val="16"/>
                <w:szCs w:val="16"/>
                <w:lang w:eastAsia="et-EE"/>
              </w:rPr>
              <w:t>1200</w:t>
            </w:r>
          </w:p>
        </w:tc>
      </w:tr>
      <w:tr w:rsidR="008A435D" w:rsidRPr="00CF710F" w14:paraId="30D52DCE" w14:textId="77777777" w:rsidTr="008A435D">
        <w:trPr>
          <w:trHeight w:val="216"/>
        </w:trPr>
        <w:tc>
          <w:tcPr>
            <w:tcW w:w="382" w:type="pct"/>
            <w:tcBorders>
              <w:top w:val="nil"/>
              <w:left w:val="nil"/>
              <w:bottom w:val="nil"/>
              <w:right w:val="nil"/>
            </w:tcBorders>
            <w:shd w:val="clear" w:color="000000" w:fill="D8E9F1"/>
            <w:noWrap/>
            <w:hideMark/>
          </w:tcPr>
          <w:p w14:paraId="0A1F9401" w14:textId="77777777" w:rsidR="008A435D" w:rsidRPr="00CF710F" w:rsidRDefault="008A435D" w:rsidP="008A435D">
            <w:pPr>
              <w:spacing w:before="0" w:after="0"/>
              <w:jc w:val="right"/>
              <w:rPr>
                <w:color w:val="000000"/>
                <w:sz w:val="16"/>
                <w:szCs w:val="16"/>
                <w:lang w:eastAsia="et-EE"/>
              </w:rPr>
            </w:pPr>
            <w:r w:rsidRPr="00CF710F">
              <w:rPr>
                <w:color w:val="000000"/>
                <w:sz w:val="16"/>
                <w:szCs w:val="16"/>
                <w:lang w:eastAsia="et-EE"/>
              </w:rPr>
              <w:t>2</w:t>
            </w:r>
          </w:p>
        </w:tc>
        <w:tc>
          <w:tcPr>
            <w:tcW w:w="2420" w:type="pct"/>
            <w:tcBorders>
              <w:top w:val="nil"/>
              <w:left w:val="nil"/>
              <w:bottom w:val="nil"/>
              <w:right w:val="nil"/>
            </w:tcBorders>
            <w:shd w:val="clear" w:color="000000" w:fill="D8E9F1"/>
            <w:noWrap/>
            <w:hideMark/>
          </w:tcPr>
          <w:p w14:paraId="787D9093" w14:textId="77777777" w:rsidR="008A435D" w:rsidRPr="00CF710F" w:rsidRDefault="008A435D" w:rsidP="008A435D">
            <w:pPr>
              <w:spacing w:before="0" w:after="0"/>
              <w:jc w:val="left"/>
              <w:rPr>
                <w:color w:val="000000"/>
                <w:sz w:val="16"/>
                <w:szCs w:val="16"/>
                <w:lang w:eastAsia="et-EE"/>
              </w:rPr>
            </w:pPr>
            <w:r w:rsidRPr="00CF710F">
              <w:rPr>
                <w:color w:val="000000"/>
                <w:sz w:val="16"/>
                <w:szCs w:val="16"/>
                <w:lang w:eastAsia="et-EE"/>
              </w:rPr>
              <w:t>Olemasoleva koolihoone rekonstrueerimine mahtude vähendamisega</w:t>
            </w:r>
          </w:p>
        </w:tc>
        <w:tc>
          <w:tcPr>
            <w:tcW w:w="703" w:type="pct"/>
            <w:tcBorders>
              <w:top w:val="nil"/>
              <w:left w:val="nil"/>
              <w:bottom w:val="nil"/>
              <w:right w:val="nil"/>
            </w:tcBorders>
            <w:shd w:val="clear" w:color="000000" w:fill="D8E9F1"/>
            <w:noWrap/>
            <w:hideMark/>
          </w:tcPr>
          <w:p w14:paraId="042049AC" w14:textId="77777777" w:rsidR="008A435D" w:rsidRPr="00CF710F" w:rsidRDefault="008A435D" w:rsidP="008A435D">
            <w:pPr>
              <w:spacing w:before="0" w:after="0"/>
              <w:jc w:val="right"/>
              <w:rPr>
                <w:color w:val="000000"/>
                <w:sz w:val="16"/>
                <w:szCs w:val="16"/>
                <w:lang w:eastAsia="et-EE"/>
              </w:rPr>
            </w:pPr>
            <w:r w:rsidRPr="00CF710F">
              <w:rPr>
                <w:color w:val="000000"/>
                <w:sz w:val="16"/>
                <w:szCs w:val="16"/>
                <w:lang w:eastAsia="et-EE"/>
              </w:rPr>
              <w:t>2 800</w:t>
            </w:r>
          </w:p>
        </w:tc>
        <w:tc>
          <w:tcPr>
            <w:tcW w:w="703" w:type="pct"/>
            <w:tcBorders>
              <w:top w:val="nil"/>
              <w:left w:val="nil"/>
              <w:bottom w:val="nil"/>
              <w:right w:val="nil"/>
            </w:tcBorders>
            <w:shd w:val="clear" w:color="000000" w:fill="D8E9F1"/>
            <w:noWrap/>
            <w:hideMark/>
          </w:tcPr>
          <w:p w14:paraId="65B6FF1C" w14:textId="77777777" w:rsidR="008A435D" w:rsidRPr="00CF710F" w:rsidRDefault="008A435D" w:rsidP="008A435D">
            <w:pPr>
              <w:spacing w:before="0" w:after="0"/>
              <w:jc w:val="right"/>
              <w:rPr>
                <w:color w:val="000000"/>
                <w:sz w:val="16"/>
                <w:szCs w:val="16"/>
                <w:lang w:eastAsia="et-EE"/>
              </w:rPr>
            </w:pPr>
            <w:r w:rsidRPr="00CF710F">
              <w:rPr>
                <w:color w:val="000000"/>
                <w:sz w:val="16"/>
                <w:szCs w:val="16"/>
                <w:lang w:eastAsia="et-EE"/>
              </w:rPr>
              <w:t>6 384 000</w:t>
            </w:r>
          </w:p>
        </w:tc>
        <w:tc>
          <w:tcPr>
            <w:tcW w:w="793" w:type="pct"/>
            <w:tcBorders>
              <w:top w:val="nil"/>
              <w:left w:val="nil"/>
              <w:bottom w:val="nil"/>
              <w:right w:val="nil"/>
            </w:tcBorders>
            <w:shd w:val="clear" w:color="000000" w:fill="D8E9F1"/>
            <w:noWrap/>
            <w:hideMark/>
          </w:tcPr>
          <w:p w14:paraId="3865B4C8" w14:textId="77777777" w:rsidR="008A435D" w:rsidRPr="00CF710F" w:rsidRDefault="008A435D" w:rsidP="008A435D">
            <w:pPr>
              <w:spacing w:before="0" w:after="0"/>
              <w:jc w:val="right"/>
              <w:rPr>
                <w:color w:val="000000"/>
                <w:sz w:val="16"/>
                <w:szCs w:val="16"/>
                <w:lang w:eastAsia="et-EE"/>
              </w:rPr>
            </w:pPr>
            <w:r w:rsidRPr="00CF710F">
              <w:rPr>
                <w:color w:val="000000"/>
                <w:sz w:val="16"/>
                <w:szCs w:val="16"/>
                <w:lang w:eastAsia="et-EE"/>
              </w:rPr>
              <w:t>2280</w:t>
            </w:r>
          </w:p>
        </w:tc>
      </w:tr>
      <w:tr w:rsidR="008A435D" w:rsidRPr="00CF710F" w14:paraId="6ECCC8EE" w14:textId="77777777" w:rsidTr="008A435D">
        <w:trPr>
          <w:trHeight w:val="216"/>
        </w:trPr>
        <w:tc>
          <w:tcPr>
            <w:tcW w:w="382" w:type="pct"/>
            <w:tcBorders>
              <w:top w:val="nil"/>
              <w:left w:val="nil"/>
              <w:bottom w:val="nil"/>
              <w:right w:val="nil"/>
            </w:tcBorders>
            <w:shd w:val="clear" w:color="auto" w:fill="auto"/>
            <w:noWrap/>
            <w:hideMark/>
          </w:tcPr>
          <w:p w14:paraId="7D4B06CF" w14:textId="77777777" w:rsidR="008A435D" w:rsidRPr="00CF710F" w:rsidRDefault="008A435D" w:rsidP="008A435D">
            <w:pPr>
              <w:spacing w:before="0" w:after="0"/>
              <w:jc w:val="right"/>
              <w:rPr>
                <w:color w:val="000000"/>
                <w:sz w:val="16"/>
                <w:szCs w:val="16"/>
                <w:lang w:eastAsia="et-EE"/>
              </w:rPr>
            </w:pPr>
            <w:r w:rsidRPr="00CF710F">
              <w:rPr>
                <w:color w:val="000000"/>
                <w:sz w:val="16"/>
                <w:szCs w:val="16"/>
                <w:lang w:eastAsia="et-EE"/>
              </w:rPr>
              <w:t>3</w:t>
            </w:r>
          </w:p>
        </w:tc>
        <w:tc>
          <w:tcPr>
            <w:tcW w:w="2420" w:type="pct"/>
            <w:tcBorders>
              <w:top w:val="nil"/>
              <w:left w:val="nil"/>
              <w:bottom w:val="nil"/>
              <w:right w:val="nil"/>
            </w:tcBorders>
            <w:shd w:val="clear" w:color="auto" w:fill="auto"/>
            <w:noWrap/>
            <w:hideMark/>
          </w:tcPr>
          <w:p w14:paraId="42511E46" w14:textId="77777777" w:rsidR="008A435D" w:rsidRPr="00CF710F" w:rsidRDefault="008A435D" w:rsidP="008A435D">
            <w:pPr>
              <w:spacing w:before="0" w:after="0"/>
              <w:jc w:val="left"/>
              <w:rPr>
                <w:color w:val="000000"/>
                <w:sz w:val="16"/>
                <w:szCs w:val="16"/>
                <w:lang w:eastAsia="et-EE"/>
              </w:rPr>
            </w:pPr>
            <w:r w:rsidRPr="00CF710F">
              <w:rPr>
                <w:color w:val="000000"/>
                <w:sz w:val="16"/>
                <w:szCs w:val="16"/>
                <w:lang w:eastAsia="et-EE"/>
              </w:rPr>
              <w:t>Uue koolihoone ehitamine</w:t>
            </w:r>
          </w:p>
        </w:tc>
        <w:tc>
          <w:tcPr>
            <w:tcW w:w="703" w:type="pct"/>
            <w:tcBorders>
              <w:top w:val="nil"/>
              <w:left w:val="nil"/>
              <w:bottom w:val="nil"/>
              <w:right w:val="nil"/>
            </w:tcBorders>
            <w:shd w:val="clear" w:color="auto" w:fill="auto"/>
            <w:noWrap/>
            <w:hideMark/>
          </w:tcPr>
          <w:p w14:paraId="3D032CA3" w14:textId="77777777" w:rsidR="008A435D" w:rsidRPr="00CF710F" w:rsidRDefault="008A435D" w:rsidP="008A435D">
            <w:pPr>
              <w:spacing w:before="0" w:after="0"/>
              <w:jc w:val="right"/>
              <w:rPr>
                <w:color w:val="000000"/>
                <w:sz w:val="16"/>
                <w:szCs w:val="16"/>
                <w:lang w:eastAsia="et-EE"/>
              </w:rPr>
            </w:pPr>
            <w:r w:rsidRPr="00CF710F">
              <w:rPr>
                <w:color w:val="000000"/>
                <w:sz w:val="16"/>
                <w:szCs w:val="16"/>
                <w:lang w:eastAsia="et-EE"/>
              </w:rPr>
              <w:t>2 800</w:t>
            </w:r>
          </w:p>
        </w:tc>
        <w:tc>
          <w:tcPr>
            <w:tcW w:w="703" w:type="pct"/>
            <w:tcBorders>
              <w:top w:val="nil"/>
              <w:left w:val="nil"/>
              <w:bottom w:val="nil"/>
              <w:right w:val="nil"/>
            </w:tcBorders>
            <w:shd w:val="clear" w:color="auto" w:fill="auto"/>
            <w:noWrap/>
            <w:hideMark/>
          </w:tcPr>
          <w:p w14:paraId="3DD42E73" w14:textId="77777777" w:rsidR="008A435D" w:rsidRPr="00CF710F" w:rsidRDefault="008A435D" w:rsidP="008A435D">
            <w:pPr>
              <w:spacing w:before="0" w:after="0"/>
              <w:jc w:val="right"/>
              <w:rPr>
                <w:color w:val="000000"/>
                <w:sz w:val="16"/>
                <w:szCs w:val="16"/>
                <w:lang w:eastAsia="et-EE"/>
              </w:rPr>
            </w:pPr>
            <w:r w:rsidRPr="00CF710F">
              <w:rPr>
                <w:color w:val="000000"/>
                <w:sz w:val="16"/>
                <w:szCs w:val="16"/>
                <w:lang w:eastAsia="et-EE"/>
              </w:rPr>
              <w:t>6 048 000</w:t>
            </w:r>
          </w:p>
        </w:tc>
        <w:tc>
          <w:tcPr>
            <w:tcW w:w="793" w:type="pct"/>
            <w:tcBorders>
              <w:top w:val="nil"/>
              <w:left w:val="nil"/>
              <w:bottom w:val="nil"/>
              <w:right w:val="nil"/>
            </w:tcBorders>
            <w:shd w:val="clear" w:color="auto" w:fill="auto"/>
            <w:noWrap/>
            <w:hideMark/>
          </w:tcPr>
          <w:p w14:paraId="1006C553" w14:textId="77777777" w:rsidR="008A435D" w:rsidRPr="00CF710F" w:rsidRDefault="008A435D" w:rsidP="008A435D">
            <w:pPr>
              <w:spacing w:before="0" w:after="0"/>
              <w:jc w:val="right"/>
              <w:rPr>
                <w:color w:val="000000"/>
                <w:sz w:val="16"/>
                <w:szCs w:val="16"/>
                <w:lang w:eastAsia="et-EE"/>
              </w:rPr>
            </w:pPr>
            <w:r w:rsidRPr="00CF710F">
              <w:rPr>
                <w:color w:val="000000"/>
                <w:sz w:val="16"/>
                <w:szCs w:val="16"/>
                <w:lang w:eastAsia="et-EE"/>
              </w:rPr>
              <w:t>2160</w:t>
            </w:r>
          </w:p>
        </w:tc>
      </w:tr>
    </w:tbl>
    <w:p w14:paraId="006915DF" w14:textId="77777777" w:rsidR="00272525" w:rsidRPr="00CF710F" w:rsidRDefault="00272525" w:rsidP="00950923"/>
    <w:p w14:paraId="35C58706" w14:textId="77777777" w:rsidR="00CF710F" w:rsidRPr="00CF710F" w:rsidRDefault="00272525" w:rsidP="00950923">
      <w:pPr>
        <w:rPr>
          <w:b/>
          <w:bCs/>
        </w:rPr>
      </w:pPr>
      <w:r w:rsidRPr="00CF710F">
        <w:rPr>
          <w:b/>
          <w:bCs/>
        </w:rPr>
        <w:t>Samas on eelpool esitatud arvestused siiski eelhinnangu iseloomuga. Olemasoleval kinnistul hoonestuse ehitamiseks ja rekonstrueerimiseks on mitmeid erinevaid alternatiivne, mis vajavad</w:t>
      </w:r>
      <w:r w:rsidR="003E36F4" w:rsidRPr="00CF710F">
        <w:rPr>
          <w:b/>
          <w:bCs/>
        </w:rPr>
        <w:t xml:space="preserve"> protsessi edasises käigus</w:t>
      </w:r>
      <w:r w:rsidRPr="00CF710F">
        <w:rPr>
          <w:b/>
          <w:bCs/>
        </w:rPr>
        <w:t xml:space="preserve"> täpsemat hindamist ja kal</w:t>
      </w:r>
      <w:r w:rsidR="003E36F4" w:rsidRPr="00CF710F">
        <w:rPr>
          <w:b/>
          <w:bCs/>
        </w:rPr>
        <w:t>k</w:t>
      </w:r>
      <w:r w:rsidRPr="00CF710F">
        <w:rPr>
          <w:b/>
          <w:bCs/>
        </w:rPr>
        <w:t>uleerimist.</w:t>
      </w:r>
    </w:p>
    <w:p w14:paraId="3B2F76F4" w14:textId="77777777" w:rsidR="00CF710F" w:rsidRPr="00CF710F" w:rsidRDefault="003A271B" w:rsidP="00950923">
      <w:pPr>
        <w:rPr>
          <w:b/>
          <w:bCs/>
        </w:rPr>
      </w:pPr>
      <w:r w:rsidRPr="00CF710F">
        <w:rPr>
          <w:b/>
          <w:bCs/>
        </w:rPr>
        <w:t xml:space="preserve"> </w:t>
      </w:r>
    </w:p>
    <w:p w14:paraId="5F38DC75" w14:textId="77777777" w:rsidR="00CF710F" w:rsidRPr="00CF710F" w:rsidRDefault="00CF710F" w:rsidP="00950923">
      <w:pPr>
        <w:rPr>
          <w:b/>
          <w:bCs/>
        </w:rPr>
      </w:pPr>
    </w:p>
    <w:p w14:paraId="710F78E6" w14:textId="236E5264" w:rsidR="00B01BCF" w:rsidRPr="00CF710F" w:rsidRDefault="003A271B" w:rsidP="00CF710F">
      <w:pPr>
        <w:rPr>
          <w:b/>
          <w:bCs/>
        </w:rPr>
      </w:pPr>
      <w:r w:rsidRPr="00CF710F">
        <w:lastRenderedPageBreak/>
        <w:t>Lõppkokkuvõttes saab öelda siiski järgnevat:</w:t>
      </w:r>
    </w:p>
    <w:p w14:paraId="66ECECFE" w14:textId="05C95E11" w:rsidR="00B01BCF" w:rsidRPr="00CF710F" w:rsidRDefault="00B01BCF" w:rsidP="00B01BCF">
      <w:pPr>
        <w:pStyle w:val="ListParagraph"/>
        <w:numPr>
          <w:ilvl w:val="0"/>
          <w:numId w:val="29"/>
        </w:numPr>
        <w:rPr>
          <w:b/>
          <w:bCs/>
        </w:rPr>
      </w:pPr>
      <w:r w:rsidRPr="00CF710F">
        <w:rPr>
          <w:b/>
          <w:bCs/>
        </w:rPr>
        <w:t xml:space="preserve">Toila valla finantsolukord vajab parandamist (kulud optimeerimist) – kuigi vallal laenukoormus puudub, </w:t>
      </w:r>
      <w:r w:rsidR="003A271B" w:rsidRPr="00CF710F">
        <w:rPr>
          <w:b/>
          <w:bCs/>
        </w:rPr>
        <w:t>on</w:t>
      </w:r>
      <w:r w:rsidRPr="00CF710F">
        <w:rPr>
          <w:b/>
          <w:bCs/>
        </w:rPr>
        <w:t xml:space="preserve"> põhitegevuse tulem </w:t>
      </w:r>
      <w:r w:rsidR="00CF710F" w:rsidRPr="00CF710F">
        <w:rPr>
          <w:b/>
          <w:bCs/>
        </w:rPr>
        <w:t>0</w:t>
      </w:r>
      <w:r w:rsidRPr="00CF710F">
        <w:rPr>
          <w:b/>
          <w:bCs/>
        </w:rPr>
        <w:t>, mis tähendab, et investeerimisvõimekus ja laenude teenindamise võimekus sisuliselt puuduvad</w:t>
      </w:r>
      <w:r w:rsidR="003A271B" w:rsidRPr="00CF710F">
        <w:rPr>
          <w:b/>
          <w:bCs/>
        </w:rPr>
        <w:t>;</w:t>
      </w:r>
    </w:p>
    <w:p w14:paraId="2A4CCB94" w14:textId="22C661E7" w:rsidR="00B01BCF" w:rsidRPr="00CF710F" w:rsidRDefault="00B01BCF" w:rsidP="00B01BCF">
      <w:pPr>
        <w:pStyle w:val="ListParagraph"/>
        <w:numPr>
          <w:ilvl w:val="0"/>
          <w:numId w:val="29"/>
        </w:numPr>
        <w:rPr>
          <w:b/>
          <w:bCs/>
        </w:rPr>
      </w:pPr>
      <w:r w:rsidRPr="00CF710F">
        <w:rPr>
          <w:b/>
          <w:bCs/>
        </w:rPr>
        <w:t>Hariduskulud on võrreldes referentsomavalitsustega kõrged – võrdlus näitab, et Toila valla hariduskulud moodustavad eelarvest suurema osa kui teistes KOVides, samuti on kulud lapse kohta pigem kõrged</w:t>
      </w:r>
      <w:r w:rsidR="003A271B" w:rsidRPr="00CF710F">
        <w:rPr>
          <w:b/>
          <w:bCs/>
        </w:rPr>
        <w:t>;</w:t>
      </w:r>
    </w:p>
    <w:p w14:paraId="5F2AB78B" w14:textId="77777777" w:rsidR="00B01BCF" w:rsidRPr="00CF710F" w:rsidRDefault="00B01BCF" w:rsidP="00B01BCF">
      <w:pPr>
        <w:pStyle w:val="ListParagraph"/>
        <w:numPr>
          <w:ilvl w:val="0"/>
          <w:numId w:val="29"/>
        </w:numPr>
        <w:rPr>
          <w:b/>
          <w:bCs/>
        </w:rPr>
      </w:pPr>
      <w:r w:rsidRPr="00CF710F">
        <w:rPr>
          <w:b/>
          <w:bCs/>
        </w:rPr>
        <w:t>Uue põhikooli/multifunktsionaalse hoone rajamine on toetuse abil teostatav – uue multifunktsionaalse hoone (kool, huvikool, spordisaal) rajamisel tekkiv kokkuhoid võimaldab teenindada omafinantseeringu jaoks vajalikku laenu.</w:t>
      </w:r>
    </w:p>
    <w:p w14:paraId="1EA56267" w14:textId="57CF9CAA" w:rsidR="00B01BCF" w:rsidRPr="00CF710F" w:rsidRDefault="00B01BCF" w:rsidP="00B01BCF">
      <w:pPr>
        <w:pStyle w:val="ListParagraph"/>
        <w:numPr>
          <w:ilvl w:val="0"/>
          <w:numId w:val="29"/>
        </w:numPr>
        <w:rPr>
          <w:b/>
          <w:bCs/>
        </w:rPr>
      </w:pPr>
      <w:r w:rsidRPr="00CF710F">
        <w:rPr>
          <w:b/>
          <w:bCs/>
        </w:rPr>
        <w:t xml:space="preserve">Vallal puudub võimekust Toila Gümnaasiumi olemasoleva hoonestuse täiemahuliseks kaasajastamiseks omavahenditest – kuigi laenukoormus on 0, pole vald võimeline teenindama 5-6 miljoni euro suurust laenu, kuna see eeldab </w:t>
      </w:r>
      <w:r w:rsidR="003A271B" w:rsidRPr="00CF710F">
        <w:rPr>
          <w:b/>
          <w:bCs/>
        </w:rPr>
        <w:t>vähemalt</w:t>
      </w:r>
      <w:r w:rsidRPr="00CF710F">
        <w:rPr>
          <w:b/>
          <w:bCs/>
        </w:rPr>
        <w:t xml:space="preserve"> 0,5 miljoni euro suurust täiendavat kokkuhoidu</w:t>
      </w:r>
      <w:r w:rsidR="009B0C8F" w:rsidRPr="00CF710F">
        <w:rPr>
          <w:b/>
          <w:bCs/>
        </w:rPr>
        <w:t xml:space="preserve"> ja/või </w:t>
      </w:r>
      <w:r w:rsidRPr="00CF710F">
        <w:rPr>
          <w:b/>
          <w:bCs/>
        </w:rPr>
        <w:t>tulemit.</w:t>
      </w:r>
    </w:p>
    <w:p w14:paraId="7F3335CA" w14:textId="77777777" w:rsidR="00E71AC3" w:rsidRPr="00CF710F" w:rsidRDefault="00E71AC3" w:rsidP="001E6B5B"/>
    <w:p w14:paraId="39905F31" w14:textId="77777777" w:rsidR="00E71AC3" w:rsidRPr="00CF710F" w:rsidRDefault="00E71AC3" w:rsidP="001E6B5B"/>
    <w:sectPr w:rsidR="00E71AC3" w:rsidRPr="00CF710F" w:rsidSect="00024C3A">
      <w:headerReference w:type="even" r:id="rId37"/>
      <w:headerReference w:type="default" r:id="rId38"/>
      <w:footerReference w:type="even" r:id="rId39"/>
      <w:footerReference w:type="default" r:id="rId40"/>
      <w:headerReference w:type="first" r:id="rId41"/>
      <w:footerReference w:type="first" r:id="rId42"/>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C9CB7" w14:textId="77777777" w:rsidR="004E358A" w:rsidRDefault="004E358A" w:rsidP="006F7CA5">
      <w:r>
        <w:separator/>
      </w:r>
    </w:p>
  </w:endnote>
  <w:endnote w:type="continuationSeparator" w:id="0">
    <w:p w14:paraId="7EBAAE62" w14:textId="77777777" w:rsidR="004E358A" w:rsidRDefault="004E358A" w:rsidP="006F7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BA"/>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Headings CS)">
    <w:altName w:val="Times New Roman"/>
    <w:panose1 w:val="020B0604020202020204"/>
    <w:charset w:val="00"/>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masis MT Pro Light">
    <w:panose1 w:val="020B0604020202020204"/>
    <w:charset w:val="4D"/>
    <w:family w:val="roman"/>
    <w:pitch w:val="variable"/>
    <w:sig w:usb0="A00000AF" w:usb1="4000205B" w:usb2="00000000" w:usb3="00000000" w:csb0="00000093" w:csb1="00000000"/>
  </w:font>
  <w:font w:name="Garamond">
    <w:panose1 w:val="02020404030301010803"/>
    <w:charset w:val="00"/>
    <w:family w:val="roman"/>
    <w:pitch w:val="variable"/>
    <w:sig w:usb0="00000287" w:usb1="00000002" w:usb2="00000000" w:usb3="00000000" w:csb0="0000009F" w:csb1="00000000"/>
  </w:font>
  <w:font w:name="TimesNewRomanPSMT">
    <w:altName w:val="Times New Roman"/>
    <w:panose1 w:val="020B0604020202020204"/>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9892764"/>
      <w:docPartObj>
        <w:docPartGallery w:val="Page Numbers (Bottom of Page)"/>
        <w:docPartUnique/>
      </w:docPartObj>
    </w:sdtPr>
    <w:sdtContent>
      <w:p w14:paraId="4F1548E0" w14:textId="64F6738C" w:rsidR="00C76CE1" w:rsidRDefault="00C76CE1" w:rsidP="007E53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A034C5" w14:textId="77777777" w:rsidR="00C76CE1" w:rsidRDefault="00C76CE1" w:rsidP="00C379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68249119"/>
      <w:docPartObj>
        <w:docPartGallery w:val="Page Numbers (Bottom of Page)"/>
        <w:docPartUnique/>
      </w:docPartObj>
    </w:sdtPr>
    <w:sdtContent>
      <w:p w14:paraId="3735CB10" w14:textId="332FEACB" w:rsidR="00C76CE1" w:rsidRPr="00C3797F" w:rsidRDefault="00C76CE1" w:rsidP="007E53FC">
        <w:pPr>
          <w:pStyle w:val="Footer"/>
          <w:framePr w:wrap="none" w:vAnchor="text" w:hAnchor="margin" w:xAlign="right" w:y="1"/>
          <w:rPr>
            <w:rStyle w:val="PageNumber"/>
          </w:rPr>
        </w:pPr>
        <w:r w:rsidRPr="00C3797F">
          <w:rPr>
            <w:rStyle w:val="PageNumber"/>
          </w:rPr>
          <w:fldChar w:fldCharType="begin"/>
        </w:r>
        <w:r w:rsidRPr="00C3797F">
          <w:rPr>
            <w:rStyle w:val="PageNumber"/>
          </w:rPr>
          <w:instrText xml:space="preserve"> PAGE </w:instrText>
        </w:r>
        <w:r w:rsidRPr="00C3797F">
          <w:rPr>
            <w:rStyle w:val="PageNumber"/>
          </w:rPr>
          <w:fldChar w:fldCharType="separate"/>
        </w:r>
        <w:r>
          <w:rPr>
            <w:rStyle w:val="PageNumber"/>
            <w:noProof/>
          </w:rPr>
          <w:t>53</w:t>
        </w:r>
        <w:r w:rsidRPr="00C3797F">
          <w:rPr>
            <w:rStyle w:val="PageNumber"/>
          </w:rPr>
          <w:fldChar w:fldCharType="end"/>
        </w:r>
      </w:p>
    </w:sdtContent>
  </w:sdt>
  <w:p w14:paraId="30368916" w14:textId="77777777" w:rsidR="00C76CE1" w:rsidRPr="00C3797F" w:rsidRDefault="00C76CE1" w:rsidP="00C3797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1A880" w14:textId="77777777" w:rsidR="00C76CE1" w:rsidRDefault="00C76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CF329" w14:textId="77777777" w:rsidR="004E358A" w:rsidRDefault="004E358A" w:rsidP="006F7CA5">
      <w:r>
        <w:separator/>
      </w:r>
    </w:p>
  </w:footnote>
  <w:footnote w:type="continuationSeparator" w:id="0">
    <w:p w14:paraId="0FB13658" w14:textId="77777777" w:rsidR="004E358A" w:rsidRDefault="004E358A" w:rsidP="006F7CA5">
      <w:r>
        <w:continuationSeparator/>
      </w:r>
    </w:p>
  </w:footnote>
  <w:footnote w:id="1">
    <w:p w14:paraId="2F1C5D63" w14:textId="4B04DAE7" w:rsidR="004851B0" w:rsidRDefault="004851B0">
      <w:pPr>
        <w:pStyle w:val="FootnoteText"/>
      </w:pPr>
      <w:r>
        <w:rPr>
          <w:rStyle w:val="FootnoteReference"/>
        </w:rPr>
        <w:footnoteRef/>
      </w:r>
      <w:r>
        <w:t xml:space="preserve"> </w:t>
      </w:r>
      <w:hyperlink r:id="rId1" w:history="1">
        <w:r w:rsidRPr="005A7FF5">
          <w:rPr>
            <w:rStyle w:val="Hyperlink"/>
          </w:rPr>
          <w:t>https://vokalasteaed.ee/arengukava/</w:t>
        </w:r>
      </w:hyperlink>
    </w:p>
  </w:footnote>
  <w:footnote w:id="2">
    <w:p w14:paraId="7450B39F" w14:textId="6AE49740" w:rsidR="004851B0" w:rsidRDefault="004851B0">
      <w:pPr>
        <w:pStyle w:val="FootnoteText"/>
      </w:pPr>
      <w:r>
        <w:rPr>
          <w:rStyle w:val="FootnoteReference"/>
        </w:rPr>
        <w:footnoteRef/>
      </w:r>
      <w:r>
        <w:t xml:space="preserve"> </w:t>
      </w:r>
      <w:hyperlink r:id="rId2" w:history="1">
        <w:r w:rsidRPr="005A7FF5">
          <w:rPr>
            <w:rStyle w:val="Hyperlink"/>
          </w:rPr>
          <w:t>https://docs.google.com/document/d/1qSieGhRC8NkKxn8HJ1keYjP0LGc85wHONLPSgpY0A_s/edit</w:t>
        </w:r>
      </w:hyperlink>
    </w:p>
    <w:p w14:paraId="2909E6B1" w14:textId="77777777" w:rsidR="004851B0" w:rsidRDefault="004851B0">
      <w:pPr>
        <w:pStyle w:val="FootnoteText"/>
      </w:pPr>
    </w:p>
  </w:footnote>
  <w:footnote w:id="3">
    <w:p w14:paraId="3BFE4C0D" w14:textId="31350BB1" w:rsidR="006A57AB" w:rsidRDefault="006A57AB">
      <w:pPr>
        <w:pStyle w:val="FootnoteText"/>
      </w:pPr>
      <w:r>
        <w:rPr>
          <w:rStyle w:val="FootnoteReference"/>
        </w:rPr>
        <w:footnoteRef/>
      </w:r>
      <w:r>
        <w:t xml:space="preserve"> </w:t>
      </w:r>
      <w:hyperlink r:id="rId3" w:history="1">
        <w:r w:rsidRPr="00BE61DE">
          <w:rPr>
            <w:rStyle w:val="Hyperlink"/>
          </w:rPr>
          <w:t>https://toila.edu.ee/dokumendid/toila_gumnaasiumi_arengukava_2021-2026.pdf</w:t>
        </w:r>
      </w:hyperlink>
    </w:p>
  </w:footnote>
  <w:footnote w:id="4">
    <w:p w14:paraId="514E08E6" w14:textId="77777777" w:rsidR="001E6B5B" w:rsidRDefault="001E6B5B" w:rsidP="001E6B5B">
      <w:pPr>
        <w:pStyle w:val="FootnoteText"/>
      </w:pPr>
      <w:r>
        <w:rPr>
          <w:rStyle w:val="FootnoteReference"/>
        </w:rPr>
        <w:footnoteRef/>
      </w:r>
      <w:r>
        <w:t xml:space="preserve"> </w:t>
      </w:r>
      <w:hyperlink r:id="rId4" w:history="1">
        <w:r w:rsidRPr="005A7FF5">
          <w:rPr>
            <w:rStyle w:val="Hyperlink"/>
          </w:rPr>
          <w:t>https://docs.google.com/document/d/1qSieGhRC8NkKxn8HJ1keYjP0LGc85wHONLPSgpY0A_s/edit</w:t>
        </w:r>
      </w:hyperlink>
    </w:p>
    <w:p w14:paraId="39B84C0D" w14:textId="77777777" w:rsidR="001E6B5B" w:rsidRDefault="001E6B5B" w:rsidP="001E6B5B">
      <w:pPr>
        <w:pStyle w:val="FootnoteText"/>
      </w:pPr>
    </w:p>
  </w:footnote>
  <w:footnote w:id="5">
    <w:p w14:paraId="280E4C3D" w14:textId="77777777" w:rsidR="00300816" w:rsidRDefault="00300816" w:rsidP="00300816">
      <w:pPr>
        <w:pStyle w:val="FootnoteText"/>
      </w:pPr>
      <w:r>
        <w:rPr>
          <w:rStyle w:val="FootnoteReference"/>
        </w:rPr>
        <w:footnoteRef/>
      </w:r>
      <w:r>
        <w:t xml:space="preserve"> </w:t>
      </w:r>
      <w:hyperlink r:id="rId5" w:history="1">
        <w:r w:rsidRPr="00303522">
          <w:rPr>
            <w:rStyle w:val="Hyperlink"/>
          </w:rPr>
          <w:t>https://toila.kovtp.ee/documents/1433808/38675822/gymnaasiumihariduse_perspektiiv_Toila_vallas_CumulusConsulting.pdf/ebad0e0d-9967-4102-977d-123fa56f9743</w:t>
        </w:r>
      </w:hyperlink>
    </w:p>
    <w:p w14:paraId="478F864B" w14:textId="77777777" w:rsidR="00300816" w:rsidRDefault="00300816" w:rsidP="0030081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B525" w14:textId="77777777" w:rsidR="00C76CE1" w:rsidRDefault="00C76C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30C8B" w14:textId="57780CDF" w:rsidR="00C76CE1" w:rsidRDefault="00C76C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1A6BF" w14:textId="77777777" w:rsidR="00C76CE1" w:rsidRDefault="00C76C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0B16"/>
    <w:multiLevelType w:val="multilevel"/>
    <w:tmpl w:val="EBB6354A"/>
    <w:styleLink w:val="CurrentList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720010"/>
    <w:multiLevelType w:val="hybridMultilevel"/>
    <w:tmpl w:val="D686912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98C604C"/>
    <w:multiLevelType w:val="hybridMultilevel"/>
    <w:tmpl w:val="4E9ACE5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A034978"/>
    <w:multiLevelType w:val="hybridMultilevel"/>
    <w:tmpl w:val="BAAA888C"/>
    <w:lvl w:ilvl="0" w:tplc="5EAE9162">
      <w:start w:val="1"/>
      <w:numFmt w:val="bullet"/>
      <w:lvlText w:val=""/>
      <w:lvlJc w:val="left"/>
      <w:pPr>
        <w:ind w:left="720" w:hanging="360"/>
      </w:pPr>
      <w:rPr>
        <w:rFonts w:ascii="Wingdings" w:hAnsi="Wingdings" w:hint="default"/>
        <w:color w:val="000000" w:themeColor="text1"/>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D5C3F68"/>
    <w:multiLevelType w:val="multilevel"/>
    <w:tmpl w:val="945625FC"/>
    <w:lvl w:ilvl="0">
      <w:start w:val="1"/>
      <w:numFmt w:val="decimal"/>
      <w:lvlText w:val="%1"/>
      <w:lvlJc w:val="left"/>
      <w:pPr>
        <w:ind w:left="360" w:hanging="360"/>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5" w15:restartNumberingAfterBreak="0">
    <w:nsid w:val="125B51FC"/>
    <w:multiLevelType w:val="hybridMultilevel"/>
    <w:tmpl w:val="18BADAB0"/>
    <w:lvl w:ilvl="0" w:tplc="9050DBB0">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4B763A0"/>
    <w:multiLevelType w:val="hybridMultilevel"/>
    <w:tmpl w:val="911661A6"/>
    <w:lvl w:ilvl="0" w:tplc="905218EA">
      <w:start w:val="1"/>
      <w:numFmt w:val="bullet"/>
      <w:lvlText w:val=""/>
      <w:lvlJc w:val="left"/>
      <w:pPr>
        <w:ind w:left="720" w:hanging="360"/>
      </w:pPr>
      <w:rPr>
        <w:rFonts w:ascii="Wingdings" w:hAnsi="Wingding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C7066C"/>
    <w:multiLevelType w:val="multilevel"/>
    <w:tmpl w:val="3B3CE2DA"/>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8C86418"/>
    <w:multiLevelType w:val="hybridMultilevel"/>
    <w:tmpl w:val="6AE2BFF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8DC6394"/>
    <w:multiLevelType w:val="hybridMultilevel"/>
    <w:tmpl w:val="45C88910"/>
    <w:lvl w:ilvl="0" w:tplc="B22AA9A0">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2E0246B"/>
    <w:multiLevelType w:val="hybridMultilevel"/>
    <w:tmpl w:val="A16296F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3B80C4C"/>
    <w:multiLevelType w:val="hybridMultilevel"/>
    <w:tmpl w:val="880808C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42A12C4"/>
    <w:multiLevelType w:val="hybridMultilevel"/>
    <w:tmpl w:val="4E3A870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274D70B1"/>
    <w:multiLevelType w:val="hybridMultilevel"/>
    <w:tmpl w:val="1DD4BB4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9C10171"/>
    <w:multiLevelType w:val="hybridMultilevel"/>
    <w:tmpl w:val="EFD41A88"/>
    <w:lvl w:ilvl="0" w:tplc="22846898">
      <w:start w:val="1"/>
      <w:numFmt w:val="bullet"/>
      <w:pStyle w:val="ListParagraph"/>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2C9E54FB"/>
    <w:multiLevelType w:val="hybridMultilevel"/>
    <w:tmpl w:val="F0E420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329235AE"/>
    <w:multiLevelType w:val="hybridMultilevel"/>
    <w:tmpl w:val="403E013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48D5277"/>
    <w:multiLevelType w:val="hybridMultilevel"/>
    <w:tmpl w:val="E2F8DF1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3AEF3459"/>
    <w:multiLevelType w:val="hybridMultilevel"/>
    <w:tmpl w:val="6E5050E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40AB0F01"/>
    <w:multiLevelType w:val="hybridMultilevel"/>
    <w:tmpl w:val="CC0463C4"/>
    <w:lvl w:ilvl="0" w:tplc="BBC04380">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23A7071"/>
    <w:multiLevelType w:val="hybridMultilevel"/>
    <w:tmpl w:val="FE3A7F9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430F4E37"/>
    <w:multiLevelType w:val="multilevel"/>
    <w:tmpl w:val="A9745392"/>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45521CEC"/>
    <w:multiLevelType w:val="hybridMultilevel"/>
    <w:tmpl w:val="5E0413D4"/>
    <w:lvl w:ilvl="0" w:tplc="04250011">
      <w:start w:val="1"/>
      <w:numFmt w:val="decimal"/>
      <w:lvlText w:val="%1)"/>
      <w:lvlJc w:val="left"/>
      <w:pPr>
        <w:ind w:left="720" w:hanging="360"/>
      </w:pPr>
      <w:rPr>
        <w:rFonts w:hint="default"/>
        <w:b w:val="0"/>
      </w:rPr>
    </w:lvl>
    <w:lvl w:ilvl="1" w:tplc="558C7478">
      <w:start w:val="3"/>
      <w:numFmt w:val="bullet"/>
      <w:lvlText w:val="-"/>
      <w:lvlJc w:val="left"/>
      <w:pPr>
        <w:ind w:left="1440" w:hanging="360"/>
      </w:pPr>
      <w:rPr>
        <w:rFonts w:ascii="Calibri" w:eastAsiaTheme="minorHAnsi" w:hAnsi="Calibri" w:cstheme="minorBidi"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4ACA6EB2"/>
    <w:multiLevelType w:val="multilevel"/>
    <w:tmpl w:val="C6F2CAAC"/>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52666111"/>
    <w:multiLevelType w:val="hybridMultilevel"/>
    <w:tmpl w:val="0D408E6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53633998"/>
    <w:multiLevelType w:val="hybridMultilevel"/>
    <w:tmpl w:val="C60EA70C"/>
    <w:lvl w:ilvl="0" w:tplc="11D6B77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8314B9"/>
    <w:multiLevelType w:val="hybridMultilevel"/>
    <w:tmpl w:val="6230609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54784160"/>
    <w:multiLevelType w:val="hybridMultilevel"/>
    <w:tmpl w:val="7AB4C06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55AF56DE"/>
    <w:multiLevelType w:val="multilevel"/>
    <w:tmpl w:val="48821646"/>
    <w:lvl w:ilvl="0">
      <w:start w:val="1"/>
      <w:numFmt w:val="decimal"/>
      <w:lvlText w:val="%1."/>
      <w:lvlJc w:val="left"/>
      <w:pPr>
        <w:ind w:left="440" w:hanging="440"/>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A727F4B"/>
    <w:multiLevelType w:val="multilevel"/>
    <w:tmpl w:val="5628939E"/>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5EC74A6B"/>
    <w:multiLevelType w:val="hybridMultilevel"/>
    <w:tmpl w:val="0E6ECF0C"/>
    <w:lvl w:ilvl="0" w:tplc="BF7EE1E4">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66E77A15"/>
    <w:multiLevelType w:val="hybridMultilevel"/>
    <w:tmpl w:val="73D8A9E4"/>
    <w:lvl w:ilvl="0" w:tplc="FFBA28A4">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116024643">
    <w:abstractNumId w:val="29"/>
  </w:num>
  <w:num w:numId="2" w16cid:durableId="1744062367">
    <w:abstractNumId w:val="28"/>
  </w:num>
  <w:num w:numId="3" w16cid:durableId="164786821">
    <w:abstractNumId w:val="0"/>
  </w:num>
  <w:num w:numId="4" w16cid:durableId="1420246840">
    <w:abstractNumId w:val="11"/>
  </w:num>
  <w:num w:numId="5" w16cid:durableId="603656839">
    <w:abstractNumId w:val="19"/>
  </w:num>
  <w:num w:numId="6" w16cid:durableId="931861016">
    <w:abstractNumId w:val="5"/>
  </w:num>
  <w:num w:numId="7" w16cid:durableId="1264531535">
    <w:abstractNumId w:val="6"/>
  </w:num>
  <w:num w:numId="8" w16cid:durableId="9142265">
    <w:abstractNumId w:val="3"/>
  </w:num>
  <w:num w:numId="9" w16cid:durableId="1008369156">
    <w:abstractNumId w:val="17"/>
  </w:num>
  <w:num w:numId="10" w16cid:durableId="366375341">
    <w:abstractNumId w:val="27"/>
  </w:num>
  <w:num w:numId="11" w16cid:durableId="1790663519">
    <w:abstractNumId w:val="10"/>
  </w:num>
  <w:num w:numId="12" w16cid:durableId="739716394">
    <w:abstractNumId w:val="30"/>
  </w:num>
  <w:num w:numId="13" w16cid:durableId="2127043599">
    <w:abstractNumId w:val="22"/>
  </w:num>
  <w:num w:numId="14" w16cid:durableId="697707409">
    <w:abstractNumId w:val="4"/>
  </w:num>
  <w:num w:numId="15" w16cid:durableId="465511901">
    <w:abstractNumId w:val="21"/>
  </w:num>
  <w:num w:numId="16" w16cid:durableId="1107121654">
    <w:abstractNumId w:val="23"/>
  </w:num>
  <w:num w:numId="17" w16cid:durableId="235435035">
    <w:abstractNumId w:val="7"/>
  </w:num>
  <w:num w:numId="18" w16cid:durableId="2031567215">
    <w:abstractNumId w:val="9"/>
  </w:num>
  <w:num w:numId="19" w16cid:durableId="91364834">
    <w:abstractNumId w:val="2"/>
  </w:num>
  <w:num w:numId="20" w16cid:durableId="686054506">
    <w:abstractNumId w:val="18"/>
  </w:num>
  <w:num w:numId="21" w16cid:durableId="597368200">
    <w:abstractNumId w:val="1"/>
  </w:num>
  <w:num w:numId="22" w16cid:durableId="439423551">
    <w:abstractNumId w:val="14"/>
  </w:num>
  <w:num w:numId="23" w16cid:durableId="782770787">
    <w:abstractNumId w:val="31"/>
  </w:num>
  <w:num w:numId="24" w16cid:durableId="732504507">
    <w:abstractNumId w:val="20"/>
  </w:num>
  <w:num w:numId="25" w16cid:durableId="1030951553">
    <w:abstractNumId w:val="25"/>
  </w:num>
  <w:num w:numId="26" w16cid:durableId="599918062">
    <w:abstractNumId w:val="12"/>
  </w:num>
  <w:num w:numId="27" w16cid:durableId="249703941">
    <w:abstractNumId w:val="16"/>
  </w:num>
  <w:num w:numId="28" w16cid:durableId="224679990">
    <w:abstractNumId w:val="26"/>
  </w:num>
  <w:num w:numId="29" w16cid:durableId="2056269477">
    <w:abstractNumId w:val="13"/>
  </w:num>
  <w:num w:numId="30" w16cid:durableId="414672364">
    <w:abstractNumId w:val="24"/>
  </w:num>
  <w:num w:numId="31" w16cid:durableId="38164933">
    <w:abstractNumId w:val="15"/>
  </w:num>
  <w:num w:numId="32" w16cid:durableId="89531222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046"/>
    <w:rsid w:val="00000A28"/>
    <w:rsid w:val="00000C16"/>
    <w:rsid w:val="00000FA9"/>
    <w:rsid w:val="00001BD6"/>
    <w:rsid w:val="00001E5B"/>
    <w:rsid w:val="00001E63"/>
    <w:rsid w:val="00002596"/>
    <w:rsid w:val="0000439A"/>
    <w:rsid w:val="000045AF"/>
    <w:rsid w:val="00004A37"/>
    <w:rsid w:val="00005682"/>
    <w:rsid w:val="00005BF9"/>
    <w:rsid w:val="00005F8E"/>
    <w:rsid w:val="00006519"/>
    <w:rsid w:val="00006B18"/>
    <w:rsid w:val="00006D39"/>
    <w:rsid w:val="00007172"/>
    <w:rsid w:val="00007639"/>
    <w:rsid w:val="00010466"/>
    <w:rsid w:val="00010ADA"/>
    <w:rsid w:val="00011637"/>
    <w:rsid w:val="00012061"/>
    <w:rsid w:val="000121E7"/>
    <w:rsid w:val="000122A9"/>
    <w:rsid w:val="00012506"/>
    <w:rsid w:val="0001294A"/>
    <w:rsid w:val="00012B51"/>
    <w:rsid w:val="000132B5"/>
    <w:rsid w:val="00013984"/>
    <w:rsid w:val="00014671"/>
    <w:rsid w:val="000152A6"/>
    <w:rsid w:val="0001599E"/>
    <w:rsid w:val="00015DA2"/>
    <w:rsid w:val="00016395"/>
    <w:rsid w:val="00016506"/>
    <w:rsid w:val="00016864"/>
    <w:rsid w:val="00016979"/>
    <w:rsid w:val="00016A3D"/>
    <w:rsid w:val="00016CD7"/>
    <w:rsid w:val="000179C9"/>
    <w:rsid w:val="00017F41"/>
    <w:rsid w:val="000212A7"/>
    <w:rsid w:val="00021A48"/>
    <w:rsid w:val="00022F6D"/>
    <w:rsid w:val="00023A6C"/>
    <w:rsid w:val="00024416"/>
    <w:rsid w:val="00024C3A"/>
    <w:rsid w:val="000259BA"/>
    <w:rsid w:val="00025BFC"/>
    <w:rsid w:val="00025C18"/>
    <w:rsid w:val="00025F95"/>
    <w:rsid w:val="00025FF0"/>
    <w:rsid w:val="000268A5"/>
    <w:rsid w:val="00027A50"/>
    <w:rsid w:val="000308C2"/>
    <w:rsid w:val="00031850"/>
    <w:rsid w:val="00031956"/>
    <w:rsid w:val="00031C4A"/>
    <w:rsid w:val="00032F93"/>
    <w:rsid w:val="00033077"/>
    <w:rsid w:val="000339E5"/>
    <w:rsid w:val="0003401A"/>
    <w:rsid w:val="0003408A"/>
    <w:rsid w:val="000343F7"/>
    <w:rsid w:val="00034784"/>
    <w:rsid w:val="00035372"/>
    <w:rsid w:val="00035639"/>
    <w:rsid w:val="000356C4"/>
    <w:rsid w:val="00035911"/>
    <w:rsid w:val="00036123"/>
    <w:rsid w:val="00036527"/>
    <w:rsid w:val="00036651"/>
    <w:rsid w:val="00036D06"/>
    <w:rsid w:val="00040449"/>
    <w:rsid w:val="000409FC"/>
    <w:rsid w:val="00040B22"/>
    <w:rsid w:val="00040FF4"/>
    <w:rsid w:val="000412A8"/>
    <w:rsid w:val="00041CC7"/>
    <w:rsid w:val="00041CEF"/>
    <w:rsid w:val="000420EC"/>
    <w:rsid w:val="00042291"/>
    <w:rsid w:val="00042518"/>
    <w:rsid w:val="000433E6"/>
    <w:rsid w:val="00043DC1"/>
    <w:rsid w:val="0004404F"/>
    <w:rsid w:val="000440DF"/>
    <w:rsid w:val="00044161"/>
    <w:rsid w:val="000442EE"/>
    <w:rsid w:val="000458D4"/>
    <w:rsid w:val="0004591F"/>
    <w:rsid w:val="00045B15"/>
    <w:rsid w:val="000463AE"/>
    <w:rsid w:val="00046772"/>
    <w:rsid w:val="00046C3D"/>
    <w:rsid w:val="00047812"/>
    <w:rsid w:val="00047F02"/>
    <w:rsid w:val="00050056"/>
    <w:rsid w:val="000507A6"/>
    <w:rsid w:val="0005128A"/>
    <w:rsid w:val="00051494"/>
    <w:rsid w:val="00051582"/>
    <w:rsid w:val="000517E0"/>
    <w:rsid w:val="00052199"/>
    <w:rsid w:val="00052569"/>
    <w:rsid w:val="00053046"/>
    <w:rsid w:val="0005349A"/>
    <w:rsid w:val="000540A4"/>
    <w:rsid w:val="000546A9"/>
    <w:rsid w:val="00054E4E"/>
    <w:rsid w:val="0005522F"/>
    <w:rsid w:val="00055238"/>
    <w:rsid w:val="00055293"/>
    <w:rsid w:val="0005629E"/>
    <w:rsid w:val="000565F7"/>
    <w:rsid w:val="00056C89"/>
    <w:rsid w:val="00056E9D"/>
    <w:rsid w:val="00057235"/>
    <w:rsid w:val="000574D0"/>
    <w:rsid w:val="000605E7"/>
    <w:rsid w:val="00060D0F"/>
    <w:rsid w:val="000612D6"/>
    <w:rsid w:val="000617D3"/>
    <w:rsid w:val="000618AB"/>
    <w:rsid w:val="00061A17"/>
    <w:rsid w:val="00062194"/>
    <w:rsid w:val="000627A4"/>
    <w:rsid w:val="00062851"/>
    <w:rsid w:val="00062AFF"/>
    <w:rsid w:val="0006317E"/>
    <w:rsid w:val="000631D0"/>
    <w:rsid w:val="00063353"/>
    <w:rsid w:val="0006391E"/>
    <w:rsid w:val="00063D14"/>
    <w:rsid w:val="0006482A"/>
    <w:rsid w:val="00065ECE"/>
    <w:rsid w:val="00066094"/>
    <w:rsid w:val="00066131"/>
    <w:rsid w:val="000661CA"/>
    <w:rsid w:val="00066755"/>
    <w:rsid w:val="00066BCA"/>
    <w:rsid w:val="00066E02"/>
    <w:rsid w:val="0006789D"/>
    <w:rsid w:val="00070101"/>
    <w:rsid w:val="00070256"/>
    <w:rsid w:val="000709F3"/>
    <w:rsid w:val="00070D05"/>
    <w:rsid w:val="00071424"/>
    <w:rsid w:val="00072272"/>
    <w:rsid w:val="000726A5"/>
    <w:rsid w:val="000736F3"/>
    <w:rsid w:val="00073DA9"/>
    <w:rsid w:val="000740BF"/>
    <w:rsid w:val="0007423D"/>
    <w:rsid w:val="0007508A"/>
    <w:rsid w:val="00075923"/>
    <w:rsid w:val="00075B1A"/>
    <w:rsid w:val="00075C1F"/>
    <w:rsid w:val="00075F88"/>
    <w:rsid w:val="0007602D"/>
    <w:rsid w:val="00076132"/>
    <w:rsid w:val="000764C9"/>
    <w:rsid w:val="00076951"/>
    <w:rsid w:val="00076BDE"/>
    <w:rsid w:val="0007726F"/>
    <w:rsid w:val="00077735"/>
    <w:rsid w:val="00077BDC"/>
    <w:rsid w:val="00077F7E"/>
    <w:rsid w:val="000802F7"/>
    <w:rsid w:val="000804B0"/>
    <w:rsid w:val="000805EC"/>
    <w:rsid w:val="0008087A"/>
    <w:rsid w:val="00082056"/>
    <w:rsid w:val="0008220A"/>
    <w:rsid w:val="00082D4E"/>
    <w:rsid w:val="00082F28"/>
    <w:rsid w:val="00082F58"/>
    <w:rsid w:val="000848EA"/>
    <w:rsid w:val="00084937"/>
    <w:rsid w:val="00084AEF"/>
    <w:rsid w:val="00085EF0"/>
    <w:rsid w:val="00086697"/>
    <w:rsid w:val="0008683B"/>
    <w:rsid w:val="00086DFD"/>
    <w:rsid w:val="00087AA0"/>
    <w:rsid w:val="000906D8"/>
    <w:rsid w:val="0009135D"/>
    <w:rsid w:val="00091796"/>
    <w:rsid w:val="0009186C"/>
    <w:rsid w:val="00091985"/>
    <w:rsid w:val="0009215B"/>
    <w:rsid w:val="00092EC5"/>
    <w:rsid w:val="000933D1"/>
    <w:rsid w:val="0009348A"/>
    <w:rsid w:val="0009353B"/>
    <w:rsid w:val="000936D6"/>
    <w:rsid w:val="000939AF"/>
    <w:rsid w:val="00093DA1"/>
    <w:rsid w:val="00094296"/>
    <w:rsid w:val="00094305"/>
    <w:rsid w:val="000943C3"/>
    <w:rsid w:val="00095181"/>
    <w:rsid w:val="00095434"/>
    <w:rsid w:val="0009568C"/>
    <w:rsid w:val="00095CCD"/>
    <w:rsid w:val="00095D26"/>
    <w:rsid w:val="00095E2D"/>
    <w:rsid w:val="00096139"/>
    <w:rsid w:val="0009656D"/>
    <w:rsid w:val="000967B8"/>
    <w:rsid w:val="00096BAB"/>
    <w:rsid w:val="0009730B"/>
    <w:rsid w:val="00097DC0"/>
    <w:rsid w:val="000A08F8"/>
    <w:rsid w:val="000A0FFD"/>
    <w:rsid w:val="000A1422"/>
    <w:rsid w:val="000A17F4"/>
    <w:rsid w:val="000A1ADD"/>
    <w:rsid w:val="000A1DDE"/>
    <w:rsid w:val="000A222C"/>
    <w:rsid w:val="000A2F0B"/>
    <w:rsid w:val="000A3031"/>
    <w:rsid w:val="000A38CF"/>
    <w:rsid w:val="000A3B76"/>
    <w:rsid w:val="000A3F93"/>
    <w:rsid w:val="000A407D"/>
    <w:rsid w:val="000A4139"/>
    <w:rsid w:val="000A46F3"/>
    <w:rsid w:val="000A5594"/>
    <w:rsid w:val="000A56A8"/>
    <w:rsid w:val="000A638C"/>
    <w:rsid w:val="000A7161"/>
    <w:rsid w:val="000A7D01"/>
    <w:rsid w:val="000A7F27"/>
    <w:rsid w:val="000A7FC8"/>
    <w:rsid w:val="000B0104"/>
    <w:rsid w:val="000B0491"/>
    <w:rsid w:val="000B0775"/>
    <w:rsid w:val="000B1197"/>
    <w:rsid w:val="000B12C6"/>
    <w:rsid w:val="000B1DEF"/>
    <w:rsid w:val="000B2042"/>
    <w:rsid w:val="000B25B9"/>
    <w:rsid w:val="000B2DC3"/>
    <w:rsid w:val="000B364E"/>
    <w:rsid w:val="000B4248"/>
    <w:rsid w:val="000B441D"/>
    <w:rsid w:val="000B478B"/>
    <w:rsid w:val="000B518D"/>
    <w:rsid w:val="000B530A"/>
    <w:rsid w:val="000B5B50"/>
    <w:rsid w:val="000B5DF4"/>
    <w:rsid w:val="000B60B2"/>
    <w:rsid w:val="000B6645"/>
    <w:rsid w:val="000B67A8"/>
    <w:rsid w:val="000B6971"/>
    <w:rsid w:val="000B7D22"/>
    <w:rsid w:val="000B7D65"/>
    <w:rsid w:val="000C038C"/>
    <w:rsid w:val="000C044F"/>
    <w:rsid w:val="000C066D"/>
    <w:rsid w:val="000C0CAD"/>
    <w:rsid w:val="000C151E"/>
    <w:rsid w:val="000C1AD0"/>
    <w:rsid w:val="000C1AE6"/>
    <w:rsid w:val="000C1E3E"/>
    <w:rsid w:val="000C2611"/>
    <w:rsid w:val="000C2EF2"/>
    <w:rsid w:val="000C35E4"/>
    <w:rsid w:val="000C3B89"/>
    <w:rsid w:val="000C3F57"/>
    <w:rsid w:val="000C4335"/>
    <w:rsid w:val="000C4503"/>
    <w:rsid w:val="000C4946"/>
    <w:rsid w:val="000C554E"/>
    <w:rsid w:val="000C582E"/>
    <w:rsid w:val="000C5DB4"/>
    <w:rsid w:val="000C63CD"/>
    <w:rsid w:val="000C642C"/>
    <w:rsid w:val="000C76BD"/>
    <w:rsid w:val="000C785C"/>
    <w:rsid w:val="000C7B63"/>
    <w:rsid w:val="000C7F6E"/>
    <w:rsid w:val="000D0711"/>
    <w:rsid w:val="000D131F"/>
    <w:rsid w:val="000D15A4"/>
    <w:rsid w:val="000D1C8E"/>
    <w:rsid w:val="000D2A0E"/>
    <w:rsid w:val="000D2B52"/>
    <w:rsid w:val="000D2D12"/>
    <w:rsid w:val="000D2ECE"/>
    <w:rsid w:val="000D40BA"/>
    <w:rsid w:val="000D43AC"/>
    <w:rsid w:val="000D4615"/>
    <w:rsid w:val="000D466C"/>
    <w:rsid w:val="000D473E"/>
    <w:rsid w:val="000D49D3"/>
    <w:rsid w:val="000D4E19"/>
    <w:rsid w:val="000D5A67"/>
    <w:rsid w:val="000D5EAD"/>
    <w:rsid w:val="000D5FB0"/>
    <w:rsid w:val="000D5FB2"/>
    <w:rsid w:val="000D63A7"/>
    <w:rsid w:val="000D683D"/>
    <w:rsid w:val="000D6B34"/>
    <w:rsid w:val="000D6DC6"/>
    <w:rsid w:val="000D71DD"/>
    <w:rsid w:val="000D7348"/>
    <w:rsid w:val="000D746E"/>
    <w:rsid w:val="000D75B2"/>
    <w:rsid w:val="000D796B"/>
    <w:rsid w:val="000D7AD2"/>
    <w:rsid w:val="000D7E0E"/>
    <w:rsid w:val="000E008D"/>
    <w:rsid w:val="000E04B5"/>
    <w:rsid w:val="000E1201"/>
    <w:rsid w:val="000E1B7A"/>
    <w:rsid w:val="000E322D"/>
    <w:rsid w:val="000E3619"/>
    <w:rsid w:val="000E3776"/>
    <w:rsid w:val="000E3799"/>
    <w:rsid w:val="000E3A07"/>
    <w:rsid w:val="000E4424"/>
    <w:rsid w:val="000E4609"/>
    <w:rsid w:val="000E5B3F"/>
    <w:rsid w:val="000E5C17"/>
    <w:rsid w:val="000E663A"/>
    <w:rsid w:val="000E6C0A"/>
    <w:rsid w:val="000E70B3"/>
    <w:rsid w:val="000E7178"/>
    <w:rsid w:val="000E737B"/>
    <w:rsid w:val="000E7807"/>
    <w:rsid w:val="000E7DD0"/>
    <w:rsid w:val="000F003F"/>
    <w:rsid w:val="000F0224"/>
    <w:rsid w:val="000F0BE8"/>
    <w:rsid w:val="000F1AB7"/>
    <w:rsid w:val="000F1F48"/>
    <w:rsid w:val="000F20B0"/>
    <w:rsid w:val="000F231D"/>
    <w:rsid w:val="000F2406"/>
    <w:rsid w:val="000F2458"/>
    <w:rsid w:val="000F27EF"/>
    <w:rsid w:val="000F3142"/>
    <w:rsid w:val="000F314A"/>
    <w:rsid w:val="000F32B9"/>
    <w:rsid w:val="000F351C"/>
    <w:rsid w:val="000F3B00"/>
    <w:rsid w:val="000F3DC6"/>
    <w:rsid w:val="000F43C7"/>
    <w:rsid w:val="000F4606"/>
    <w:rsid w:val="000F4901"/>
    <w:rsid w:val="000F4BAC"/>
    <w:rsid w:val="000F4D4B"/>
    <w:rsid w:val="000F4FD5"/>
    <w:rsid w:val="000F55EA"/>
    <w:rsid w:val="000F6156"/>
    <w:rsid w:val="000F65CF"/>
    <w:rsid w:val="000F68FA"/>
    <w:rsid w:val="000F70DE"/>
    <w:rsid w:val="000F735B"/>
    <w:rsid w:val="000F7D55"/>
    <w:rsid w:val="0010080D"/>
    <w:rsid w:val="00100FD0"/>
    <w:rsid w:val="00101CA6"/>
    <w:rsid w:val="00101D5E"/>
    <w:rsid w:val="00101E58"/>
    <w:rsid w:val="001022B5"/>
    <w:rsid w:val="00102517"/>
    <w:rsid w:val="00102970"/>
    <w:rsid w:val="00102B75"/>
    <w:rsid w:val="00103477"/>
    <w:rsid w:val="00103750"/>
    <w:rsid w:val="00103808"/>
    <w:rsid w:val="0010431B"/>
    <w:rsid w:val="00104DE7"/>
    <w:rsid w:val="00104E70"/>
    <w:rsid w:val="001057CE"/>
    <w:rsid w:val="001063D8"/>
    <w:rsid w:val="00106EA9"/>
    <w:rsid w:val="0011000D"/>
    <w:rsid w:val="00111CC9"/>
    <w:rsid w:val="00113362"/>
    <w:rsid w:val="00113B32"/>
    <w:rsid w:val="00113B9E"/>
    <w:rsid w:val="00113D87"/>
    <w:rsid w:val="00113F24"/>
    <w:rsid w:val="00115220"/>
    <w:rsid w:val="0011536E"/>
    <w:rsid w:val="00115E3F"/>
    <w:rsid w:val="00116840"/>
    <w:rsid w:val="00116B40"/>
    <w:rsid w:val="00116CC3"/>
    <w:rsid w:val="00116CF7"/>
    <w:rsid w:val="001171DB"/>
    <w:rsid w:val="001172F9"/>
    <w:rsid w:val="00117404"/>
    <w:rsid w:val="001203B1"/>
    <w:rsid w:val="001204D8"/>
    <w:rsid w:val="00120558"/>
    <w:rsid w:val="00120623"/>
    <w:rsid w:val="00120AA8"/>
    <w:rsid w:val="0012175E"/>
    <w:rsid w:val="00121894"/>
    <w:rsid w:val="00121D57"/>
    <w:rsid w:val="00121F00"/>
    <w:rsid w:val="00121F20"/>
    <w:rsid w:val="00122A1C"/>
    <w:rsid w:val="001230B4"/>
    <w:rsid w:val="0012404D"/>
    <w:rsid w:val="00124207"/>
    <w:rsid w:val="001253DC"/>
    <w:rsid w:val="00125415"/>
    <w:rsid w:val="00125418"/>
    <w:rsid w:val="00125D80"/>
    <w:rsid w:val="00125FDC"/>
    <w:rsid w:val="0012621C"/>
    <w:rsid w:val="001271F0"/>
    <w:rsid w:val="00127BE0"/>
    <w:rsid w:val="001304C4"/>
    <w:rsid w:val="00130592"/>
    <w:rsid w:val="00130E9F"/>
    <w:rsid w:val="00130F3E"/>
    <w:rsid w:val="00132D4E"/>
    <w:rsid w:val="00132D8C"/>
    <w:rsid w:val="001332B0"/>
    <w:rsid w:val="00133408"/>
    <w:rsid w:val="0013380A"/>
    <w:rsid w:val="00133A6F"/>
    <w:rsid w:val="00133A75"/>
    <w:rsid w:val="00134044"/>
    <w:rsid w:val="00134388"/>
    <w:rsid w:val="00134499"/>
    <w:rsid w:val="00134AB5"/>
    <w:rsid w:val="00134C86"/>
    <w:rsid w:val="00135316"/>
    <w:rsid w:val="0013587D"/>
    <w:rsid w:val="00135CD1"/>
    <w:rsid w:val="001360A2"/>
    <w:rsid w:val="00136477"/>
    <w:rsid w:val="0013669B"/>
    <w:rsid w:val="00136DAE"/>
    <w:rsid w:val="00136DAF"/>
    <w:rsid w:val="00137006"/>
    <w:rsid w:val="00137B1C"/>
    <w:rsid w:val="00137DCD"/>
    <w:rsid w:val="001408CB"/>
    <w:rsid w:val="00141502"/>
    <w:rsid w:val="00141686"/>
    <w:rsid w:val="00142328"/>
    <w:rsid w:val="001425A0"/>
    <w:rsid w:val="001425BA"/>
    <w:rsid w:val="001429F2"/>
    <w:rsid w:val="00142ECB"/>
    <w:rsid w:val="001435DB"/>
    <w:rsid w:val="00143688"/>
    <w:rsid w:val="00143C46"/>
    <w:rsid w:val="00144023"/>
    <w:rsid w:val="00144382"/>
    <w:rsid w:val="001444CE"/>
    <w:rsid w:val="0014456D"/>
    <w:rsid w:val="0014470E"/>
    <w:rsid w:val="00145E88"/>
    <w:rsid w:val="00145F62"/>
    <w:rsid w:val="00146611"/>
    <w:rsid w:val="00147229"/>
    <w:rsid w:val="00147590"/>
    <w:rsid w:val="00147BCC"/>
    <w:rsid w:val="00147C67"/>
    <w:rsid w:val="00147D9A"/>
    <w:rsid w:val="00150979"/>
    <w:rsid w:val="00150C06"/>
    <w:rsid w:val="0015108E"/>
    <w:rsid w:val="00151533"/>
    <w:rsid w:val="00151AB8"/>
    <w:rsid w:val="00151B02"/>
    <w:rsid w:val="00152117"/>
    <w:rsid w:val="001522B0"/>
    <w:rsid w:val="00152BE8"/>
    <w:rsid w:val="001535A0"/>
    <w:rsid w:val="00153DEC"/>
    <w:rsid w:val="00153E61"/>
    <w:rsid w:val="00153F9A"/>
    <w:rsid w:val="00154215"/>
    <w:rsid w:val="00155C24"/>
    <w:rsid w:val="00155D7A"/>
    <w:rsid w:val="00155EAE"/>
    <w:rsid w:val="00155F54"/>
    <w:rsid w:val="00156061"/>
    <w:rsid w:val="001574DA"/>
    <w:rsid w:val="00157538"/>
    <w:rsid w:val="00157D57"/>
    <w:rsid w:val="00157D88"/>
    <w:rsid w:val="00160375"/>
    <w:rsid w:val="00160DC0"/>
    <w:rsid w:val="00160EA9"/>
    <w:rsid w:val="00161149"/>
    <w:rsid w:val="00161F3D"/>
    <w:rsid w:val="0016272E"/>
    <w:rsid w:val="00162C4E"/>
    <w:rsid w:val="00163E6C"/>
    <w:rsid w:val="00163F5C"/>
    <w:rsid w:val="0016481A"/>
    <w:rsid w:val="00164878"/>
    <w:rsid w:val="00164994"/>
    <w:rsid w:val="001653D1"/>
    <w:rsid w:val="0016546D"/>
    <w:rsid w:val="00165836"/>
    <w:rsid w:val="00165A7B"/>
    <w:rsid w:val="0016609B"/>
    <w:rsid w:val="00166A1E"/>
    <w:rsid w:val="00167805"/>
    <w:rsid w:val="0017098E"/>
    <w:rsid w:val="00170A76"/>
    <w:rsid w:val="00170EBD"/>
    <w:rsid w:val="00171086"/>
    <w:rsid w:val="001717F2"/>
    <w:rsid w:val="00171CBC"/>
    <w:rsid w:val="00171D80"/>
    <w:rsid w:val="00171F9D"/>
    <w:rsid w:val="00172494"/>
    <w:rsid w:val="00172981"/>
    <w:rsid w:val="00172D4F"/>
    <w:rsid w:val="00173067"/>
    <w:rsid w:val="0017405A"/>
    <w:rsid w:val="00174460"/>
    <w:rsid w:val="00174D5A"/>
    <w:rsid w:val="001750DB"/>
    <w:rsid w:val="00175799"/>
    <w:rsid w:val="00175905"/>
    <w:rsid w:val="00175C4D"/>
    <w:rsid w:val="001762A7"/>
    <w:rsid w:val="00176575"/>
    <w:rsid w:val="0017776D"/>
    <w:rsid w:val="00177D57"/>
    <w:rsid w:val="00177EAA"/>
    <w:rsid w:val="001800AB"/>
    <w:rsid w:val="001800C5"/>
    <w:rsid w:val="00181407"/>
    <w:rsid w:val="0018172E"/>
    <w:rsid w:val="00181939"/>
    <w:rsid w:val="00181EAD"/>
    <w:rsid w:val="00183AA2"/>
    <w:rsid w:val="00183F8C"/>
    <w:rsid w:val="00183F97"/>
    <w:rsid w:val="00184091"/>
    <w:rsid w:val="001853EC"/>
    <w:rsid w:val="00185767"/>
    <w:rsid w:val="0018599B"/>
    <w:rsid w:val="001864DE"/>
    <w:rsid w:val="00186B68"/>
    <w:rsid w:val="00186C10"/>
    <w:rsid w:val="001906CF"/>
    <w:rsid w:val="00190E17"/>
    <w:rsid w:val="00191B48"/>
    <w:rsid w:val="00191E19"/>
    <w:rsid w:val="0019258D"/>
    <w:rsid w:val="00192AEC"/>
    <w:rsid w:val="00192F8B"/>
    <w:rsid w:val="0019385A"/>
    <w:rsid w:val="001940AB"/>
    <w:rsid w:val="00194120"/>
    <w:rsid w:val="00194154"/>
    <w:rsid w:val="001946AB"/>
    <w:rsid w:val="00194907"/>
    <w:rsid w:val="001949B4"/>
    <w:rsid w:val="00195AC5"/>
    <w:rsid w:val="00195BDB"/>
    <w:rsid w:val="0019694A"/>
    <w:rsid w:val="00196F16"/>
    <w:rsid w:val="001A0F06"/>
    <w:rsid w:val="001A18EF"/>
    <w:rsid w:val="001A1975"/>
    <w:rsid w:val="001A1BC1"/>
    <w:rsid w:val="001A22B6"/>
    <w:rsid w:val="001A2489"/>
    <w:rsid w:val="001A2DFE"/>
    <w:rsid w:val="001A319E"/>
    <w:rsid w:val="001A32EA"/>
    <w:rsid w:val="001A3D4B"/>
    <w:rsid w:val="001A4B86"/>
    <w:rsid w:val="001A4C89"/>
    <w:rsid w:val="001A5531"/>
    <w:rsid w:val="001A619B"/>
    <w:rsid w:val="001A6395"/>
    <w:rsid w:val="001A6777"/>
    <w:rsid w:val="001A6CD9"/>
    <w:rsid w:val="001A767A"/>
    <w:rsid w:val="001A78E3"/>
    <w:rsid w:val="001B0558"/>
    <w:rsid w:val="001B0BA6"/>
    <w:rsid w:val="001B18DE"/>
    <w:rsid w:val="001B2818"/>
    <w:rsid w:val="001B3FA7"/>
    <w:rsid w:val="001B4088"/>
    <w:rsid w:val="001B43A9"/>
    <w:rsid w:val="001B44D8"/>
    <w:rsid w:val="001B4D43"/>
    <w:rsid w:val="001B55FB"/>
    <w:rsid w:val="001B59FD"/>
    <w:rsid w:val="001B6247"/>
    <w:rsid w:val="001B6248"/>
    <w:rsid w:val="001B647C"/>
    <w:rsid w:val="001B7145"/>
    <w:rsid w:val="001C023C"/>
    <w:rsid w:val="001C0B87"/>
    <w:rsid w:val="001C0D4B"/>
    <w:rsid w:val="001C1336"/>
    <w:rsid w:val="001C1E5B"/>
    <w:rsid w:val="001C1FF6"/>
    <w:rsid w:val="001C21D7"/>
    <w:rsid w:val="001C2DCA"/>
    <w:rsid w:val="001C2DDC"/>
    <w:rsid w:val="001C4DAD"/>
    <w:rsid w:val="001C5502"/>
    <w:rsid w:val="001C5A05"/>
    <w:rsid w:val="001C5C3F"/>
    <w:rsid w:val="001C6A50"/>
    <w:rsid w:val="001C6AD0"/>
    <w:rsid w:val="001C6D59"/>
    <w:rsid w:val="001C700C"/>
    <w:rsid w:val="001C7636"/>
    <w:rsid w:val="001C7908"/>
    <w:rsid w:val="001D00F5"/>
    <w:rsid w:val="001D01AD"/>
    <w:rsid w:val="001D01BB"/>
    <w:rsid w:val="001D02F2"/>
    <w:rsid w:val="001D0928"/>
    <w:rsid w:val="001D0C9F"/>
    <w:rsid w:val="001D11CF"/>
    <w:rsid w:val="001D232B"/>
    <w:rsid w:val="001D2A41"/>
    <w:rsid w:val="001D2ED5"/>
    <w:rsid w:val="001D31DF"/>
    <w:rsid w:val="001D323D"/>
    <w:rsid w:val="001D3DBE"/>
    <w:rsid w:val="001D3F77"/>
    <w:rsid w:val="001D446A"/>
    <w:rsid w:val="001D5953"/>
    <w:rsid w:val="001D5A11"/>
    <w:rsid w:val="001D5B33"/>
    <w:rsid w:val="001D5B85"/>
    <w:rsid w:val="001D5FA4"/>
    <w:rsid w:val="001D691F"/>
    <w:rsid w:val="001E0D0E"/>
    <w:rsid w:val="001E0D1A"/>
    <w:rsid w:val="001E0D2D"/>
    <w:rsid w:val="001E0D69"/>
    <w:rsid w:val="001E161F"/>
    <w:rsid w:val="001E1942"/>
    <w:rsid w:val="001E21EA"/>
    <w:rsid w:val="001E22AF"/>
    <w:rsid w:val="001E22EC"/>
    <w:rsid w:val="001E24C0"/>
    <w:rsid w:val="001E2597"/>
    <w:rsid w:val="001E2A30"/>
    <w:rsid w:val="001E3063"/>
    <w:rsid w:val="001E30BC"/>
    <w:rsid w:val="001E4C54"/>
    <w:rsid w:val="001E5188"/>
    <w:rsid w:val="001E5B49"/>
    <w:rsid w:val="001E5B91"/>
    <w:rsid w:val="001E5C50"/>
    <w:rsid w:val="001E5CE9"/>
    <w:rsid w:val="001E68C9"/>
    <w:rsid w:val="001E6B5B"/>
    <w:rsid w:val="001E6C84"/>
    <w:rsid w:val="001E6E58"/>
    <w:rsid w:val="001E77D4"/>
    <w:rsid w:val="001E78B3"/>
    <w:rsid w:val="001E7CD6"/>
    <w:rsid w:val="001F022E"/>
    <w:rsid w:val="001F04B2"/>
    <w:rsid w:val="001F06B5"/>
    <w:rsid w:val="001F0F02"/>
    <w:rsid w:val="001F12B5"/>
    <w:rsid w:val="001F13D8"/>
    <w:rsid w:val="001F1EA2"/>
    <w:rsid w:val="001F1F56"/>
    <w:rsid w:val="001F26AE"/>
    <w:rsid w:val="001F27AD"/>
    <w:rsid w:val="001F3296"/>
    <w:rsid w:val="001F37CF"/>
    <w:rsid w:val="001F37F4"/>
    <w:rsid w:val="001F3B7F"/>
    <w:rsid w:val="001F3BC0"/>
    <w:rsid w:val="001F3D6C"/>
    <w:rsid w:val="001F4F0F"/>
    <w:rsid w:val="001F5740"/>
    <w:rsid w:val="001F5837"/>
    <w:rsid w:val="001F5B68"/>
    <w:rsid w:val="001F607A"/>
    <w:rsid w:val="001F6D72"/>
    <w:rsid w:val="001F70EC"/>
    <w:rsid w:val="001F7A55"/>
    <w:rsid w:val="001F7F7D"/>
    <w:rsid w:val="00200354"/>
    <w:rsid w:val="00200647"/>
    <w:rsid w:val="00200C4B"/>
    <w:rsid w:val="00200E9E"/>
    <w:rsid w:val="00201773"/>
    <w:rsid w:val="00201A58"/>
    <w:rsid w:val="00202354"/>
    <w:rsid w:val="0020242E"/>
    <w:rsid w:val="00202535"/>
    <w:rsid w:val="00202ECC"/>
    <w:rsid w:val="0020322D"/>
    <w:rsid w:val="00203583"/>
    <w:rsid w:val="00203705"/>
    <w:rsid w:val="00203F6E"/>
    <w:rsid w:val="00204D0D"/>
    <w:rsid w:val="00204D1D"/>
    <w:rsid w:val="0020533C"/>
    <w:rsid w:val="00205DFB"/>
    <w:rsid w:val="0020602F"/>
    <w:rsid w:val="002066FF"/>
    <w:rsid w:val="0020683F"/>
    <w:rsid w:val="0020687C"/>
    <w:rsid w:val="00206924"/>
    <w:rsid w:val="00207371"/>
    <w:rsid w:val="00207AD4"/>
    <w:rsid w:val="002103EC"/>
    <w:rsid w:val="00210814"/>
    <w:rsid w:val="002109B0"/>
    <w:rsid w:val="00210A55"/>
    <w:rsid w:val="0021130C"/>
    <w:rsid w:val="002114D9"/>
    <w:rsid w:val="0021156F"/>
    <w:rsid w:val="0021179B"/>
    <w:rsid w:val="00211C3A"/>
    <w:rsid w:val="00212F59"/>
    <w:rsid w:val="0021316B"/>
    <w:rsid w:val="00213713"/>
    <w:rsid w:val="00213F36"/>
    <w:rsid w:val="002144D0"/>
    <w:rsid w:val="002145B4"/>
    <w:rsid w:val="0021462F"/>
    <w:rsid w:val="002146B1"/>
    <w:rsid w:val="002147D3"/>
    <w:rsid w:val="00214852"/>
    <w:rsid w:val="00214A7E"/>
    <w:rsid w:val="00214D32"/>
    <w:rsid w:val="0021521A"/>
    <w:rsid w:val="00215465"/>
    <w:rsid w:val="00215B13"/>
    <w:rsid w:val="00216347"/>
    <w:rsid w:val="00216791"/>
    <w:rsid w:val="002168C8"/>
    <w:rsid w:val="00216FF7"/>
    <w:rsid w:val="002176DA"/>
    <w:rsid w:val="002203C2"/>
    <w:rsid w:val="00220689"/>
    <w:rsid w:val="00220CFE"/>
    <w:rsid w:val="00220F81"/>
    <w:rsid w:val="0022188C"/>
    <w:rsid w:val="00222526"/>
    <w:rsid w:val="00222761"/>
    <w:rsid w:val="00222BA2"/>
    <w:rsid w:val="00222EE7"/>
    <w:rsid w:val="00223B11"/>
    <w:rsid w:val="0022422A"/>
    <w:rsid w:val="002247A5"/>
    <w:rsid w:val="00224DF7"/>
    <w:rsid w:val="00224E10"/>
    <w:rsid w:val="002250AD"/>
    <w:rsid w:val="002259F8"/>
    <w:rsid w:val="00225B27"/>
    <w:rsid w:val="002260C9"/>
    <w:rsid w:val="00226975"/>
    <w:rsid w:val="00226EB5"/>
    <w:rsid w:val="0022717D"/>
    <w:rsid w:val="00227A0C"/>
    <w:rsid w:val="00227A78"/>
    <w:rsid w:val="00230046"/>
    <w:rsid w:val="00231380"/>
    <w:rsid w:val="00231477"/>
    <w:rsid w:val="0023201F"/>
    <w:rsid w:val="002323EA"/>
    <w:rsid w:val="0023257A"/>
    <w:rsid w:val="00232EA4"/>
    <w:rsid w:val="00232F2F"/>
    <w:rsid w:val="00233B72"/>
    <w:rsid w:val="00233DB3"/>
    <w:rsid w:val="00234112"/>
    <w:rsid w:val="0023435C"/>
    <w:rsid w:val="0023485E"/>
    <w:rsid w:val="00235621"/>
    <w:rsid w:val="002356CF"/>
    <w:rsid w:val="00235725"/>
    <w:rsid w:val="00235D11"/>
    <w:rsid w:val="00237257"/>
    <w:rsid w:val="002372F5"/>
    <w:rsid w:val="00237C48"/>
    <w:rsid w:val="0024052D"/>
    <w:rsid w:val="00240A08"/>
    <w:rsid w:val="00240A92"/>
    <w:rsid w:val="00241FD8"/>
    <w:rsid w:val="00242497"/>
    <w:rsid w:val="002427A5"/>
    <w:rsid w:val="00242E86"/>
    <w:rsid w:val="0024301E"/>
    <w:rsid w:val="002433AE"/>
    <w:rsid w:val="00243474"/>
    <w:rsid w:val="00244176"/>
    <w:rsid w:val="00244D89"/>
    <w:rsid w:val="00245866"/>
    <w:rsid w:val="00245BAF"/>
    <w:rsid w:val="0024646F"/>
    <w:rsid w:val="00246A22"/>
    <w:rsid w:val="00246DD2"/>
    <w:rsid w:val="00247149"/>
    <w:rsid w:val="00247567"/>
    <w:rsid w:val="00250416"/>
    <w:rsid w:val="002506C8"/>
    <w:rsid w:val="002508C5"/>
    <w:rsid w:val="002514C7"/>
    <w:rsid w:val="00251EF6"/>
    <w:rsid w:val="002530A5"/>
    <w:rsid w:val="002534B6"/>
    <w:rsid w:val="00253669"/>
    <w:rsid w:val="002537DC"/>
    <w:rsid w:val="00253B5D"/>
    <w:rsid w:val="00253D37"/>
    <w:rsid w:val="00253F8B"/>
    <w:rsid w:val="002549F1"/>
    <w:rsid w:val="00255602"/>
    <w:rsid w:val="002557F1"/>
    <w:rsid w:val="002562E5"/>
    <w:rsid w:val="0025638A"/>
    <w:rsid w:val="00256848"/>
    <w:rsid w:val="00256CE5"/>
    <w:rsid w:val="00256DAE"/>
    <w:rsid w:val="00257212"/>
    <w:rsid w:val="00257775"/>
    <w:rsid w:val="00257EA8"/>
    <w:rsid w:val="00260E2B"/>
    <w:rsid w:val="0026151D"/>
    <w:rsid w:val="002616A4"/>
    <w:rsid w:val="00261733"/>
    <w:rsid w:val="0026193A"/>
    <w:rsid w:val="00261F9B"/>
    <w:rsid w:val="002625B4"/>
    <w:rsid w:val="002633AB"/>
    <w:rsid w:val="00263F94"/>
    <w:rsid w:val="0026419D"/>
    <w:rsid w:val="002641D3"/>
    <w:rsid w:val="00264A7F"/>
    <w:rsid w:val="00264E7B"/>
    <w:rsid w:val="00264FB7"/>
    <w:rsid w:val="002653F6"/>
    <w:rsid w:val="002655BF"/>
    <w:rsid w:val="00267081"/>
    <w:rsid w:val="00267554"/>
    <w:rsid w:val="0026784E"/>
    <w:rsid w:val="0026798A"/>
    <w:rsid w:val="00270223"/>
    <w:rsid w:val="00270412"/>
    <w:rsid w:val="0027111A"/>
    <w:rsid w:val="00271268"/>
    <w:rsid w:val="0027166F"/>
    <w:rsid w:val="00271CAA"/>
    <w:rsid w:val="00271CE2"/>
    <w:rsid w:val="00271F02"/>
    <w:rsid w:val="00272525"/>
    <w:rsid w:val="00272630"/>
    <w:rsid w:val="002729DE"/>
    <w:rsid w:val="00272BE8"/>
    <w:rsid w:val="00272F84"/>
    <w:rsid w:val="00272FCB"/>
    <w:rsid w:val="00273627"/>
    <w:rsid w:val="002742D4"/>
    <w:rsid w:val="00274ABF"/>
    <w:rsid w:val="00274F85"/>
    <w:rsid w:val="0027508C"/>
    <w:rsid w:val="00275CE8"/>
    <w:rsid w:val="002764C2"/>
    <w:rsid w:val="00276E54"/>
    <w:rsid w:val="002778F5"/>
    <w:rsid w:val="00277BEB"/>
    <w:rsid w:val="00277FB1"/>
    <w:rsid w:val="0028013E"/>
    <w:rsid w:val="00280216"/>
    <w:rsid w:val="00280BC5"/>
    <w:rsid w:val="00281914"/>
    <w:rsid w:val="00281EAF"/>
    <w:rsid w:val="00282036"/>
    <w:rsid w:val="002835E0"/>
    <w:rsid w:val="00284EEB"/>
    <w:rsid w:val="0028518F"/>
    <w:rsid w:val="00285346"/>
    <w:rsid w:val="002855FC"/>
    <w:rsid w:val="00285C4E"/>
    <w:rsid w:val="00286EB2"/>
    <w:rsid w:val="00286F40"/>
    <w:rsid w:val="00287033"/>
    <w:rsid w:val="00287B28"/>
    <w:rsid w:val="00287B9B"/>
    <w:rsid w:val="00287DB1"/>
    <w:rsid w:val="00287E49"/>
    <w:rsid w:val="00290303"/>
    <w:rsid w:val="00290440"/>
    <w:rsid w:val="00290C7D"/>
    <w:rsid w:val="00290E25"/>
    <w:rsid w:val="002913E6"/>
    <w:rsid w:val="00291EC8"/>
    <w:rsid w:val="00292507"/>
    <w:rsid w:val="0029394A"/>
    <w:rsid w:val="00293F46"/>
    <w:rsid w:val="00295216"/>
    <w:rsid w:val="00295324"/>
    <w:rsid w:val="00295467"/>
    <w:rsid w:val="0029568D"/>
    <w:rsid w:val="002957B8"/>
    <w:rsid w:val="00295BFD"/>
    <w:rsid w:val="002962EC"/>
    <w:rsid w:val="00296A30"/>
    <w:rsid w:val="00296ACE"/>
    <w:rsid w:val="00297135"/>
    <w:rsid w:val="00297BA7"/>
    <w:rsid w:val="002A00E6"/>
    <w:rsid w:val="002A123C"/>
    <w:rsid w:val="002A1622"/>
    <w:rsid w:val="002A1BB8"/>
    <w:rsid w:val="002A244F"/>
    <w:rsid w:val="002A2813"/>
    <w:rsid w:val="002A2B80"/>
    <w:rsid w:val="002A314F"/>
    <w:rsid w:val="002A35FB"/>
    <w:rsid w:val="002A3E53"/>
    <w:rsid w:val="002A4311"/>
    <w:rsid w:val="002A43EF"/>
    <w:rsid w:val="002A4A14"/>
    <w:rsid w:val="002A4D81"/>
    <w:rsid w:val="002A4F10"/>
    <w:rsid w:val="002A52DA"/>
    <w:rsid w:val="002A54B3"/>
    <w:rsid w:val="002A5925"/>
    <w:rsid w:val="002A6207"/>
    <w:rsid w:val="002A631B"/>
    <w:rsid w:val="002A644C"/>
    <w:rsid w:val="002A6611"/>
    <w:rsid w:val="002A672B"/>
    <w:rsid w:val="002A6FA1"/>
    <w:rsid w:val="002A779E"/>
    <w:rsid w:val="002A77E8"/>
    <w:rsid w:val="002B0113"/>
    <w:rsid w:val="002B0237"/>
    <w:rsid w:val="002B0430"/>
    <w:rsid w:val="002B067C"/>
    <w:rsid w:val="002B0959"/>
    <w:rsid w:val="002B0A54"/>
    <w:rsid w:val="002B0B44"/>
    <w:rsid w:val="002B0DB6"/>
    <w:rsid w:val="002B1CFD"/>
    <w:rsid w:val="002B201C"/>
    <w:rsid w:val="002B3442"/>
    <w:rsid w:val="002B3554"/>
    <w:rsid w:val="002B3BE5"/>
    <w:rsid w:val="002B3EC8"/>
    <w:rsid w:val="002B41BB"/>
    <w:rsid w:val="002B4A10"/>
    <w:rsid w:val="002B4C64"/>
    <w:rsid w:val="002B4EA3"/>
    <w:rsid w:val="002B5043"/>
    <w:rsid w:val="002B515A"/>
    <w:rsid w:val="002B65F8"/>
    <w:rsid w:val="002B6B82"/>
    <w:rsid w:val="002B7329"/>
    <w:rsid w:val="002B759F"/>
    <w:rsid w:val="002B77CB"/>
    <w:rsid w:val="002C018F"/>
    <w:rsid w:val="002C06B2"/>
    <w:rsid w:val="002C0C29"/>
    <w:rsid w:val="002C0D69"/>
    <w:rsid w:val="002C0EFC"/>
    <w:rsid w:val="002C1326"/>
    <w:rsid w:val="002C179B"/>
    <w:rsid w:val="002C1D52"/>
    <w:rsid w:val="002C1F5E"/>
    <w:rsid w:val="002C2533"/>
    <w:rsid w:val="002C3844"/>
    <w:rsid w:val="002C3AF9"/>
    <w:rsid w:val="002C3B32"/>
    <w:rsid w:val="002C3F65"/>
    <w:rsid w:val="002C4712"/>
    <w:rsid w:val="002C4975"/>
    <w:rsid w:val="002C4AF3"/>
    <w:rsid w:val="002C4E02"/>
    <w:rsid w:val="002C5682"/>
    <w:rsid w:val="002C58FF"/>
    <w:rsid w:val="002C5CF6"/>
    <w:rsid w:val="002C5DD5"/>
    <w:rsid w:val="002C606E"/>
    <w:rsid w:val="002C63B2"/>
    <w:rsid w:val="002C6D17"/>
    <w:rsid w:val="002C7055"/>
    <w:rsid w:val="002C738E"/>
    <w:rsid w:val="002C7990"/>
    <w:rsid w:val="002D17B6"/>
    <w:rsid w:val="002D1C01"/>
    <w:rsid w:val="002D2287"/>
    <w:rsid w:val="002D2C87"/>
    <w:rsid w:val="002D3256"/>
    <w:rsid w:val="002D3533"/>
    <w:rsid w:val="002D3714"/>
    <w:rsid w:val="002D3A78"/>
    <w:rsid w:val="002D3D17"/>
    <w:rsid w:val="002D3DB5"/>
    <w:rsid w:val="002D5063"/>
    <w:rsid w:val="002D57B2"/>
    <w:rsid w:val="002D6003"/>
    <w:rsid w:val="002D60CC"/>
    <w:rsid w:val="002D6511"/>
    <w:rsid w:val="002D6D33"/>
    <w:rsid w:val="002D6D44"/>
    <w:rsid w:val="002D75DA"/>
    <w:rsid w:val="002D7615"/>
    <w:rsid w:val="002D78AB"/>
    <w:rsid w:val="002D7C59"/>
    <w:rsid w:val="002E0020"/>
    <w:rsid w:val="002E0209"/>
    <w:rsid w:val="002E0E0B"/>
    <w:rsid w:val="002E14DC"/>
    <w:rsid w:val="002E1567"/>
    <w:rsid w:val="002E1C69"/>
    <w:rsid w:val="002E1E06"/>
    <w:rsid w:val="002E21FD"/>
    <w:rsid w:val="002E22AC"/>
    <w:rsid w:val="002E2802"/>
    <w:rsid w:val="002E2FD4"/>
    <w:rsid w:val="002E3230"/>
    <w:rsid w:val="002E4008"/>
    <w:rsid w:val="002E4D23"/>
    <w:rsid w:val="002E4E4B"/>
    <w:rsid w:val="002E579A"/>
    <w:rsid w:val="002E57ED"/>
    <w:rsid w:val="002E593B"/>
    <w:rsid w:val="002E6613"/>
    <w:rsid w:val="002E6881"/>
    <w:rsid w:val="002E6B43"/>
    <w:rsid w:val="002E7DCB"/>
    <w:rsid w:val="002F012B"/>
    <w:rsid w:val="002F0D57"/>
    <w:rsid w:val="002F1178"/>
    <w:rsid w:val="002F16AA"/>
    <w:rsid w:val="002F1F7B"/>
    <w:rsid w:val="002F2084"/>
    <w:rsid w:val="002F2EB1"/>
    <w:rsid w:val="002F2F5F"/>
    <w:rsid w:val="002F3238"/>
    <w:rsid w:val="002F3289"/>
    <w:rsid w:val="002F340A"/>
    <w:rsid w:val="002F38AB"/>
    <w:rsid w:val="002F4625"/>
    <w:rsid w:val="002F5022"/>
    <w:rsid w:val="002F578D"/>
    <w:rsid w:val="002F5D0C"/>
    <w:rsid w:val="002F5D1D"/>
    <w:rsid w:val="002F6BF4"/>
    <w:rsid w:val="002F6D06"/>
    <w:rsid w:val="002F79DF"/>
    <w:rsid w:val="0030002B"/>
    <w:rsid w:val="003002B1"/>
    <w:rsid w:val="00300816"/>
    <w:rsid w:val="00300A1E"/>
    <w:rsid w:val="0030132B"/>
    <w:rsid w:val="00301943"/>
    <w:rsid w:val="003039F1"/>
    <w:rsid w:val="0030444D"/>
    <w:rsid w:val="00304A7F"/>
    <w:rsid w:val="00304E7D"/>
    <w:rsid w:val="003051F5"/>
    <w:rsid w:val="00305252"/>
    <w:rsid w:val="003058FC"/>
    <w:rsid w:val="00305DFD"/>
    <w:rsid w:val="00305E9E"/>
    <w:rsid w:val="00306668"/>
    <w:rsid w:val="003066AC"/>
    <w:rsid w:val="003068A6"/>
    <w:rsid w:val="003069B0"/>
    <w:rsid w:val="00306AB3"/>
    <w:rsid w:val="00306C1C"/>
    <w:rsid w:val="003073BD"/>
    <w:rsid w:val="003075A5"/>
    <w:rsid w:val="00307E50"/>
    <w:rsid w:val="00307F17"/>
    <w:rsid w:val="003103EC"/>
    <w:rsid w:val="003109BF"/>
    <w:rsid w:val="00310B53"/>
    <w:rsid w:val="00310C79"/>
    <w:rsid w:val="00310CAA"/>
    <w:rsid w:val="00311C36"/>
    <w:rsid w:val="00312FAB"/>
    <w:rsid w:val="00313BCC"/>
    <w:rsid w:val="0031427A"/>
    <w:rsid w:val="00314330"/>
    <w:rsid w:val="00314B9B"/>
    <w:rsid w:val="00314D19"/>
    <w:rsid w:val="00314E13"/>
    <w:rsid w:val="00314E5B"/>
    <w:rsid w:val="00315331"/>
    <w:rsid w:val="003154AF"/>
    <w:rsid w:val="00315E4D"/>
    <w:rsid w:val="003164D1"/>
    <w:rsid w:val="00316740"/>
    <w:rsid w:val="00316CF3"/>
    <w:rsid w:val="00317027"/>
    <w:rsid w:val="003174FB"/>
    <w:rsid w:val="00317E46"/>
    <w:rsid w:val="00320920"/>
    <w:rsid w:val="00320A9D"/>
    <w:rsid w:val="00320B52"/>
    <w:rsid w:val="00320E56"/>
    <w:rsid w:val="00320EF5"/>
    <w:rsid w:val="00321A1E"/>
    <w:rsid w:val="00322257"/>
    <w:rsid w:val="0032296B"/>
    <w:rsid w:val="00322D82"/>
    <w:rsid w:val="00322FDB"/>
    <w:rsid w:val="00323474"/>
    <w:rsid w:val="003235D7"/>
    <w:rsid w:val="00323696"/>
    <w:rsid w:val="003237FD"/>
    <w:rsid w:val="00324054"/>
    <w:rsid w:val="003241EC"/>
    <w:rsid w:val="00324811"/>
    <w:rsid w:val="00324C1A"/>
    <w:rsid w:val="00324DE9"/>
    <w:rsid w:val="00325871"/>
    <w:rsid w:val="0032616D"/>
    <w:rsid w:val="0032633B"/>
    <w:rsid w:val="0032696A"/>
    <w:rsid w:val="00327425"/>
    <w:rsid w:val="00327AFF"/>
    <w:rsid w:val="00327BA6"/>
    <w:rsid w:val="0033016B"/>
    <w:rsid w:val="00330326"/>
    <w:rsid w:val="0033068A"/>
    <w:rsid w:val="003314D3"/>
    <w:rsid w:val="003318C3"/>
    <w:rsid w:val="00331A9F"/>
    <w:rsid w:val="00331DCC"/>
    <w:rsid w:val="003322FE"/>
    <w:rsid w:val="00332F8B"/>
    <w:rsid w:val="00333401"/>
    <w:rsid w:val="0033365C"/>
    <w:rsid w:val="00333B3F"/>
    <w:rsid w:val="00333C38"/>
    <w:rsid w:val="00334359"/>
    <w:rsid w:val="0033461F"/>
    <w:rsid w:val="0033490B"/>
    <w:rsid w:val="00334A73"/>
    <w:rsid w:val="0033550E"/>
    <w:rsid w:val="003355B4"/>
    <w:rsid w:val="003355CE"/>
    <w:rsid w:val="00335A04"/>
    <w:rsid w:val="00335C7F"/>
    <w:rsid w:val="003368B9"/>
    <w:rsid w:val="00336B71"/>
    <w:rsid w:val="00336C6F"/>
    <w:rsid w:val="00337741"/>
    <w:rsid w:val="003402AA"/>
    <w:rsid w:val="00340C9C"/>
    <w:rsid w:val="00341313"/>
    <w:rsid w:val="003424FC"/>
    <w:rsid w:val="0034270D"/>
    <w:rsid w:val="00342D1C"/>
    <w:rsid w:val="00343061"/>
    <w:rsid w:val="003434B5"/>
    <w:rsid w:val="00343579"/>
    <w:rsid w:val="00343A5D"/>
    <w:rsid w:val="003444BA"/>
    <w:rsid w:val="00344829"/>
    <w:rsid w:val="00344A9F"/>
    <w:rsid w:val="00344CEA"/>
    <w:rsid w:val="00344F09"/>
    <w:rsid w:val="00345540"/>
    <w:rsid w:val="00347223"/>
    <w:rsid w:val="003473C8"/>
    <w:rsid w:val="00347517"/>
    <w:rsid w:val="003475B7"/>
    <w:rsid w:val="003504E5"/>
    <w:rsid w:val="00350510"/>
    <w:rsid w:val="003508EF"/>
    <w:rsid w:val="00350940"/>
    <w:rsid w:val="00350A90"/>
    <w:rsid w:val="00350CB1"/>
    <w:rsid w:val="003512AC"/>
    <w:rsid w:val="00351E27"/>
    <w:rsid w:val="00352456"/>
    <w:rsid w:val="003534AB"/>
    <w:rsid w:val="003534F8"/>
    <w:rsid w:val="00353B76"/>
    <w:rsid w:val="00354356"/>
    <w:rsid w:val="00354652"/>
    <w:rsid w:val="00354E01"/>
    <w:rsid w:val="00354E98"/>
    <w:rsid w:val="0035513C"/>
    <w:rsid w:val="00355244"/>
    <w:rsid w:val="003558E7"/>
    <w:rsid w:val="00355DDE"/>
    <w:rsid w:val="003560FB"/>
    <w:rsid w:val="003568CC"/>
    <w:rsid w:val="00356B62"/>
    <w:rsid w:val="00357161"/>
    <w:rsid w:val="003573D1"/>
    <w:rsid w:val="00357970"/>
    <w:rsid w:val="00357A11"/>
    <w:rsid w:val="00360B63"/>
    <w:rsid w:val="00361514"/>
    <w:rsid w:val="00361D8C"/>
    <w:rsid w:val="0036247F"/>
    <w:rsid w:val="00362A59"/>
    <w:rsid w:val="00362AF2"/>
    <w:rsid w:val="003630D8"/>
    <w:rsid w:val="0036313F"/>
    <w:rsid w:val="003632FC"/>
    <w:rsid w:val="003633D6"/>
    <w:rsid w:val="00363A90"/>
    <w:rsid w:val="00363E07"/>
    <w:rsid w:val="00363F27"/>
    <w:rsid w:val="00363F59"/>
    <w:rsid w:val="00364058"/>
    <w:rsid w:val="0036469A"/>
    <w:rsid w:val="0036486F"/>
    <w:rsid w:val="0036494F"/>
    <w:rsid w:val="00364A9E"/>
    <w:rsid w:val="00366536"/>
    <w:rsid w:val="00366BB7"/>
    <w:rsid w:val="0036783F"/>
    <w:rsid w:val="003702A0"/>
    <w:rsid w:val="003704A3"/>
    <w:rsid w:val="00370657"/>
    <w:rsid w:val="0037088B"/>
    <w:rsid w:val="00370939"/>
    <w:rsid w:val="00370B41"/>
    <w:rsid w:val="003710F5"/>
    <w:rsid w:val="003714FC"/>
    <w:rsid w:val="00371620"/>
    <w:rsid w:val="00371780"/>
    <w:rsid w:val="00371AFE"/>
    <w:rsid w:val="00372156"/>
    <w:rsid w:val="0037237D"/>
    <w:rsid w:val="00374410"/>
    <w:rsid w:val="003744C9"/>
    <w:rsid w:val="00374EF3"/>
    <w:rsid w:val="0037618A"/>
    <w:rsid w:val="003762E3"/>
    <w:rsid w:val="003768F7"/>
    <w:rsid w:val="00376EB5"/>
    <w:rsid w:val="00377BDA"/>
    <w:rsid w:val="00377FC7"/>
    <w:rsid w:val="00380B77"/>
    <w:rsid w:val="00381231"/>
    <w:rsid w:val="0038184E"/>
    <w:rsid w:val="00381A64"/>
    <w:rsid w:val="00381BEA"/>
    <w:rsid w:val="003822EF"/>
    <w:rsid w:val="0038265F"/>
    <w:rsid w:val="00382A51"/>
    <w:rsid w:val="00382D8E"/>
    <w:rsid w:val="0038354C"/>
    <w:rsid w:val="003839DE"/>
    <w:rsid w:val="00383E7B"/>
    <w:rsid w:val="00383F0D"/>
    <w:rsid w:val="0038400A"/>
    <w:rsid w:val="00387A41"/>
    <w:rsid w:val="00387C0F"/>
    <w:rsid w:val="003915FE"/>
    <w:rsid w:val="003918E3"/>
    <w:rsid w:val="00391E25"/>
    <w:rsid w:val="00392200"/>
    <w:rsid w:val="00392E23"/>
    <w:rsid w:val="0039357C"/>
    <w:rsid w:val="00393D28"/>
    <w:rsid w:val="00393F7D"/>
    <w:rsid w:val="003943D7"/>
    <w:rsid w:val="00394938"/>
    <w:rsid w:val="003952CF"/>
    <w:rsid w:val="0039559A"/>
    <w:rsid w:val="00395A06"/>
    <w:rsid w:val="003960DB"/>
    <w:rsid w:val="00396138"/>
    <w:rsid w:val="003961C1"/>
    <w:rsid w:val="0039683E"/>
    <w:rsid w:val="00396B72"/>
    <w:rsid w:val="00396F8E"/>
    <w:rsid w:val="003970AC"/>
    <w:rsid w:val="00397169"/>
    <w:rsid w:val="0039747A"/>
    <w:rsid w:val="003976A5"/>
    <w:rsid w:val="00397A0F"/>
    <w:rsid w:val="003A04A5"/>
    <w:rsid w:val="003A076B"/>
    <w:rsid w:val="003A0D61"/>
    <w:rsid w:val="003A0E4D"/>
    <w:rsid w:val="003A116F"/>
    <w:rsid w:val="003A121E"/>
    <w:rsid w:val="003A1A14"/>
    <w:rsid w:val="003A21FA"/>
    <w:rsid w:val="003A253F"/>
    <w:rsid w:val="003A271B"/>
    <w:rsid w:val="003A31E6"/>
    <w:rsid w:val="003A39E6"/>
    <w:rsid w:val="003A3C90"/>
    <w:rsid w:val="003A4F61"/>
    <w:rsid w:val="003A5015"/>
    <w:rsid w:val="003A5B4B"/>
    <w:rsid w:val="003A5DB4"/>
    <w:rsid w:val="003A615F"/>
    <w:rsid w:val="003A6380"/>
    <w:rsid w:val="003A6867"/>
    <w:rsid w:val="003A6888"/>
    <w:rsid w:val="003A72F5"/>
    <w:rsid w:val="003A7B1B"/>
    <w:rsid w:val="003B0A10"/>
    <w:rsid w:val="003B0EA6"/>
    <w:rsid w:val="003B0FA5"/>
    <w:rsid w:val="003B1682"/>
    <w:rsid w:val="003B187A"/>
    <w:rsid w:val="003B1C91"/>
    <w:rsid w:val="003B1D67"/>
    <w:rsid w:val="003B2927"/>
    <w:rsid w:val="003B29AD"/>
    <w:rsid w:val="003B30C5"/>
    <w:rsid w:val="003B378E"/>
    <w:rsid w:val="003B3829"/>
    <w:rsid w:val="003B4BFF"/>
    <w:rsid w:val="003B4E2F"/>
    <w:rsid w:val="003B5159"/>
    <w:rsid w:val="003B5201"/>
    <w:rsid w:val="003B57D2"/>
    <w:rsid w:val="003B64E0"/>
    <w:rsid w:val="003B6827"/>
    <w:rsid w:val="003B6D4C"/>
    <w:rsid w:val="003B7ECD"/>
    <w:rsid w:val="003C071C"/>
    <w:rsid w:val="003C08E7"/>
    <w:rsid w:val="003C0FF5"/>
    <w:rsid w:val="003C148B"/>
    <w:rsid w:val="003C1D8F"/>
    <w:rsid w:val="003C2200"/>
    <w:rsid w:val="003C26EE"/>
    <w:rsid w:val="003C2D3B"/>
    <w:rsid w:val="003C362F"/>
    <w:rsid w:val="003C3667"/>
    <w:rsid w:val="003C3A33"/>
    <w:rsid w:val="003C42F7"/>
    <w:rsid w:val="003C4558"/>
    <w:rsid w:val="003C4DB8"/>
    <w:rsid w:val="003C5750"/>
    <w:rsid w:val="003C586A"/>
    <w:rsid w:val="003C5CF0"/>
    <w:rsid w:val="003C5E79"/>
    <w:rsid w:val="003C605A"/>
    <w:rsid w:val="003C6074"/>
    <w:rsid w:val="003C7255"/>
    <w:rsid w:val="003C7CEB"/>
    <w:rsid w:val="003D008E"/>
    <w:rsid w:val="003D04BF"/>
    <w:rsid w:val="003D0CA5"/>
    <w:rsid w:val="003D1043"/>
    <w:rsid w:val="003D1C49"/>
    <w:rsid w:val="003D2189"/>
    <w:rsid w:val="003D27DB"/>
    <w:rsid w:val="003D3E08"/>
    <w:rsid w:val="003D45DD"/>
    <w:rsid w:val="003D4FC6"/>
    <w:rsid w:val="003D6392"/>
    <w:rsid w:val="003D6580"/>
    <w:rsid w:val="003D663F"/>
    <w:rsid w:val="003D6662"/>
    <w:rsid w:val="003D666A"/>
    <w:rsid w:val="003D76C0"/>
    <w:rsid w:val="003D79EA"/>
    <w:rsid w:val="003D7DDC"/>
    <w:rsid w:val="003D7FC3"/>
    <w:rsid w:val="003E05C7"/>
    <w:rsid w:val="003E1258"/>
    <w:rsid w:val="003E1BC9"/>
    <w:rsid w:val="003E1E89"/>
    <w:rsid w:val="003E226F"/>
    <w:rsid w:val="003E284F"/>
    <w:rsid w:val="003E3645"/>
    <w:rsid w:val="003E36F4"/>
    <w:rsid w:val="003E397C"/>
    <w:rsid w:val="003E40C6"/>
    <w:rsid w:val="003E473C"/>
    <w:rsid w:val="003E4D8D"/>
    <w:rsid w:val="003E4F29"/>
    <w:rsid w:val="003E4F67"/>
    <w:rsid w:val="003E6690"/>
    <w:rsid w:val="003E6DC4"/>
    <w:rsid w:val="003E7A8F"/>
    <w:rsid w:val="003F02AB"/>
    <w:rsid w:val="003F02AC"/>
    <w:rsid w:val="003F0B68"/>
    <w:rsid w:val="003F0E15"/>
    <w:rsid w:val="003F1AC5"/>
    <w:rsid w:val="003F1B33"/>
    <w:rsid w:val="003F3808"/>
    <w:rsid w:val="003F3C1A"/>
    <w:rsid w:val="003F4001"/>
    <w:rsid w:val="003F43F7"/>
    <w:rsid w:val="003F4414"/>
    <w:rsid w:val="003F474C"/>
    <w:rsid w:val="003F4C00"/>
    <w:rsid w:val="003F52E3"/>
    <w:rsid w:val="003F5513"/>
    <w:rsid w:val="003F5A8B"/>
    <w:rsid w:val="003F61FB"/>
    <w:rsid w:val="003F656C"/>
    <w:rsid w:val="003F6C0F"/>
    <w:rsid w:val="003F6F7D"/>
    <w:rsid w:val="003F7169"/>
    <w:rsid w:val="0040041A"/>
    <w:rsid w:val="00400825"/>
    <w:rsid w:val="00400B02"/>
    <w:rsid w:val="00400C11"/>
    <w:rsid w:val="00401789"/>
    <w:rsid w:val="00402387"/>
    <w:rsid w:val="004024A3"/>
    <w:rsid w:val="00402A20"/>
    <w:rsid w:val="00403077"/>
    <w:rsid w:val="004032F1"/>
    <w:rsid w:val="004033A6"/>
    <w:rsid w:val="00403447"/>
    <w:rsid w:val="004045BE"/>
    <w:rsid w:val="00404B09"/>
    <w:rsid w:val="00404BB5"/>
    <w:rsid w:val="00404BD2"/>
    <w:rsid w:val="00404E7B"/>
    <w:rsid w:val="00404EA4"/>
    <w:rsid w:val="00405153"/>
    <w:rsid w:val="0040532A"/>
    <w:rsid w:val="004055F9"/>
    <w:rsid w:val="00405651"/>
    <w:rsid w:val="00405E7E"/>
    <w:rsid w:val="0040611E"/>
    <w:rsid w:val="004062A3"/>
    <w:rsid w:val="0040630C"/>
    <w:rsid w:val="0040639E"/>
    <w:rsid w:val="004067EC"/>
    <w:rsid w:val="004070EF"/>
    <w:rsid w:val="00407A4E"/>
    <w:rsid w:val="00407F19"/>
    <w:rsid w:val="00410675"/>
    <w:rsid w:val="00410B49"/>
    <w:rsid w:val="00411205"/>
    <w:rsid w:val="004115F5"/>
    <w:rsid w:val="00411CBA"/>
    <w:rsid w:val="00412468"/>
    <w:rsid w:val="00412CDD"/>
    <w:rsid w:val="00412D1D"/>
    <w:rsid w:val="0041330A"/>
    <w:rsid w:val="00413B99"/>
    <w:rsid w:val="0041460C"/>
    <w:rsid w:val="00414B27"/>
    <w:rsid w:val="004156C4"/>
    <w:rsid w:val="00415766"/>
    <w:rsid w:val="00415B7A"/>
    <w:rsid w:val="00415E2F"/>
    <w:rsid w:val="004160F5"/>
    <w:rsid w:val="0041616D"/>
    <w:rsid w:val="0041617A"/>
    <w:rsid w:val="0041642A"/>
    <w:rsid w:val="004164FA"/>
    <w:rsid w:val="004165EC"/>
    <w:rsid w:val="00417567"/>
    <w:rsid w:val="004177E1"/>
    <w:rsid w:val="00417979"/>
    <w:rsid w:val="00417F82"/>
    <w:rsid w:val="00420257"/>
    <w:rsid w:val="00420A9E"/>
    <w:rsid w:val="0042109B"/>
    <w:rsid w:val="004216CF"/>
    <w:rsid w:val="004217FE"/>
    <w:rsid w:val="00421D5A"/>
    <w:rsid w:val="00421DF6"/>
    <w:rsid w:val="00421F25"/>
    <w:rsid w:val="004222CB"/>
    <w:rsid w:val="00423206"/>
    <w:rsid w:val="00423D03"/>
    <w:rsid w:val="0042504C"/>
    <w:rsid w:val="0042527B"/>
    <w:rsid w:val="00425426"/>
    <w:rsid w:val="00425FE4"/>
    <w:rsid w:val="0042640C"/>
    <w:rsid w:val="00427003"/>
    <w:rsid w:val="0042729D"/>
    <w:rsid w:val="004273AD"/>
    <w:rsid w:val="00427A07"/>
    <w:rsid w:val="004304E0"/>
    <w:rsid w:val="00430B93"/>
    <w:rsid w:val="00430FD3"/>
    <w:rsid w:val="004318A0"/>
    <w:rsid w:val="00431D5A"/>
    <w:rsid w:val="004325A8"/>
    <w:rsid w:val="00432C0D"/>
    <w:rsid w:val="00433731"/>
    <w:rsid w:val="00433920"/>
    <w:rsid w:val="00433C35"/>
    <w:rsid w:val="00433F50"/>
    <w:rsid w:val="0043412A"/>
    <w:rsid w:val="004341A5"/>
    <w:rsid w:val="0043481D"/>
    <w:rsid w:val="00434E02"/>
    <w:rsid w:val="004357C4"/>
    <w:rsid w:val="0043618E"/>
    <w:rsid w:val="004365C7"/>
    <w:rsid w:val="00436646"/>
    <w:rsid w:val="004370AE"/>
    <w:rsid w:val="00437C43"/>
    <w:rsid w:val="00437ECA"/>
    <w:rsid w:val="00440008"/>
    <w:rsid w:val="00440608"/>
    <w:rsid w:val="00440BCC"/>
    <w:rsid w:val="00441965"/>
    <w:rsid w:val="00442217"/>
    <w:rsid w:val="00442F2C"/>
    <w:rsid w:val="0044304B"/>
    <w:rsid w:val="004437DD"/>
    <w:rsid w:val="00443C8C"/>
    <w:rsid w:val="00443E90"/>
    <w:rsid w:val="00444989"/>
    <w:rsid w:val="00444BC6"/>
    <w:rsid w:val="004456F1"/>
    <w:rsid w:val="00445B26"/>
    <w:rsid w:val="00445C9F"/>
    <w:rsid w:val="00446197"/>
    <w:rsid w:val="004462A5"/>
    <w:rsid w:val="004464CC"/>
    <w:rsid w:val="004467E8"/>
    <w:rsid w:val="00446B4C"/>
    <w:rsid w:val="00446E8F"/>
    <w:rsid w:val="00446F61"/>
    <w:rsid w:val="00447572"/>
    <w:rsid w:val="00447BE4"/>
    <w:rsid w:val="00447CF6"/>
    <w:rsid w:val="0045054F"/>
    <w:rsid w:val="004505BB"/>
    <w:rsid w:val="00451309"/>
    <w:rsid w:val="00451B1D"/>
    <w:rsid w:val="00451DAC"/>
    <w:rsid w:val="00451E94"/>
    <w:rsid w:val="00452A17"/>
    <w:rsid w:val="00452EE8"/>
    <w:rsid w:val="0045337C"/>
    <w:rsid w:val="00454271"/>
    <w:rsid w:val="00454334"/>
    <w:rsid w:val="00454E4F"/>
    <w:rsid w:val="004552E9"/>
    <w:rsid w:val="004557BA"/>
    <w:rsid w:val="00455C4F"/>
    <w:rsid w:val="00455E9C"/>
    <w:rsid w:val="00457445"/>
    <w:rsid w:val="00457799"/>
    <w:rsid w:val="0045788B"/>
    <w:rsid w:val="00457E69"/>
    <w:rsid w:val="00457FE8"/>
    <w:rsid w:val="00460DE5"/>
    <w:rsid w:val="0046182C"/>
    <w:rsid w:val="00461A24"/>
    <w:rsid w:val="00461C73"/>
    <w:rsid w:val="00462093"/>
    <w:rsid w:val="00462145"/>
    <w:rsid w:val="004622C6"/>
    <w:rsid w:val="00462643"/>
    <w:rsid w:val="0046271B"/>
    <w:rsid w:val="00462988"/>
    <w:rsid w:val="00462B7B"/>
    <w:rsid w:val="00463F0F"/>
    <w:rsid w:val="0046530B"/>
    <w:rsid w:val="004654D7"/>
    <w:rsid w:val="00465F4C"/>
    <w:rsid w:val="0046657C"/>
    <w:rsid w:val="00466690"/>
    <w:rsid w:val="0046734E"/>
    <w:rsid w:val="00467D50"/>
    <w:rsid w:val="00470671"/>
    <w:rsid w:val="00470865"/>
    <w:rsid w:val="00470BA1"/>
    <w:rsid w:val="00470C88"/>
    <w:rsid w:val="00471013"/>
    <w:rsid w:val="00471494"/>
    <w:rsid w:val="00471A1B"/>
    <w:rsid w:val="00471AD8"/>
    <w:rsid w:val="004725A1"/>
    <w:rsid w:val="0047261E"/>
    <w:rsid w:val="00473FE1"/>
    <w:rsid w:val="0047459E"/>
    <w:rsid w:val="004745F3"/>
    <w:rsid w:val="004755E7"/>
    <w:rsid w:val="0047584F"/>
    <w:rsid w:val="00475A6C"/>
    <w:rsid w:val="00476333"/>
    <w:rsid w:val="00476932"/>
    <w:rsid w:val="00476A62"/>
    <w:rsid w:val="004773E5"/>
    <w:rsid w:val="00477F3A"/>
    <w:rsid w:val="00480AA3"/>
    <w:rsid w:val="0048127E"/>
    <w:rsid w:val="00481731"/>
    <w:rsid w:val="00481E35"/>
    <w:rsid w:val="00482027"/>
    <w:rsid w:val="004827DC"/>
    <w:rsid w:val="00482C74"/>
    <w:rsid w:val="00483AB7"/>
    <w:rsid w:val="00483BE1"/>
    <w:rsid w:val="004849A6"/>
    <w:rsid w:val="004851B0"/>
    <w:rsid w:val="00485921"/>
    <w:rsid w:val="00485BB4"/>
    <w:rsid w:val="0048623C"/>
    <w:rsid w:val="004870DB"/>
    <w:rsid w:val="00487F4D"/>
    <w:rsid w:val="00490571"/>
    <w:rsid w:val="0049067A"/>
    <w:rsid w:val="00490C4E"/>
    <w:rsid w:val="00490D74"/>
    <w:rsid w:val="00490E21"/>
    <w:rsid w:val="0049139D"/>
    <w:rsid w:val="004913C6"/>
    <w:rsid w:val="00491598"/>
    <w:rsid w:val="00491911"/>
    <w:rsid w:val="004922CE"/>
    <w:rsid w:val="0049234F"/>
    <w:rsid w:val="00492816"/>
    <w:rsid w:val="00492831"/>
    <w:rsid w:val="0049419F"/>
    <w:rsid w:val="004941C9"/>
    <w:rsid w:val="0049428A"/>
    <w:rsid w:val="004949F6"/>
    <w:rsid w:val="00494A1D"/>
    <w:rsid w:val="00494AB3"/>
    <w:rsid w:val="0049523F"/>
    <w:rsid w:val="004955E4"/>
    <w:rsid w:val="0049575C"/>
    <w:rsid w:val="0049619A"/>
    <w:rsid w:val="0049662F"/>
    <w:rsid w:val="0049724B"/>
    <w:rsid w:val="00497D74"/>
    <w:rsid w:val="004A0097"/>
    <w:rsid w:val="004A04CE"/>
    <w:rsid w:val="004A0B54"/>
    <w:rsid w:val="004A2B1D"/>
    <w:rsid w:val="004A303A"/>
    <w:rsid w:val="004A454C"/>
    <w:rsid w:val="004A4570"/>
    <w:rsid w:val="004A492A"/>
    <w:rsid w:val="004A4B24"/>
    <w:rsid w:val="004A4CDE"/>
    <w:rsid w:val="004A521A"/>
    <w:rsid w:val="004A5C2D"/>
    <w:rsid w:val="004A6A77"/>
    <w:rsid w:val="004A6B0D"/>
    <w:rsid w:val="004A746D"/>
    <w:rsid w:val="004A74CA"/>
    <w:rsid w:val="004B02F0"/>
    <w:rsid w:val="004B03D4"/>
    <w:rsid w:val="004B04FB"/>
    <w:rsid w:val="004B0575"/>
    <w:rsid w:val="004B0B77"/>
    <w:rsid w:val="004B0DD6"/>
    <w:rsid w:val="004B0ED0"/>
    <w:rsid w:val="004B1879"/>
    <w:rsid w:val="004B1A21"/>
    <w:rsid w:val="004B1F57"/>
    <w:rsid w:val="004B1F8D"/>
    <w:rsid w:val="004B2BB4"/>
    <w:rsid w:val="004B371E"/>
    <w:rsid w:val="004B3DE4"/>
    <w:rsid w:val="004B3F0A"/>
    <w:rsid w:val="004B463A"/>
    <w:rsid w:val="004B4661"/>
    <w:rsid w:val="004B5A2B"/>
    <w:rsid w:val="004B5FEA"/>
    <w:rsid w:val="004B635A"/>
    <w:rsid w:val="004B63C5"/>
    <w:rsid w:val="004B65A1"/>
    <w:rsid w:val="004B7C3B"/>
    <w:rsid w:val="004C071C"/>
    <w:rsid w:val="004C075A"/>
    <w:rsid w:val="004C0830"/>
    <w:rsid w:val="004C0EC0"/>
    <w:rsid w:val="004C11BC"/>
    <w:rsid w:val="004C1E27"/>
    <w:rsid w:val="004C1F6E"/>
    <w:rsid w:val="004C2132"/>
    <w:rsid w:val="004C318F"/>
    <w:rsid w:val="004C336E"/>
    <w:rsid w:val="004C3694"/>
    <w:rsid w:val="004C387E"/>
    <w:rsid w:val="004C3EBE"/>
    <w:rsid w:val="004C40DB"/>
    <w:rsid w:val="004C419F"/>
    <w:rsid w:val="004C45C6"/>
    <w:rsid w:val="004C46F5"/>
    <w:rsid w:val="004C4D96"/>
    <w:rsid w:val="004C4DCA"/>
    <w:rsid w:val="004C4FB8"/>
    <w:rsid w:val="004C4FE6"/>
    <w:rsid w:val="004C5079"/>
    <w:rsid w:val="004C5769"/>
    <w:rsid w:val="004C5828"/>
    <w:rsid w:val="004C588A"/>
    <w:rsid w:val="004C6803"/>
    <w:rsid w:val="004C7576"/>
    <w:rsid w:val="004C762A"/>
    <w:rsid w:val="004C78D9"/>
    <w:rsid w:val="004C799A"/>
    <w:rsid w:val="004D006E"/>
    <w:rsid w:val="004D0427"/>
    <w:rsid w:val="004D0846"/>
    <w:rsid w:val="004D09A4"/>
    <w:rsid w:val="004D0A93"/>
    <w:rsid w:val="004D14A5"/>
    <w:rsid w:val="004D29F6"/>
    <w:rsid w:val="004D2BF0"/>
    <w:rsid w:val="004D3097"/>
    <w:rsid w:val="004D3191"/>
    <w:rsid w:val="004D4CC5"/>
    <w:rsid w:val="004D5D89"/>
    <w:rsid w:val="004D5F09"/>
    <w:rsid w:val="004D679A"/>
    <w:rsid w:val="004D6B78"/>
    <w:rsid w:val="004D7220"/>
    <w:rsid w:val="004D76B6"/>
    <w:rsid w:val="004E0322"/>
    <w:rsid w:val="004E1580"/>
    <w:rsid w:val="004E198D"/>
    <w:rsid w:val="004E1B78"/>
    <w:rsid w:val="004E331B"/>
    <w:rsid w:val="004E348A"/>
    <w:rsid w:val="004E34FF"/>
    <w:rsid w:val="004E3544"/>
    <w:rsid w:val="004E358A"/>
    <w:rsid w:val="004E3B8C"/>
    <w:rsid w:val="004E3CAD"/>
    <w:rsid w:val="004E4C7E"/>
    <w:rsid w:val="004E5385"/>
    <w:rsid w:val="004E569C"/>
    <w:rsid w:val="004E56B9"/>
    <w:rsid w:val="004E5E6B"/>
    <w:rsid w:val="004E5F50"/>
    <w:rsid w:val="004E6B6F"/>
    <w:rsid w:val="004E7A95"/>
    <w:rsid w:val="004F0376"/>
    <w:rsid w:val="004F0486"/>
    <w:rsid w:val="004F096F"/>
    <w:rsid w:val="004F240E"/>
    <w:rsid w:val="004F2A45"/>
    <w:rsid w:val="004F2D31"/>
    <w:rsid w:val="004F2EC3"/>
    <w:rsid w:val="004F4581"/>
    <w:rsid w:val="004F47D9"/>
    <w:rsid w:val="004F4805"/>
    <w:rsid w:val="004F4A96"/>
    <w:rsid w:val="004F4BC2"/>
    <w:rsid w:val="004F4BE8"/>
    <w:rsid w:val="004F4DAD"/>
    <w:rsid w:val="004F5108"/>
    <w:rsid w:val="004F53DB"/>
    <w:rsid w:val="004F5582"/>
    <w:rsid w:val="004F5E4C"/>
    <w:rsid w:val="004F6135"/>
    <w:rsid w:val="004F6EE1"/>
    <w:rsid w:val="004F716F"/>
    <w:rsid w:val="00500502"/>
    <w:rsid w:val="0050068F"/>
    <w:rsid w:val="0050074D"/>
    <w:rsid w:val="0050087A"/>
    <w:rsid w:val="00500A56"/>
    <w:rsid w:val="00500C75"/>
    <w:rsid w:val="005021D3"/>
    <w:rsid w:val="00502495"/>
    <w:rsid w:val="00502573"/>
    <w:rsid w:val="005025F5"/>
    <w:rsid w:val="005029C2"/>
    <w:rsid w:val="00503079"/>
    <w:rsid w:val="005030E1"/>
    <w:rsid w:val="00503FAB"/>
    <w:rsid w:val="00503FBD"/>
    <w:rsid w:val="00504C65"/>
    <w:rsid w:val="00504CF0"/>
    <w:rsid w:val="0050582B"/>
    <w:rsid w:val="0050599F"/>
    <w:rsid w:val="00506AE1"/>
    <w:rsid w:val="00507334"/>
    <w:rsid w:val="00507738"/>
    <w:rsid w:val="0050780C"/>
    <w:rsid w:val="00507A48"/>
    <w:rsid w:val="00507C0B"/>
    <w:rsid w:val="00507F38"/>
    <w:rsid w:val="005101A8"/>
    <w:rsid w:val="0051043E"/>
    <w:rsid w:val="00510738"/>
    <w:rsid w:val="00510A01"/>
    <w:rsid w:val="00511186"/>
    <w:rsid w:val="00511A4C"/>
    <w:rsid w:val="00511A78"/>
    <w:rsid w:val="00511BD3"/>
    <w:rsid w:val="00511D76"/>
    <w:rsid w:val="00511E60"/>
    <w:rsid w:val="00512B08"/>
    <w:rsid w:val="00514409"/>
    <w:rsid w:val="005144C8"/>
    <w:rsid w:val="00514689"/>
    <w:rsid w:val="00515200"/>
    <w:rsid w:val="00515677"/>
    <w:rsid w:val="00516B06"/>
    <w:rsid w:val="00516D1C"/>
    <w:rsid w:val="00516F8C"/>
    <w:rsid w:val="0051784F"/>
    <w:rsid w:val="00517BB6"/>
    <w:rsid w:val="00520402"/>
    <w:rsid w:val="0052096C"/>
    <w:rsid w:val="00520DBB"/>
    <w:rsid w:val="00520F62"/>
    <w:rsid w:val="005215C5"/>
    <w:rsid w:val="005216C9"/>
    <w:rsid w:val="00521A9A"/>
    <w:rsid w:val="005228AE"/>
    <w:rsid w:val="005228C4"/>
    <w:rsid w:val="00523159"/>
    <w:rsid w:val="00524F60"/>
    <w:rsid w:val="005259CF"/>
    <w:rsid w:val="00525E62"/>
    <w:rsid w:val="005265DC"/>
    <w:rsid w:val="00526687"/>
    <w:rsid w:val="00526720"/>
    <w:rsid w:val="0052679D"/>
    <w:rsid w:val="0052684C"/>
    <w:rsid w:val="00526C4A"/>
    <w:rsid w:val="00527993"/>
    <w:rsid w:val="00527D65"/>
    <w:rsid w:val="00530AF9"/>
    <w:rsid w:val="00530E24"/>
    <w:rsid w:val="005314D1"/>
    <w:rsid w:val="005315C1"/>
    <w:rsid w:val="00531FE6"/>
    <w:rsid w:val="00532250"/>
    <w:rsid w:val="005327A2"/>
    <w:rsid w:val="0053351B"/>
    <w:rsid w:val="00533903"/>
    <w:rsid w:val="00533EDE"/>
    <w:rsid w:val="005343D1"/>
    <w:rsid w:val="00534F30"/>
    <w:rsid w:val="005353D2"/>
    <w:rsid w:val="0053604C"/>
    <w:rsid w:val="005362A6"/>
    <w:rsid w:val="005367B0"/>
    <w:rsid w:val="00537444"/>
    <w:rsid w:val="00537743"/>
    <w:rsid w:val="005377C9"/>
    <w:rsid w:val="00537F7F"/>
    <w:rsid w:val="00540C04"/>
    <w:rsid w:val="005410D1"/>
    <w:rsid w:val="005413D5"/>
    <w:rsid w:val="00541C6D"/>
    <w:rsid w:val="00541FEA"/>
    <w:rsid w:val="005421F5"/>
    <w:rsid w:val="00542909"/>
    <w:rsid w:val="00542B39"/>
    <w:rsid w:val="00543641"/>
    <w:rsid w:val="00543764"/>
    <w:rsid w:val="00543D34"/>
    <w:rsid w:val="00543E4B"/>
    <w:rsid w:val="00544345"/>
    <w:rsid w:val="0054471A"/>
    <w:rsid w:val="00544822"/>
    <w:rsid w:val="00544839"/>
    <w:rsid w:val="0054487C"/>
    <w:rsid w:val="005458DD"/>
    <w:rsid w:val="00545C97"/>
    <w:rsid w:val="00545D21"/>
    <w:rsid w:val="0054603D"/>
    <w:rsid w:val="0054707D"/>
    <w:rsid w:val="00547121"/>
    <w:rsid w:val="00550391"/>
    <w:rsid w:val="00550D00"/>
    <w:rsid w:val="0055165F"/>
    <w:rsid w:val="00551FFC"/>
    <w:rsid w:val="00552DFD"/>
    <w:rsid w:val="00552EE6"/>
    <w:rsid w:val="00552F5D"/>
    <w:rsid w:val="0055340A"/>
    <w:rsid w:val="005539DD"/>
    <w:rsid w:val="00554093"/>
    <w:rsid w:val="00554401"/>
    <w:rsid w:val="005546AA"/>
    <w:rsid w:val="00554E5D"/>
    <w:rsid w:val="00554F9E"/>
    <w:rsid w:val="005550C6"/>
    <w:rsid w:val="005552B6"/>
    <w:rsid w:val="00555411"/>
    <w:rsid w:val="005559CE"/>
    <w:rsid w:val="00555A30"/>
    <w:rsid w:val="00556B24"/>
    <w:rsid w:val="00556D5D"/>
    <w:rsid w:val="005578BF"/>
    <w:rsid w:val="00557962"/>
    <w:rsid w:val="00560932"/>
    <w:rsid w:val="00561B05"/>
    <w:rsid w:val="00561CE2"/>
    <w:rsid w:val="00561DEC"/>
    <w:rsid w:val="00561F14"/>
    <w:rsid w:val="00562208"/>
    <w:rsid w:val="00562499"/>
    <w:rsid w:val="00562704"/>
    <w:rsid w:val="00562A74"/>
    <w:rsid w:val="00562ACD"/>
    <w:rsid w:val="00562DAD"/>
    <w:rsid w:val="00562F38"/>
    <w:rsid w:val="0056307D"/>
    <w:rsid w:val="005639D7"/>
    <w:rsid w:val="00563D34"/>
    <w:rsid w:val="00564538"/>
    <w:rsid w:val="0056463E"/>
    <w:rsid w:val="005649DB"/>
    <w:rsid w:val="00565179"/>
    <w:rsid w:val="005652DF"/>
    <w:rsid w:val="00565953"/>
    <w:rsid w:val="0056617A"/>
    <w:rsid w:val="005662C4"/>
    <w:rsid w:val="005668C6"/>
    <w:rsid w:val="00566994"/>
    <w:rsid w:val="00567515"/>
    <w:rsid w:val="00567BA1"/>
    <w:rsid w:val="00567F1D"/>
    <w:rsid w:val="005709F6"/>
    <w:rsid w:val="00570D9D"/>
    <w:rsid w:val="00570E31"/>
    <w:rsid w:val="00571242"/>
    <w:rsid w:val="005713D9"/>
    <w:rsid w:val="00571554"/>
    <w:rsid w:val="00572764"/>
    <w:rsid w:val="005728C2"/>
    <w:rsid w:val="00572B19"/>
    <w:rsid w:val="00572C6F"/>
    <w:rsid w:val="005733F4"/>
    <w:rsid w:val="00573BB2"/>
    <w:rsid w:val="005743BF"/>
    <w:rsid w:val="005746E6"/>
    <w:rsid w:val="00575CC7"/>
    <w:rsid w:val="00575E5D"/>
    <w:rsid w:val="00575F57"/>
    <w:rsid w:val="00576584"/>
    <w:rsid w:val="00576899"/>
    <w:rsid w:val="00576936"/>
    <w:rsid w:val="00576949"/>
    <w:rsid w:val="0057757D"/>
    <w:rsid w:val="005777C1"/>
    <w:rsid w:val="00580074"/>
    <w:rsid w:val="0058030D"/>
    <w:rsid w:val="0058170E"/>
    <w:rsid w:val="00581B12"/>
    <w:rsid w:val="0058218A"/>
    <w:rsid w:val="005829FE"/>
    <w:rsid w:val="00582F05"/>
    <w:rsid w:val="00583471"/>
    <w:rsid w:val="005834CC"/>
    <w:rsid w:val="00583F50"/>
    <w:rsid w:val="0058441D"/>
    <w:rsid w:val="005862FD"/>
    <w:rsid w:val="00587307"/>
    <w:rsid w:val="005873A1"/>
    <w:rsid w:val="00587A6C"/>
    <w:rsid w:val="00587D8E"/>
    <w:rsid w:val="00590112"/>
    <w:rsid w:val="00590144"/>
    <w:rsid w:val="00590C46"/>
    <w:rsid w:val="00590C83"/>
    <w:rsid w:val="00590CE6"/>
    <w:rsid w:val="00590D04"/>
    <w:rsid w:val="00590D35"/>
    <w:rsid w:val="00591199"/>
    <w:rsid w:val="00592564"/>
    <w:rsid w:val="00592CF0"/>
    <w:rsid w:val="00592DBA"/>
    <w:rsid w:val="005940EA"/>
    <w:rsid w:val="00594143"/>
    <w:rsid w:val="0059444D"/>
    <w:rsid w:val="00594ADA"/>
    <w:rsid w:val="00594B85"/>
    <w:rsid w:val="00594D70"/>
    <w:rsid w:val="00594EF7"/>
    <w:rsid w:val="0059558B"/>
    <w:rsid w:val="0059607F"/>
    <w:rsid w:val="00597305"/>
    <w:rsid w:val="00597521"/>
    <w:rsid w:val="005976E4"/>
    <w:rsid w:val="005977CB"/>
    <w:rsid w:val="005A0005"/>
    <w:rsid w:val="005A0CC8"/>
    <w:rsid w:val="005A0D9B"/>
    <w:rsid w:val="005A14AA"/>
    <w:rsid w:val="005A1554"/>
    <w:rsid w:val="005A15E0"/>
    <w:rsid w:val="005A19D6"/>
    <w:rsid w:val="005A1B3A"/>
    <w:rsid w:val="005A1E1F"/>
    <w:rsid w:val="005A1EF5"/>
    <w:rsid w:val="005A1FEF"/>
    <w:rsid w:val="005A21BD"/>
    <w:rsid w:val="005A2468"/>
    <w:rsid w:val="005A276A"/>
    <w:rsid w:val="005A27B4"/>
    <w:rsid w:val="005A394D"/>
    <w:rsid w:val="005A3DEE"/>
    <w:rsid w:val="005A4D54"/>
    <w:rsid w:val="005A53F1"/>
    <w:rsid w:val="005A61C4"/>
    <w:rsid w:val="005A6D47"/>
    <w:rsid w:val="005A7180"/>
    <w:rsid w:val="005A75FD"/>
    <w:rsid w:val="005A7732"/>
    <w:rsid w:val="005A7766"/>
    <w:rsid w:val="005A7B9A"/>
    <w:rsid w:val="005B0378"/>
    <w:rsid w:val="005B0877"/>
    <w:rsid w:val="005B1087"/>
    <w:rsid w:val="005B1253"/>
    <w:rsid w:val="005B1769"/>
    <w:rsid w:val="005B17C5"/>
    <w:rsid w:val="005B241B"/>
    <w:rsid w:val="005B34EF"/>
    <w:rsid w:val="005B3C87"/>
    <w:rsid w:val="005B3C8B"/>
    <w:rsid w:val="005B4088"/>
    <w:rsid w:val="005B4A46"/>
    <w:rsid w:val="005B5452"/>
    <w:rsid w:val="005B5872"/>
    <w:rsid w:val="005B5B04"/>
    <w:rsid w:val="005B5C23"/>
    <w:rsid w:val="005B5E51"/>
    <w:rsid w:val="005B5F62"/>
    <w:rsid w:val="005B61A9"/>
    <w:rsid w:val="005B6729"/>
    <w:rsid w:val="005B693C"/>
    <w:rsid w:val="005C0C15"/>
    <w:rsid w:val="005C1D5C"/>
    <w:rsid w:val="005C21A1"/>
    <w:rsid w:val="005C26E4"/>
    <w:rsid w:val="005C2A3E"/>
    <w:rsid w:val="005C30D5"/>
    <w:rsid w:val="005C3B93"/>
    <w:rsid w:val="005C3E06"/>
    <w:rsid w:val="005C3F8D"/>
    <w:rsid w:val="005C4E4A"/>
    <w:rsid w:val="005C55E7"/>
    <w:rsid w:val="005C5D43"/>
    <w:rsid w:val="005C5DDC"/>
    <w:rsid w:val="005C60F9"/>
    <w:rsid w:val="005C6226"/>
    <w:rsid w:val="005C69B2"/>
    <w:rsid w:val="005C6A15"/>
    <w:rsid w:val="005C6F30"/>
    <w:rsid w:val="005C715C"/>
    <w:rsid w:val="005C7B42"/>
    <w:rsid w:val="005D0034"/>
    <w:rsid w:val="005D02FC"/>
    <w:rsid w:val="005D084D"/>
    <w:rsid w:val="005D09A4"/>
    <w:rsid w:val="005D1F08"/>
    <w:rsid w:val="005D2AB3"/>
    <w:rsid w:val="005D2EBD"/>
    <w:rsid w:val="005D31A7"/>
    <w:rsid w:val="005D349D"/>
    <w:rsid w:val="005D3B92"/>
    <w:rsid w:val="005D3F50"/>
    <w:rsid w:val="005D3F56"/>
    <w:rsid w:val="005D41D4"/>
    <w:rsid w:val="005D4281"/>
    <w:rsid w:val="005D4482"/>
    <w:rsid w:val="005D5398"/>
    <w:rsid w:val="005D66F5"/>
    <w:rsid w:val="005D6709"/>
    <w:rsid w:val="005D70E0"/>
    <w:rsid w:val="005D745C"/>
    <w:rsid w:val="005D7CC4"/>
    <w:rsid w:val="005E00E4"/>
    <w:rsid w:val="005E0D6E"/>
    <w:rsid w:val="005E1160"/>
    <w:rsid w:val="005E159E"/>
    <w:rsid w:val="005E1861"/>
    <w:rsid w:val="005E1A8A"/>
    <w:rsid w:val="005E2192"/>
    <w:rsid w:val="005E2631"/>
    <w:rsid w:val="005E26F5"/>
    <w:rsid w:val="005E3110"/>
    <w:rsid w:val="005E3574"/>
    <w:rsid w:val="005E3D94"/>
    <w:rsid w:val="005E48BE"/>
    <w:rsid w:val="005E4F95"/>
    <w:rsid w:val="005E500B"/>
    <w:rsid w:val="005E556D"/>
    <w:rsid w:val="005E5A18"/>
    <w:rsid w:val="005E602D"/>
    <w:rsid w:val="005E6779"/>
    <w:rsid w:val="005E6A54"/>
    <w:rsid w:val="005E6C1B"/>
    <w:rsid w:val="005E75E5"/>
    <w:rsid w:val="005E7735"/>
    <w:rsid w:val="005E78BA"/>
    <w:rsid w:val="005E7B3E"/>
    <w:rsid w:val="005F04AE"/>
    <w:rsid w:val="005F06C9"/>
    <w:rsid w:val="005F1219"/>
    <w:rsid w:val="005F224B"/>
    <w:rsid w:val="005F2659"/>
    <w:rsid w:val="005F4434"/>
    <w:rsid w:val="005F5BED"/>
    <w:rsid w:val="005F5C25"/>
    <w:rsid w:val="005F65B3"/>
    <w:rsid w:val="005F665A"/>
    <w:rsid w:val="005F66DB"/>
    <w:rsid w:val="005F73BF"/>
    <w:rsid w:val="005F78CB"/>
    <w:rsid w:val="005F7E92"/>
    <w:rsid w:val="00600423"/>
    <w:rsid w:val="00600530"/>
    <w:rsid w:val="00600A7F"/>
    <w:rsid w:val="00600C91"/>
    <w:rsid w:val="00601E91"/>
    <w:rsid w:val="00602682"/>
    <w:rsid w:val="00602B88"/>
    <w:rsid w:val="00602FD9"/>
    <w:rsid w:val="006036FE"/>
    <w:rsid w:val="006046EC"/>
    <w:rsid w:val="00604921"/>
    <w:rsid w:val="00604D51"/>
    <w:rsid w:val="006069B9"/>
    <w:rsid w:val="00606AD8"/>
    <w:rsid w:val="00606B55"/>
    <w:rsid w:val="00607962"/>
    <w:rsid w:val="00607BE3"/>
    <w:rsid w:val="00607F98"/>
    <w:rsid w:val="006102D6"/>
    <w:rsid w:val="00610A56"/>
    <w:rsid w:val="00611BD6"/>
    <w:rsid w:val="00612547"/>
    <w:rsid w:val="00612A12"/>
    <w:rsid w:val="0061321F"/>
    <w:rsid w:val="00614967"/>
    <w:rsid w:val="00614B83"/>
    <w:rsid w:val="00615A9C"/>
    <w:rsid w:val="00615D99"/>
    <w:rsid w:val="00616427"/>
    <w:rsid w:val="006164D6"/>
    <w:rsid w:val="0061698B"/>
    <w:rsid w:val="00616E1E"/>
    <w:rsid w:val="00616FF4"/>
    <w:rsid w:val="00617543"/>
    <w:rsid w:val="00617C33"/>
    <w:rsid w:val="00617CFE"/>
    <w:rsid w:val="0062000C"/>
    <w:rsid w:val="0062019E"/>
    <w:rsid w:val="00620875"/>
    <w:rsid w:val="00621020"/>
    <w:rsid w:val="0062193E"/>
    <w:rsid w:val="006227FA"/>
    <w:rsid w:val="0062289D"/>
    <w:rsid w:val="00623242"/>
    <w:rsid w:val="00623D3D"/>
    <w:rsid w:val="00624682"/>
    <w:rsid w:val="00624A37"/>
    <w:rsid w:val="00625213"/>
    <w:rsid w:val="0062544E"/>
    <w:rsid w:val="0062547B"/>
    <w:rsid w:val="006257C0"/>
    <w:rsid w:val="006269A9"/>
    <w:rsid w:val="00627126"/>
    <w:rsid w:val="00627162"/>
    <w:rsid w:val="0062748E"/>
    <w:rsid w:val="00627832"/>
    <w:rsid w:val="00627BDE"/>
    <w:rsid w:val="00630158"/>
    <w:rsid w:val="00630835"/>
    <w:rsid w:val="00631986"/>
    <w:rsid w:val="006320D6"/>
    <w:rsid w:val="00632A0D"/>
    <w:rsid w:val="00632C69"/>
    <w:rsid w:val="006337C1"/>
    <w:rsid w:val="006344ED"/>
    <w:rsid w:val="0063478C"/>
    <w:rsid w:val="00634972"/>
    <w:rsid w:val="00634B5B"/>
    <w:rsid w:val="00634C1D"/>
    <w:rsid w:val="0063529C"/>
    <w:rsid w:val="00635313"/>
    <w:rsid w:val="006360FF"/>
    <w:rsid w:val="0063672E"/>
    <w:rsid w:val="00636E7B"/>
    <w:rsid w:val="006374BB"/>
    <w:rsid w:val="00640643"/>
    <w:rsid w:val="006408C4"/>
    <w:rsid w:val="00640A4B"/>
    <w:rsid w:val="00640A8C"/>
    <w:rsid w:val="00641456"/>
    <w:rsid w:val="00641B3A"/>
    <w:rsid w:val="00641EB9"/>
    <w:rsid w:val="006422AE"/>
    <w:rsid w:val="006422EF"/>
    <w:rsid w:val="00642715"/>
    <w:rsid w:val="006429BD"/>
    <w:rsid w:val="00642C19"/>
    <w:rsid w:val="00643CCE"/>
    <w:rsid w:val="00643EB6"/>
    <w:rsid w:val="00644520"/>
    <w:rsid w:val="00644831"/>
    <w:rsid w:val="00644859"/>
    <w:rsid w:val="00644988"/>
    <w:rsid w:val="00644EF4"/>
    <w:rsid w:val="0064510D"/>
    <w:rsid w:val="006458C5"/>
    <w:rsid w:val="00646480"/>
    <w:rsid w:val="00646977"/>
    <w:rsid w:val="00646B36"/>
    <w:rsid w:val="00646D13"/>
    <w:rsid w:val="00647648"/>
    <w:rsid w:val="00647999"/>
    <w:rsid w:val="00650127"/>
    <w:rsid w:val="00650129"/>
    <w:rsid w:val="00650B4A"/>
    <w:rsid w:val="00650BE0"/>
    <w:rsid w:val="0065130C"/>
    <w:rsid w:val="006513AB"/>
    <w:rsid w:val="006513E3"/>
    <w:rsid w:val="006518E2"/>
    <w:rsid w:val="00654B6C"/>
    <w:rsid w:val="006550CC"/>
    <w:rsid w:val="0065530A"/>
    <w:rsid w:val="00655883"/>
    <w:rsid w:val="00656677"/>
    <w:rsid w:val="00656C2C"/>
    <w:rsid w:val="00656EB8"/>
    <w:rsid w:val="006579D5"/>
    <w:rsid w:val="00657BBF"/>
    <w:rsid w:val="00657C5D"/>
    <w:rsid w:val="006600FE"/>
    <w:rsid w:val="00660838"/>
    <w:rsid w:val="00660924"/>
    <w:rsid w:val="00660A94"/>
    <w:rsid w:val="00660D0F"/>
    <w:rsid w:val="0066189F"/>
    <w:rsid w:val="0066298F"/>
    <w:rsid w:val="00662B09"/>
    <w:rsid w:val="00662FE2"/>
    <w:rsid w:val="00663CDD"/>
    <w:rsid w:val="0066460C"/>
    <w:rsid w:val="00664A25"/>
    <w:rsid w:val="00665802"/>
    <w:rsid w:val="00665814"/>
    <w:rsid w:val="006658E1"/>
    <w:rsid w:val="00665B4A"/>
    <w:rsid w:val="00665B5F"/>
    <w:rsid w:val="00665D12"/>
    <w:rsid w:val="006665A8"/>
    <w:rsid w:val="006665C2"/>
    <w:rsid w:val="00666779"/>
    <w:rsid w:val="00666A25"/>
    <w:rsid w:val="00667264"/>
    <w:rsid w:val="00667968"/>
    <w:rsid w:val="0067113C"/>
    <w:rsid w:val="006715CF"/>
    <w:rsid w:val="00672933"/>
    <w:rsid w:val="00672DED"/>
    <w:rsid w:val="006731AC"/>
    <w:rsid w:val="00674E2D"/>
    <w:rsid w:val="006759D8"/>
    <w:rsid w:val="006760E0"/>
    <w:rsid w:val="006763B8"/>
    <w:rsid w:val="00676910"/>
    <w:rsid w:val="0067745D"/>
    <w:rsid w:val="006802FD"/>
    <w:rsid w:val="00680CFC"/>
    <w:rsid w:val="006812CB"/>
    <w:rsid w:val="006817D3"/>
    <w:rsid w:val="00682FE6"/>
    <w:rsid w:val="0068313C"/>
    <w:rsid w:val="006831C3"/>
    <w:rsid w:val="006832B9"/>
    <w:rsid w:val="00683403"/>
    <w:rsid w:val="00683BF9"/>
    <w:rsid w:val="00684079"/>
    <w:rsid w:val="0068419D"/>
    <w:rsid w:val="006843BF"/>
    <w:rsid w:val="00684B3D"/>
    <w:rsid w:val="00686715"/>
    <w:rsid w:val="00686C30"/>
    <w:rsid w:val="00686F01"/>
    <w:rsid w:val="00687102"/>
    <w:rsid w:val="0068715B"/>
    <w:rsid w:val="00687A02"/>
    <w:rsid w:val="00687A43"/>
    <w:rsid w:val="00687ABD"/>
    <w:rsid w:val="00687C27"/>
    <w:rsid w:val="0069035C"/>
    <w:rsid w:val="00690D5D"/>
    <w:rsid w:val="00691118"/>
    <w:rsid w:val="00691B21"/>
    <w:rsid w:val="00691C52"/>
    <w:rsid w:val="0069248D"/>
    <w:rsid w:val="006925B1"/>
    <w:rsid w:val="0069283C"/>
    <w:rsid w:val="00692BBB"/>
    <w:rsid w:val="00693304"/>
    <w:rsid w:val="00693321"/>
    <w:rsid w:val="00693E87"/>
    <w:rsid w:val="006944BF"/>
    <w:rsid w:val="00694624"/>
    <w:rsid w:val="006957CF"/>
    <w:rsid w:val="00695936"/>
    <w:rsid w:val="006964A6"/>
    <w:rsid w:val="006971F7"/>
    <w:rsid w:val="0069729B"/>
    <w:rsid w:val="00697352"/>
    <w:rsid w:val="00697608"/>
    <w:rsid w:val="00697791"/>
    <w:rsid w:val="00697A3A"/>
    <w:rsid w:val="00697DD5"/>
    <w:rsid w:val="006A02D8"/>
    <w:rsid w:val="006A0EEE"/>
    <w:rsid w:val="006A167D"/>
    <w:rsid w:val="006A18C0"/>
    <w:rsid w:val="006A1E3A"/>
    <w:rsid w:val="006A21E6"/>
    <w:rsid w:val="006A2A77"/>
    <w:rsid w:val="006A2A9B"/>
    <w:rsid w:val="006A2AA9"/>
    <w:rsid w:val="006A329C"/>
    <w:rsid w:val="006A38C9"/>
    <w:rsid w:val="006A3AA1"/>
    <w:rsid w:val="006A47B5"/>
    <w:rsid w:val="006A4F5E"/>
    <w:rsid w:val="006A5086"/>
    <w:rsid w:val="006A57AB"/>
    <w:rsid w:val="006A6117"/>
    <w:rsid w:val="006A63A5"/>
    <w:rsid w:val="006A6DB7"/>
    <w:rsid w:val="006A76C9"/>
    <w:rsid w:val="006A7B4F"/>
    <w:rsid w:val="006B0532"/>
    <w:rsid w:val="006B0C9F"/>
    <w:rsid w:val="006B196D"/>
    <w:rsid w:val="006B1E9B"/>
    <w:rsid w:val="006B1FA6"/>
    <w:rsid w:val="006B23D4"/>
    <w:rsid w:val="006B3167"/>
    <w:rsid w:val="006B3609"/>
    <w:rsid w:val="006B3C02"/>
    <w:rsid w:val="006B402A"/>
    <w:rsid w:val="006B439F"/>
    <w:rsid w:val="006B4588"/>
    <w:rsid w:val="006B4670"/>
    <w:rsid w:val="006B4B6F"/>
    <w:rsid w:val="006B525D"/>
    <w:rsid w:val="006B551A"/>
    <w:rsid w:val="006B5D7B"/>
    <w:rsid w:val="006B68E9"/>
    <w:rsid w:val="006B6960"/>
    <w:rsid w:val="006B6A08"/>
    <w:rsid w:val="006B6E42"/>
    <w:rsid w:val="006B77F3"/>
    <w:rsid w:val="006B7857"/>
    <w:rsid w:val="006C09F5"/>
    <w:rsid w:val="006C0CDE"/>
    <w:rsid w:val="006C0E7E"/>
    <w:rsid w:val="006C19D6"/>
    <w:rsid w:val="006C1C95"/>
    <w:rsid w:val="006C226C"/>
    <w:rsid w:val="006C231D"/>
    <w:rsid w:val="006C26E3"/>
    <w:rsid w:val="006C29E3"/>
    <w:rsid w:val="006C2ADC"/>
    <w:rsid w:val="006C2AF5"/>
    <w:rsid w:val="006C2CB1"/>
    <w:rsid w:val="006C32C6"/>
    <w:rsid w:val="006C346B"/>
    <w:rsid w:val="006C3600"/>
    <w:rsid w:val="006C380A"/>
    <w:rsid w:val="006C3812"/>
    <w:rsid w:val="006C387F"/>
    <w:rsid w:val="006C3921"/>
    <w:rsid w:val="006C3EB2"/>
    <w:rsid w:val="006C416D"/>
    <w:rsid w:val="006C4734"/>
    <w:rsid w:val="006C4ACD"/>
    <w:rsid w:val="006C5369"/>
    <w:rsid w:val="006C5512"/>
    <w:rsid w:val="006C5615"/>
    <w:rsid w:val="006C5953"/>
    <w:rsid w:val="006C62F8"/>
    <w:rsid w:val="006C6664"/>
    <w:rsid w:val="006C6BB8"/>
    <w:rsid w:val="006C6C20"/>
    <w:rsid w:val="006C6E6F"/>
    <w:rsid w:val="006C7447"/>
    <w:rsid w:val="006C79C5"/>
    <w:rsid w:val="006D0A03"/>
    <w:rsid w:val="006D0A86"/>
    <w:rsid w:val="006D22CF"/>
    <w:rsid w:val="006D235C"/>
    <w:rsid w:val="006D2EA1"/>
    <w:rsid w:val="006D36E0"/>
    <w:rsid w:val="006D386C"/>
    <w:rsid w:val="006D3DC5"/>
    <w:rsid w:val="006D3E58"/>
    <w:rsid w:val="006D450F"/>
    <w:rsid w:val="006D4CCB"/>
    <w:rsid w:val="006D5890"/>
    <w:rsid w:val="006D5A72"/>
    <w:rsid w:val="006D65B5"/>
    <w:rsid w:val="006D6CB1"/>
    <w:rsid w:val="006D7087"/>
    <w:rsid w:val="006D72ED"/>
    <w:rsid w:val="006D74AD"/>
    <w:rsid w:val="006E0F9D"/>
    <w:rsid w:val="006E1000"/>
    <w:rsid w:val="006E1260"/>
    <w:rsid w:val="006E1272"/>
    <w:rsid w:val="006E1412"/>
    <w:rsid w:val="006E18EF"/>
    <w:rsid w:val="006E1C94"/>
    <w:rsid w:val="006E28B5"/>
    <w:rsid w:val="006E31D9"/>
    <w:rsid w:val="006E323F"/>
    <w:rsid w:val="006E3D3C"/>
    <w:rsid w:val="006E3FCF"/>
    <w:rsid w:val="006E4674"/>
    <w:rsid w:val="006E53AA"/>
    <w:rsid w:val="006E5D24"/>
    <w:rsid w:val="006E5EF4"/>
    <w:rsid w:val="006E60EF"/>
    <w:rsid w:val="006E645C"/>
    <w:rsid w:val="006E692C"/>
    <w:rsid w:val="006E6DED"/>
    <w:rsid w:val="006E76ED"/>
    <w:rsid w:val="006E77D6"/>
    <w:rsid w:val="006F00D1"/>
    <w:rsid w:val="006F0141"/>
    <w:rsid w:val="006F07FA"/>
    <w:rsid w:val="006F0976"/>
    <w:rsid w:val="006F0AEF"/>
    <w:rsid w:val="006F131E"/>
    <w:rsid w:val="006F15A7"/>
    <w:rsid w:val="006F15D9"/>
    <w:rsid w:val="006F29C8"/>
    <w:rsid w:val="006F29E0"/>
    <w:rsid w:val="006F2A22"/>
    <w:rsid w:val="006F2F97"/>
    <w:rsid w:val="006F3423"/>
    <w:rsid w:val="006F34C5"/>
    <w:rsid w:val="006F4B0C"/>
    <w:rsid w:val="006F4F4C"/>
    <w:rsid w:val="006F4FFC"/>
    <w:rsid w:val="006F5139"/>
    <w:rsid w:val="006F661F"/>
    <w:rsid w:val="006F66E9"/>
    <w:rsid w:val="006F6999"/>
    <w:rsid w:val="006F6AD6"/>
    <w:rsid w:val="006F6CE8"/>
    <w:rsid w:val="006F6E83"/>
    <w:rsid w:val="006F778B"/>
    <w:rsid w:val="006F7CA5"/>
    <w:rsid w:val="00700215"/>
    <w:rsid w:val="007002AA"/>
    <w:rsid w:val="00700C97"/>
    <w:rsid w:val="007014E3"/>
    <w:rsid w:val="00702180"/>
    <w:rsid w:val="0070238F"/>
    <w:rsid w:val="00702755"/>
    <w:rsid w:val="007029FA"/>
    <w:rsid w:val="00702B89"/>
    <w:rsid w:val="00702C8C"/>
    <w:rsid w:val="00702F2E"/>
    <w:rsid w:val="00703444"/>
    <w:rsid w:val="00703576"/>
    <w:rsid w:val="00703EA3"/>
    <w:rsid w:val="00704480"/>
    <w:rsid w:val="007046F5"/>
    <w:rsid w:val="007053AC"/>
    <w:rsid w:val="00705B69"/>
    <w:rsid w:val="00705CDD"/>
    <w:rsid w:val="00705EF6"/>
    <w:rsid w:val="0070633F"/>
    <w:rsid w:val="0070643D"/>
    <w:rsid w:val="007064B0"/>
    <w:rsid w:val="00706563"/>
    <w:rsid w:val="007072DA"/>
    <w:rsid w:val="007077E3"/>
    <w:rsid w:val="007077EF"/>
    <w:rsid w:val="00707D3E"/>
    <w:rsid w:val="00707D64"/>
    <w:rsid w:val="00710F1C"/>
    <w:rsid w:val="007111FB"/>
    <w:rsid w:val="007117F9"/>
    <w:rsid w:val="0071249C"/>
    <w:rsid w:val="00715118"/>
    <w:rsid w:val="0071536E"/>
    <w:rsid w:val="00715A7E"/>
    <w:rsid w:val="0071700D"/>
    <w:rsid w:val="00717249"/>
    <w:rsid w:val="007176F7"/>
    <w:rsid w:val="00717A3E"/>
    <w:rsid w:val="00717F3E"/>
    <w:rsid w:val="007201F9"/>
    <w:rsid w:val="00720374"/>
    <w:rsid w:val="00720385"/>
    <w:rsid w:val="00720E47"/>
    <w:rsid w:val="007212E1"/>
    <w:rsid w:val="00721464"/>
    <w:rsid w:val="00722DC3"/>
    <w:rsid w:val="0072411B"/>
    <w:rsid w:val="00724819"/>
    <w:rsid w:val="00724945"/>
    <w:rsid w:val="00724B41"/>
    <w:rsid w:val="00724D62"/>
    <w:rsid w:val="00725536"/>
    <w:rsid w:val="00727179"/>
    <w:rsid w:val="007271C0"/>
    <w:rsid w:val="00727290"/>
    <w:rsid w:val="00727372"/>
    <w:rsid w:val="00727EC3"/>
    <w:rsid w:val="0073187C"/>
    <w:rsid w:val="00731D78"/>
    <w:rsid w:val="00732030"/>
    <w:rsid w:val="007321B8"/>
    <w:rsid w:val="0073255B"/>
    <w:rsid w:val="00732DC8"/>
    <w:rsid w:val="00732FAB"/>
    <w:rsid w:val="00733C19"/>
    <w:rsid w:val="00734BC8"/>
    <w:rsid w:val="00735421"/>
    <w:rsid w:val="007356FC"/>
    <w:rsid w:val="00735C3F"/>
    <w:rsid w:val="00736DE9"/>
    <w:rsid w:val="00736F75"/>
    <w:rsid w:val="00736F87"/>
    <w:rsid w:val="0074107D"/>
    <w:rsid w:val="007412CC"/>
    <w:rsid w:val="0074188A"/>
    <w:rsid w:val="00742943"/>
    <w:rsid w:val="00742F94"/>
    <w:rsid w:val="0074344F"/>
    <w:rsid w:val="00743617"/>
    <w:rsid w:val="007438DB"/>
    <w:rsid w:val="00743DC4"/>
    <w:rsid w:val="00743EA1"/>
    <w:rsid w:val="007440F6"/>
    <w:rsid w:val="00744BBC"/>
    <w:rsid w:val="00744E80"/>
    <w:rsid w:val="007456A5"/>
    <w:rsid w:val="00745D34"/>
    <w:rsid w:val="0074612D"/>
    <w:rsid w:val="0074663C"/>
    <w:rsid w:val="007467A3"/>
    <w:rsid w:val="00746FE9"/>
    <w:rsid w:val="007470E8"/>
    <w:rsid w:val="00747253"/>
    <w:rsid w:val="00747551"/>
    <w:rsid w:val="007475C6"/>
    <w:rsid w:val="007477E3"/>
    <w:rsid w:val="0074789E"/>
    <w:rsid w:val="00747B38"/>
    <w:rsid w:val="00747CF3"/>
    <w:rsid w:val="007507BA"/>
    <w:rsid w:val="00751047"/>
    <w:rsid w:val="007513A5"/>
    <w:rsid w:val="007515B2"/>
    <w:rsid w:val="00752033"/>
    <w:rsid w:val="00753004"/>
    <w:rsid w:val="007531AA"/>
    <w:rsid w:val="007536CC"/>
    <w:rsid w:val="00754C51"/>
    <w:rsid w:val="007550D4"/>
    <w:rsid w:val="00755478"/>
    <w:rsid w:val="00755969"/>
    <w:rsid w:val="00756078"/>
    <w:rsid w:val="00756536"/>
    <w:rsid w:val="00756D61"/>
    <w:rsid w:val="00756D82"/>
    <w:rsid w:val="007578F8"/>
    <w:rsid w:val="00757A52"/>
    <w:rsid w:val="00757DB8"/>
    <w:rsid w:val="00757F41"/>
    <w:rsid w:val="0076132E"/>
    <w:rsid w:val="00761981"/>
    <w:rsid w:val="00761A56"/>
    <w:rsid w:val="00761C68"/>
    <w:rsid w:val="0076245B"/>
    <w:rsid w:val="00762D8D"/>
    <w:rsid w:val="00762E00"/>
    <w:rsid w:val="00764014"/>
    <w:rsid w:val="00764502"/>
    <w:rsid w:val="00764635"/>
    <w:rsid w:val="00764A97"/>
    <w:rsid w:val="0076503B"/>
    <w:rsid w:val="00765353"/>
    <w:rsid w:val="0076554E"/>
    <w:rsid w:val="0076594B"/>
    <w:rsid w:val="00766079"/>
    <w:rsid w:val="00766217"/>
    <w:rsid w:val="007663BD"/>
    <w:rsid w:val="00766491"/>
    <w:rsid w:val="00766718"/>
    <w:rsid w:val="007668AB"/>
    <w:rsid w:val="00766CC0"/>
    <w:rsid w:val="007670A6"/>
    <w:rsid w:val="0076729A"/>
    <w:rsid w:val="00767557"/>
    <w:rsid w:val="007700C9"/>
    <w:rsid w:val="007709C2"/>
    <w:rsid w:val="00770D69"/>
    <w:rsid w:val="00771616"/>
    <w:rsid w:val="00771628"/>
    <w:rsid w:val="007718DB"/>
    <w:rsid w:val="00771BE7"/>
    <w:rsid w:val="00772388"/>
    <w:rsid w:val="00772A02"/>
    <w:rsid w:val="00772ECA"/>
    <w:rsid w:val="00773186"/>
    <w:rsid w:val="00773249"/>
    <w:rsid w:val="0077348F"/>
    <w:rsid w:val="007738BF"/>
    <w:rsid w:val="00773E5A"/>
    <w:rsid w:val="00774883"/>
    <w:rsid w:val="00774E20"/>
    <w:rsid w:val="007750CD"/>
    <w:rsid w:val="007752BB"/>
    <w:rsid w:val="00775310"/>
    <w:rsid w:val="007755CA"/>
    <w:rsid w:val="00775C9F"/>
    <w:rsid w:val="00775D99"/>
    <w:rsid w:val="007761D5"/>
    <w:rsid w:val="007769E7"/>
    <w:rsid w:val="007805CA"/>
    <w:rsid w:val="00780B8E"/>
    <w:rsid w:val="007810A0"/>
    <w:rsid w:val="00781652"/>
    <w:rsid w:val="0078172B"/>
    <w:rsid w:val="007827AC"/>
    <w:rsid w:val="00782A06"/>
    <w:rsid w:val="00782A3A"/>
    <w:rsid w:val="00782F29"/>
    <w:rsid w:val="00782FB4"/>
    <w:rsid w:val="0078389F"/>
    <w:rsid w:val="007839DF"/>
    <w:rsid w:val="00783CBA"/>
    <w:rsid w:val="007843F2"/>
    <w:rsid w:val="00784793"/>
    <w:rsid w:val="00784ABF"/>
    <w:rsid w:val="00785496"/>
    <w:rsid w:val="00785530"/>
    <w:rsid w:val="00785840"/>
    <w:rsid w:val="00786271"/>
    <w:rsid w:val="00786BED"/>
    <w:rsid w:val="00786F88"/>
    <w:rsid w:val="00787F7A"/>
    <w:rsid w:val="007902D4"/>
    <w:rsid w:val="00790AAC"/>
    <w:rsid w:val="00791733"/>
    <w:rsid w:val="00791CF2"/>
    <w:rsid w:val="0079417F"/>
    <w:rsid w:val="00794520"/>
    <w:rsid w:val="00794E97"/>
    <w:rsid w:val="0079585D"/>
    <w:rsid w:val="00795D14"/>
    <w:rsid w:val="00795F6A"/>
    <w:rsid w:val="00796336"/>
    <w:rsid w:val="00796573"/>
    <w:rsid w:val="007969A6"/>
    <w:rsid w:val="00796A36"/>
    <w:rsid w:val="00796B1C"/>
    <w:rsid w:val="00796F25"/>
    <w:rsid w:val="00797393"/>
    <w:rsid w:val="007977F9"/>
    <w:rsid w:val="007A028E"/>
    <w:rsid w:val="007A0690"/>
    <w:rsid w:val="007A141F"/>
    <w:rsid w:val="007A1A9C"/>
    <w:rsid w:val="007A245F"/>
    <w:rsid w:val="007A339B"/>
    <w:rsid w:val="007A34A9"/>
    <w:rsid w:val="007A3CF6"/>
    <w:rsid w:val="007A3D74"/>
    <w:rsid w:val="007A4FCE"/>
    <w:rsid w:val="007A6DA4"/>
    <w:rsid w:val="007A6FCD"/>
    <w:rsid w:val="007A77AC"/>
    <w:rsid w:val="007B08C5"/>
    <w:rsid w:val="007B0967"/>
    <w:rsid w:val="007B09B7"/>
    <w:rsid w:val="007B0B85"/>
    <w:rsid w:val="007B104E"/>
    <w:rsid w:val="007B113A"/>
    <w:rsid w:val="007B11F4"/>
    <w:rsid w:val="007B1A25"/>
    <w:rsid w:val="007B1E8B"/>
    <w:rsid w:val="007B22E0"/>
    <w:rsid w:val="007B22E8"/>
    <w:rsid w:val="007B346A"/>
    <w:rsid w:val="007B41BB"/>
    <w:rsid w:val="007B4469"/>
    <w:rsid w:val="007B4790"/>
    <w:rsid w:val="007B4BBE"/>
    <w:rsid w:val="007B6350"/>
    <w:rsid w:val="007B68D8"/>
    <w:rsid w:val="007B7FCB"/>
    <w:rsid w:val="007C0006"/>
    <w:rsid w:val="007C0C59"/>
    <w:rsid w:val="007C0D5A"/>
    <w:rsid w:val="007C17A7"/>
    <w:rsid w:val="007C3908"/>
    <w:rsid w:val="007C3963"/>
    <w:rsid w:val="007C3CA5"/>
    <w:rsid w:val="007C3E8E"/>
    <w:rsid w:val="007C4504"/>
    <w:rsid w:val="007C60D7"/>
    <w:rsid w:val="007C6223"/>
    <w:rsid w:val="007C6438"/>
    <w:rsid w:val="007C647D"/>
    <w:rsid w:val="007C6868"/>
    <w:rsid w:val="007C71AD"/>
    <w:rsid w:val="007C7E88"/>
    <w:rsid w:val="007D08F1"/>
    <w:rsid w:val="007D1BDA"/>
    <w:rsid w:val="007D1D8F"/>
    <w:rsid w:val="007D26EA"/>
    <w:rsid w:val="007D2D21"/>
    <w:rsid w:val="007D2D28"/>
    <w:rsid w:val="007D2E80"/>
    <w:rsid w:val="007D31F6"/>
    <w:rsid w:val="007D375B"/>
    <w:rsid w:val="007D3EFB"/>
    <w:rsid w:val="007D4457"/>
    <w:rsid w:val="007D51FA"/>
    <w:rsid w:val="007D5201"/>
    <w:rsid w:val="007D5632"/>
    <w:rsid w:val="007D59BA"/>
    <w:rsid w:val="007D750D"/>
    <w:rsid w:val="007D7592"/>
    <w:rsid w:val="007D772A"/>
    <w:rsid w:val="007D7E26"/>
    <w:rsid w:val="007E0096"/>
    <w:rsid w:val="007E06D8"/>
    <w:rsid w:val="007E0E49"/>
    <w:rsid w:val="007E1317"/>
    <w:rsid w:val="007E1754"/>
    <w:rsid w:val="007E176B"/>
    <w:rsid w:val="007E1C57"/>
    <w:rsid w:val="007E20A8"/>
    <w:rsid w:val="007E2B6B"/>
    <w:rsid w:val="007E2B7A"/>
    <w:rsid w:val="007E2DDC"/>
    <w:rsid w:val="007E3EDE"/>
    <w:rsid w:val="007E4221"/>
    <w:rsid w:val="007E4433"/>
    <w:rsid w:val="007E44D4"/>
    <w:rsid w:val="007E44FE"/>
    <w:rsid w:val="007E46D3"/>
    <w:rsid w:val="007E51DD"/>
    <w:rsid w:val="007E5205"/>
    <w:rsid w:val="007E53FC"/>
    <w:rsid w:val="007E5AED"/>
    <w:rsid w:val="007E60C2"/>
    <w:rsid w:val="007E72C3"/>
    <w:rsid w:val="007E75A7"/>
    <w:rsid w:val="007E7BAE"/>
    <w:rsid w:val="007E7C67"/>
    <w:rsid w:val="007E7FD0"/>
    <w:rsid w:val="007F00DC"/>
    <w:rsid w:val="007F0BD4"/>
    <w:rsid w:val="007F13CB"/>
    <w:rsid w:val="007F18A5"/>
    <w:rsid w:val="007F1B98"/>
    <w:rsid w:val="007F2014"/>
    <w:rsid w:val="007F2553"/>
    <w:rsid w:val="007F265F"/>
    <w:rsid w:val="007F27DB"/>
    <w:rsid w:val="007F2C0E"/>
    <w:rsid w:val="007F2CCB"/>
    <w:rsid w:val="007F3A35"/>
    <w:rsid w:val="007F3B02"/>
    <w:rsid w:val="007F4A05"/>
    <w:rsid w:val="007F4D97"/>
    <w:rsid w:val="007F536C"/>
    <w:rsid w:val="007F5CB0"/>
    <w:rsid w:val="007F6249"/>
    <w:rsid w:val="007F68F1"/>
    <w:rsid w:val="007F6CED"/>
    <w:rsid w:val="007F6E2C"/>
    <w:rsid w:val="007F7679"/>
    <w:rsid w:val="007F778D"/>
    <w:rsid w:val="007F77E1"/>
    <w:rsid w:val="00800443"/>
    <w:rsid w:val="00800535"/>
    <w:rsid w:val="008005F7"/>
    <w:rsid w:val="0080062B"/>
    <w:rsid w:val="008007C1"/>
    <w:rsid w:val="00800A5E"/>
    <w:rsid w:val="008012AA"/>
    <w:rsid w:val="00801611"/>
    <w:rsid w:val="00801832"/>
    <w:rsid w:val="00801B40"/>
    <w:rsid w:val="00801BA4"/>
    <w:rsid w:val="0080219B"/>
    <w:rsid w:val="008022D1"/>
    <w:rsid w:val="0080299A"/>
    <w:rsid w:val="00802A0E"/>
    <w:rsid w:val="00802C38"/>
    <w:rsid w:val="00802DB4"/>
    <w:rsid w:val="00803600"/>
    <w:rsid w:val="00803BED"/>
    <w:rsid w:val="00803E7E"/>
    <w:rsid w:val="00804426"/>
    <w:rsid w:val="008044F5"/>
    <w:rsid w:val="008047B5"/>
    <w:rsid w:val="00804F32"/>
    <w:rsid w:val="00805746"/>
    <w:rsid w:val="008064C5"/>
    <w:rsid w:val="00807063"/>
    <w:rsid w:val="00807924"/>
    <w:rsid w:val="00807D6A"/>
    <w:rsid w:val="00807D96"/>
    <w:rsid w:val="008100AA"/>
    <w:rsid w:val="0081136A"/>
    <w:rsid w:val="008118B1"/>
    <w:rsid w:val="008119FF"/>
    <w:rsid w:val="0081215D"/>
    <w:rsid w:val="008129AF"/>
    <w:rsid w:val="008129E5"/>
    <w:rsid w:val="00812B09"/>
    <w:rsid w:val="0081302C"/>
    <w:rsid w:val="00813AB0"/>
    <w:rsid w:val="008140AB"/>
    <w:rsid w:val="00814275"/>
    <w:rsid w:val="00814786"/>
    <w:rsid w:val="00814865"/>
    <w:rsid w:val="00814D1A"/>
    <w:rsid w:val="0081501E"/>
    <w:rsid w:val="008153E5"/>
    <w:rsid w:val="008156D3"/>
    <w:rsid w:val="008158F7"/>
    <w:rsid w:val="00815C5D"/>
    <w:rsid w:val="0081719E"/>
    <w:rsid w:val="00817CE5"/>
    <w:rsid w:val="0082044C"/>
    <w:rsid w:val="008212D8"/>
    <w:rsid w:val="0082165B"/>
    <w:rsid w:val="00821776"/>
    <w:rsid w:val="00821F7B"/>
    <w:rsid w:val="008227B2"/>
    <w:rsid w:val="008228D7"/>
    <w:rsid w:val="00822E3D"/>
    <w:rsid w:val="00823A1D"/>
    <w:rsid w:val="00823AC0"/>
    <w:rsid w:val="00824274"/>
    <w:rsid w:val="00824777"/>
    <w:rsid w:val="008264CB"/>
    <w:rsid w:val="00826578"/>
    <w:rsid w:val="00826B96"/>
    <w:rsid w:val="008270D9"/>
    <w:rsid w:val="00827977"/>
    <w:rsid w:val="00827ACF"/>
    <w:rsid w:val="00827BF8"/>
    <w:rsid w:val="00830639"/>
    <w:rsid w:val="008309DE"/>
    <w:rsid w:val="00830F9C"/>
    <w:rsid w:val="00831B73"/>
    <w:rsid w:val="00831BAC"/>
    <w:rsid w:val="00831BD5"/>
    <w:rsid w:val="00831D7A"/>
    <w:rsid w:val="00833D1E"/>
    <w:rsid w:val="00833EA2"/>
    <w:rsid w:val="00834048"/>
    <w:rsid w:val="008340A5"/>
    <w:rsid w:val="008343E0"/>
    <w:rsid w:val="008354F4"/>
    <w:rsid w:val="008367EB"/>
    <w:rsid w:val="00836D8A"/>
    <w:rsid w:val="008372C0"/>
    <w:rsid w:val="0083745A"/>
    <w:rsid w:val="0083780E"/>
    <w:rsid w:val="00840D45"/>
    <w:rsid w:val="00841002"/>
    <w:rsid w:val="008412EB"/>
    <w:rsid w:val="00842421"/>
    <w:rsid w:val="00842A04"/>
    <w:rsid w:val="00842B23"/>
    <w:rsid w:val="008430DC"/>
    <w:rsid w:val="00843346"/>
    <w:rsid w:val="00843882"/>
    <w:rsid w:val="00843B70"/>
    <w:rsid w:val="008444E1"/>
    <w:rsid w:val="00844B1D"/>
    <w:rsid w:val="00844E9D"/>
    <w:rsid w:val="008452E5"/>
    <w:rsid w:val="0084550C"/>
    <w:rsid w:val="008456C4"/>
    <w:rsid w:val="0085017E"/>
    <w:rsid w:val="008502F8"/>
    <w:rsid w:val="00850635"/>
    <w:rsid w:val="00850E27"/>
    <w:rsid w:val="00850E56"/>
    <w:rsid w:val="00850ED9"/>
    <w:rsid w:val="00851785"/>
    <w:rsid w:val="00851C54"/>
    <w:rsid w:val="00851DD1"/>
    <w:rsid w:val="008525ED"/>
    <w:rsid w:val="008527A9"/>
    <w:rsid w:val="008528E4"/>
    <w:rsid w:val="00852B00"/>
    <w:rsid w:val="008533EE"/>
    <w:rsid w:val="008536A7"/>
    <w:rsid w:val="00854019"/>
    <w:rsid w:val="0085434C"/>
    <w:rsid w:val="00854BF6"/>
    <w:rsid w:val="00854C56"/>
    <w:rsid w:val="00854D19"/>
    <w:rsid w:val="00854DE0"/>
    <w:rsid w:val="00855509"/>
    <w:rsid w:val="008556FD"/>
    <w:rsid w:val="00855BDE"/>
    <w:rsid w:val="00856A54"/>
    <w:rsid w:val="00856B82"/>
    <w:rsid w:val="00856BCA"/>
    <w:rsid w:val="00856D6E"/>
    <w:rsid w:val="00856DEB"/>
    <w:rsid w:val="008572B8"/>
    <w:rsid w:val="00857B63"/>
    <w:rsid w:val="0086008B"/>
    <w:rsid w:val="0086279F"/>
    <w:rsid w:val="00862A43"/>
    <w:rsid w:val="00862B93"/>
    <w:rsid w:val="00862C1B"/>
    <w:rsid w:val="00863E78"/>
    <w:rsid w:val="00863F03"/>
    <w:rsid w:val="008653DF"/>
    <w:rsid w:val="008655AE"/>
    <w:rsid w:val="0086591A"/>
    <w:rsid w:val="00865A58"/>
    <w:rsid w:val="00865F45"/>
    <w:rsid w:val="0086605E"/>
    <w:rsid w:val="008662B6"/>
    <w:rsid w:val="008669A6"/>
    <w:rsid w:val="008669F8"/>
    <w:rsid w:val="00866D68"/>
    <w:rsid w:val="00867E3B"/>
    <w:rsid w:val="00870276"/>
    <w:rsid w:val="00870BB7"/>
    <w:rsid w:val="00870D53"/>
    <w:rsid w:val="00870D5B"/>
    <w:rsid w:val="00871528"/>
    <w:rsid w:val="008723A3"/>
    <w:rsid w:val="008723F8"/>
    <w:rsid w:val="00872674"/>
    <w:rsid w:val="00872A53"/>
    <w:rsid w:val="00873310"/>
    <w:rsid w:val="00873624"/>
    <w:rsid w:val="008739FF"/>
    <w:rsid w:val="00873A63"/>
    <w:rsid w:val="008744FC"/>
    <w:rsid w:val="00874F77"/>
    <w:rsid w:val="008751DA"/>
    <w:rsid w:val="00875608"/>
    <w:rsid w:val="0087565A"/>
    <w:rsid w:val="00876266"/>
    <w:rsid w:val="0087694A"/>
    <w:rsid w:val="00876E5E"/>
    <w:rsid w:val="00876F56"/>
    <w:rsid w:val="00877588"/>
    <w:rsid w:val="00877C34"/>
    <w:rsid w:val="00877CDA"/>
    <w:rsid w:val="00877F16"/>
    <w:rsid w:val="00880103"/>
    <w:rsid w:val="008807A1"/>
    <w:rsid w:val="0088119E"/>
    <w:rsid w:val="00881DD6"/>
    <w:rsid w:val="00882538"/>
    <w:rsid w:val="00882A10"/>
    <w:rsid w:val="008832DB"/>
    <w:rsid w:val="008833AE"/>
    <w:rsid w:val="00884FA0"/>
    <w:rsid w:val="008850E2"/>
    <w:rsid w:val="00885594"/>
    <w:rsid w:val="008864B9"/>
    <w:rsid w:val="0088682C"/>
    <w:rsid w:val="00887430"/>
    <w:rsid w:val="008878D6"/>
    <w:rsid w:val="008879C4"/>
    <w:rsid w:val="008901E0"/>
    <w:rsid w:val="0089034A"/>
    <w:rsid w:val="0089052B"/>
    <w:rsid w:val="00890D48"/>
    <w:rsid w:val="00890DCF"/>
    <w:rsid w:val="00890F0D"/>
    <w:rsid w:val="00890F82"/>
    <w:rsid w:val="00891871"/>
    <w:rsid w:val="00891D47"/>
    <w:rsid w:val="00892012"/>
    <w:rsid w:val="00892262"/>
    <w:rsid w:val="00892952"/>
    <w:rsid w:val="00892B73"/>
    <w:rsid w:val="00892E1F"/>
    <w:rsid w:val="00892F7C"/>
    <w:rsid w:val="0089305B"/>
    <w:rsid w:val="008937C7"/>
    <w:rsid w:val="00894197"/>
    <w:rsid w:val="0089432C"/>
    <w:rsid w:val="00894335"/>
    <w:rsid w:val="00894FA2"/>
    <w:rsid w:val="00895377"/>
    <w:rsid w:val="00895BB7"/>
    <w:rsid w:val="00895E49"/>
    <w:rsid w:val="008961BB"/>
    <w:rsid w:val="00897469"/>
    <w:rsid w:val="00897A29"/>
    <w:rsid w:val="00897AB5"/>
    <w:rsid w:val="00897EA0"/>
    <w:rsid w:val="008A0070"/>
    <w:rsid w:val="008A00A7"/>
    <w:rsid w:val="008A097B"/>
    <w:rsid w:val="008A13B0"/>
    <w:rsid w:val="008A141A"/>
    <w:rsid w:val="008A16BF"/>
    <w:rsid w:val="008A2821"/>
    <w:rsid w:val="008A2C5B"/>
    <w:rsid w:val="008A2EF1"/>
    <w:rsid w:val="008A307A"/>
    <w:rsid w:val="008A329F"/>
    <w:rsid w:val="008A3C2B"/>
    <w:rsid w:val="008A435D"/>
    <w:rsid w:val="008A440F"/>
    <w:rsid w:val="008A455B"/>
    <w:rsid w:val="008A4632"/>
    <w:rsid w:val="008A48B9"/>
    <w:rsid w:val="008A4B1E"/>
    <w:rsid w:val="008A503B"/>
    <w:rsid w:val="008A5242"/>
    <w:rsid w:val="008A5256"/>
    <w:rsid w:val="008A555C"/>
    <w:rsid w:val="008A57CB"/>
    <w:rsid w:val="008A5ED5"/>
    <w:rsid w:val="008A5F2F"/>
    <w:rsid w:val="008A6624"/>
    <w:rsid w:val="008A671E"/>
    <w:rsid w:val="008A681C"/>
    <w:rsid w:val="008A7791"/>
    <w:rsid w:val="008A79FB"/>
    <w:rsid w:val="008A7DAF"/>
    <w:rsid w:val="008A7EED"/>
    <w:rsid w:val="008B0E70"/>
    <w:rsid w:val="008B11FD"/>
    <w:rsid w:val="008B1230"/>
    <w:rsid w:val="008B176D"/>
    <w:rsid w:val="008B1817"/>
    <w:rsid w:val="008B1B1A"/>
    <w:rsid w:val="008B1C82"/>
    <w:rsid w:val="008B200A"/>
    <w:rsid w:val="008B21A5"/>
    <w:rsid w:val="008B230C"/>
    <w:rsid w:val="008B4D55"/>
    <w:rsid w:val="008B5E62"/>
    <w:rsid w:val="008B5F85"/>
    <w:rsid w:val="008B62BF"/>
    <w:rsid w:val="008B6FD0"/>
    <w:rsid w:val="008B71C8"/>
    <w:rsid w:val="008B7704"/>
    <w:rsid w:val="008B7917"/>
    <w:rsid w:val="008B7C1B"/>
    <w:rsid w:val="008B7CEF"/>
    <w:rsid w:val="008B7D8E"/>
    <w:rsid w:val="008B7EB2"/>
    <w:rsid w:val="008C065C"/>
    <w:rsid w:val="008C095A"/>
    <w:rsid w:val="008C0E82"/>
    <w:rsid w:val="008C1102"/>
    <w:rsid w:val="008C1F9B"/>
    <w:rsid w:val="008C2140"/>
    <w:rsid w:val="008C23FE"/>
    <w:rsid w:val="008C2721"/>
    <w:rsid w:val="008C3050"/>
    <w:rsid w:val="008C34D9"/>
    <w:rsid w:val="008C4033"/>
    <w:rsid w:val="008C45FA"/>
    <w:rsid w:val="008C4750"/>
    <w:rsid w:val="008C49E1"/>
    <w:rsid w:val="008C5102"/>
    <w:rsid w:val="008C6E51"/>
    <w:rsid w:val="008C7369"/>
    <w:rsid w:val="008C73E8"/>
    <w:rsid w:val="008D00CF"/>
    <w:rsid w:val="008D0509"/>
    <w:rsid w:val="008D06D5"/>
    <w:rsid w:val="008D09AD"/>
    <w:rsid w:val="008D0CA8"/>
    <w:rsid w:val="008D13D7"/>
    <w:rsid w:val="008D16CF"/>
    <w:rsid w:val="008D1708"/>
    <w:rsid w:val="008D1A3C"/>
    <w:rsid w:val="008D1EE5"/>
    <w:rsid w:val="008D2026"/>
    <w:rsid w:val="008D2DAD"/>
    <w:rsid w:val="008D323E"/>
    <w:rsid w:val="008D32C7"/>
    <w:rsid w:val="008D366E"/>
    <w:rsid w:val="008D38EE"/>
    <w:rsid w:val="008D4281"/>
    <w:rsid w:val="008D518A"/>
    <w:rsid w:val="008D555E"/>
    <w:rsid w:val="008D56C2"/>
    <w:rsid w:val="008D5832"/>
    <w:rsid w:val="008D5D70"/>
    <w:rsid w:val="008D6094"/>
    <w:rsid w:val="008D6293"/>
    <w:rsid w:val="008D72E2"/>
    <w:rsid w:val="008D7F17"/>
    <w:rsid w:val="008E05D7"/>
    <w:rsid w:val="008E0A22"/>
    <w:rsid w:val="008E1011"/>
    <w:rsid w:val="008E10BB"/>
    <w:rsid w:val="008E1F0B"/>
    <w:rsid w:val="008E2D11"/>
    <w:rsid w:val="008E3DAE"/>
    <w:rsid w:val="008E3EB8"/>
    <w:rsid w:val="008E4C92"/>
    <w:rsid w:val="008E4E05"/>
    <w:rsid w:val="008E4F1B"/>
    <w:rsid w:val="008E59B4"/>
    <w:rsid w:val="008E60A4"/>
    <w:rsid w:val="008E6244"/>
    <w:rsid w:val="008E71F6"/>
    <w:rsid w:val="008E73BB"/>
    <w:rsid w:val="008F00A9"/>
    <w:rsid w:val="008F050B"/>
    <w:rsid w:val="008F0EDE"/>
    <w:rsid w:val="008F234F"/>
    <w:rsid w:val="008F286A"/>
    <w:rsid w:val="008F33B7"/>
    <w:rsid w:val="008F3542"/>
    <w:rsid w:val="008F3614"/>
    <w:rsid w:val="008F3BC7"/>
    <w:rsid w:val="008F4920"/>
    <w:rsid w:val="008F4D6A"/>
    <w:rsid w:val="008F50B0"/>
    <w:rsid w:val="008F5869"/>
    <w:rsid w:val="008F58B4"/>
    <w:rsid w:val="008F6893"/>
    <w:rsid w:val="008F6F40"/>
    <w:rsid w:val="008F718E"/>
    <w:rsid w:val="008F79C8"/>
    <w:rsid w:val="008F7A5D"/>
    <w:rsid w:val="008F7BC3"/>
    <w:rsid w:val="008F7C1E"/>
    <w:rsid w:val="008F7DA6"/>
    <w:rsid w:val="009001A5"/>
    <w:rsid w:val="009007CF"/>
    <w:rsid w:val="009009B4"/>
    <w:rsid w:val="00901902"/>
    <w:rsid w:val="00901F8F"/>
    <w:rsid w:val="00902740"/>
    <w:rsid w:val="00902819"/>
    <w:rsid w:val="00903946"/>
    <w:rsid w:val="0090398F"/>
    <w:rsid w:val="00903E51"/>
    <w:rsid w:val="009046A7"/>
    <w:rsid w:val="00905361"/>
    <w:rsid w:val="00905A04"/>
    <w:rsid w:val="00905B30"/>
    <w:rsid w:val="00906A85"/>
    <w:rsid w:val="00906C0F"/>
    <w:rsid w:val="009073C8"/>
    <w:rsid w:val="00907FEA"/>
    <w:rsid w:val="0091060D"/>
    <w:rsid w:val="00910A9F"/>
    <w:rsid w:val="00911306"/>
    <w:rsid w:val="00911AB9"/>
    <w:rsid w:val="00911F1B"/>
    <w:rsid w:val="009128CF"/>
    <w:rsid w:val="00913180"/>
    <w:rsid w:val="0091353A"/>
    <w:rsid w:val="00913B13"/>
    <w:rsid w:val="00913B5A"/>
    <w:rsid w:val="009149BC"/>
    <w:rsid w:val="00915C67"/>
    <w:rsid w:val="00915FAA"/>
    <w:rsid w:val="0091627D"/>
    <w:rsid w:val="00916AB6"/>
    <w:rsid w:val="00916C83"/>
    <w:rsid w:val="00916FEE"/>
    <w:rsid w:val="00917100"/>
    <w:rsid w:val="0091719F"/>
    <w:rsid w:val="009173BD"/>
    <w:rsid w:val="0092017C"/>
    <w:rsid w:val="00920460"/>
    <w:rsid w:val="0092050F"/>
    <w:rsid w:val="00920792"/>
    <w:rsid w:val="00920A0A"/>
    <w:rsid w:val="00920C03"/>
    <w:rsid w:val="00921018"/>
    <w:rsid w:val="00921637"/>
    <w:rsid w:val="00921914"/>
    <w:rsid w:val="00921B2D"/>
    <w:rsid w:val="00922629"/>
    <w:rsid w:val="00922FDB"/>
    <w:rsid w:val="00923106"/>
    <w:rsid w:val="00923B50"/>
    <w:rsid w:val="00923D7B"/>
    <w:rsid w:val="00923E24"/>
    <w:rsid w:val="00924011"/>
    <w:rsid w:val="00924025"/>
    <w:rsid w:val="0092446A"/>
    <w:rsid w:val="009244E1"/>
    <w:rsid w:val="009248B6"/>
    <w:rsid w:val="00925AF3"/>
    <w:rsid w:val="00926191"/>
    <w:rsid w:val="00926243"/>
    <w:rsid w:val="00926CA5"/>
    <w:rsid w:val="00926CA8"/>
    <w:rsid w:val="009273A7"/>
    <w:rsid w:val="00927D98"/>
    <w:rsid w:val="009309BA"/>
    <w:rsid w:val="00930D4F"/>
    <w:rsid w:val="00930F0E"/>
    <w:rsid w:val="009316EA"/>
    <w:rsid w:val="009317D6"/>
    <w:rsid w:val="009318F9"/>
    <w:rsid w:val="00931DEF"/>
    <w:rsid w:val="00932068"/>
    <w:rsid w:val="00932895"/>
    <w:rsid w:val="00932EC0"/>
    <w:rsid w:val="00933281"/>
    <w:rsid w:val="009336E9"/>
    <w:rsid w:val="00933E28"/>
    <w:rsid w:val="009341F7"/>
    <w:rsid w:val="009342E9"/>
    <w:rsid w:val="00934D89"/>
    <w:rsid w:val="009355F1"/>
    <w:rsid w:val="00935787"/>
    <w:rsid w:val="00935C68"/>
    <w:rsid w:val="00936621"/>
    <w:rsid w:val="009366EC"/>
    <w:rsid w:val="00937534"/>
    <w:rsid w:val="0093769D"/>
    <w:rsid w:val="00937710"/>
    <w:rsid w:val="00937BCF"/>
    <w:rsid w:val="00940646"/>
    <w:rsid w:val="0094073E"/>
    <w:rsid w:val="00940CD0"/>
    <w:rsid w:val="0094105D"/>
    <w:rsid w:val="009410EF"/>
    <w:rsid w:val="00941435"/>
    <w:rsid w:val="009415F5"/>
    <w:rsid w:val="00941CA3"/>
    <w:rsid w:val="0094235A"/>
    <w:rsid w:val="009426DB"/>
    <w:rsid w:val="009430DC"/>
    <w:rsid w:val="00943502"/>
    <w:rsid w:val="0094364C"/>
    <w:rsid w:val="00944752"/>
    <w:rsid w:val="009450E1"/>
    <w:rsid w:val="0094532C"/>
    <w:rsid w:val="00945629"/>
    <w:rsid w:val="00946603"/>
    <w:rsid w:val="0094668D"/>
    <w:rsid w:val="009476F6"/>
    <w:rsid w:val="00947A93"/>
    <w:rsid w:val="00947BE6"/>
    <w:rsid w:val="00950923"/>
    <w:rsid w:val="00951DED"/>
    <w:rsid w:val="009521D5"/>
    <w:rsid w:val="00952511"/>
    <w:rsid w:val="00952968"/>
    <w:rsid w:val="00952EA4"/>
    <w:rsid w:val="00953EC6"/>
    <w:rsid w:val="00953F2D"/>
    <w:rsid w:val="00953FC5"/>
    <w:rsid w:val="00954A90"/>
    <w:rsid w:val="00954DA9"/>
    <w:rsid w:val="00954FB0"/>
    <w:rsid w:val="00955F42"/>
    <w:rsid w:val="009563AD"/>
    <w:rsid w:val="009570B5"/>
    <w:rsid w:val="00957529"/>
    <w:rsid w:val="00957859"/>
    <w:rsid w:val="009579EB"/>
    <w:rsid w:val="00957EB0"/>
    <w:rsid w:val="00957F43"/>
    <w:rsid w:val="00960563"/>
    <w:rsid w:val="00960D10"/>
    <w:rsid w:val="009612BE"/>
    <w:rsid w:val="00961D12"/>
    <w:rsid w:val="00961EDE"/>
    <w:rsid w:val="00962262"/>
    <w:rsid w:val="00962376"/>
    <w:rsid w:val="00962EE3"/>
    <w:rsid w:val="00963305"/>
    <w:rsid w:val="0096377C"/>
    <w:rsid w:val="009637DB"/>
    <w:rsid w:val="00963C41"/>
    <w:rsid w:val="0096410A"/>
    <w:rsid w:val="00964185"/>
    <w:rsid w:val="0096564F"/>
    <w:rsid w:val="009656CD"/>
    <w:rsid w:val="00965808"/>
    <w:rsid w:val="00965D40"/>
    <w:rsid w:val="00965ED8"/>
    <w:rsid w:val="00966132"/>
    <w:rsid w:val="00966909"/>
    <w:rsid w:val="00967264"/>
    <w:rsid w:val="00967B2A"/>
    <w:rsid w:val="00970005"/>
    <w:rsid w:val="009705D8"/>
    <w:rsid w:val="0097115B"/>
    <w:rsid w:val="009716CF"/>
    <w:rsid w:val="00972145"/>
    <w:rsid w:val="00972508"/>
    <w:rsid w:val="009726D4"/>
    <w:rsid w:val="0097285C"/>
    <w:rsid w:val="00972919"/>
    <w:rsid w:val="0097291E"/>
    <w:rsid w:val="00973207"/>
    <w:rsid w:val="00973493"/>
    <w:rsid w:val="009734AB"/>
    <w:rsid w:val="00973A27"/>
    <w:rsid w:val="00973E96"/>
    <w:rsid w:val="00974067"/>
    <w:rsid w:val="0097413C"/>
    <w:rsid w:val="009746C6"/>
    <w:rsid w:val="009748E7"/>
    <w:rsid w:val="00975283"/>
    <w:rsid w:val="0097540B"/>
    <w:rsid w:val="0097567C"/>
    <w:rsid w:val="0097591C"/>
    <w:rsid w:val="00975DD5"/>
    <w:rsid w:val="00975E62"/>
    <w:rsid w:val="00976F38"/>
    <w:rsid w:val="00977B93"/>
    <w:rsid w:val="00977CBE"/>
    <w:rsid w:val="00980346"/>
    <w:rsid w:val="00980AD2"/>
    <w:rsid w:val="00980C25"/>
    <w:rsid w:val="00980D00"/>
    <w:rsid w:val="00980E9F"/>
    <w:rsid w:val="009813A5"/>
    <w:rsid w:val="00981677"/>
    <w:rsid w:val="00981DB8"/>
    <w:rsid w:val="00981F4A"/>
    <w:rsid w:val="00981FAE"/>
    <w:rsid w:val="009821B4"/>
    <w:rsid w:val="009822E7"/>
    <w:rsid w:val="009824EF"/>
    <w:rsid w:val="009829AD"/>
    <w:rsid w:val="00982CF1"/>
    <w:rsid w:val="00982D6B"/>
    <w:rsid w:val="00982EA1"/>
    <w:rsid w:val="009832F6"/>
    <w:rsid w:val="00983664"/>
    <w:rsid w:val="00983ACD"/>
    <w:rsid w:val="009846DE"/>
    <w:rsid w:val="009848E0"/>
    <w:rsid w:val="009848E2"/>
    <w:rsid w:val="00984AF5"/>
    <w:rsid w:val="00984B9F"/>
    <w:rsid w:val="00984D93"/>
    <w:rsid w:val="00984EE0"/>
    <w:rsid w:val="0098565A"/>
    <w:rsid w:val="00985F6F"/>
    <w:rsid w:val="00986020"/>
    <w:rsid w:val="009861DD"/>
    <w:rsid w:val="009867F0"/>
    <w:rsid w:val="00987D5C"/>
    <w:rsid w:val="00987DB2"/>
    <w:rsid w:val="009901F2"/>
    <w:rsid w:val="009903A1"/>
    <w:rsid w:val="0099090F"/>
    <w:rsid w:val="00990E92"/>
    <w:rsid w:val="0099120B"/>
    <w:rsid w:val="00991DDB"/>
    <w:rsid w:val="0099206F"/>
    <w:rsid w:val="00993786"/>
    <w:rsid w:val="00994331"/>
    <w:rsid w:val="009952BA"/>
    <w:rsid w:val="009956B4"/>
    <w:rsid w:val="00995724"/>
    <w:rsid w:val="00995D5F"/>
    <w:rsid w:val="009960E2"/>
    <w:rsid w:val="0099616D"/>
    <w:rsid w:val="0099638D"/>
    <w:rsid w:val="00996ABB"/>
    <w:rsid w:val="00996CF3"/>
    <w:rsid w:val="0099726A"/>
    <w:rsid w:val="0099773D"/>
    <w:rsid w:val="00997DD8"/>
    <w:rsid w:val="009A0202"/>
    <w:rsid w:val="009A023D"/>
    <w:rsid w:val="009A097F"/>
    <w:rsid w:val="009A09E9"/>
    <w:rsid w:val="009A0C03"/>
    <w:rsid w:val="009A1FB9"/>
    <w:rsid w:val="009A301B"/>
    <w:rsid w:val="009A32F8"/>
    <w:rsid w:val="009A43C7"/>
    <w:rsid w:val="009A43DC"/>
    <w:rsid w:val="009A4C06"/>
    <w:rsid w:val="009A4CAD"/>
    <w:rsid w:val="009A503E"/>
    <w:rsid w:val="009A5142"/>
    <w:rsid w:val="009A5362"/>
    <w:rsid w:val="009A536B"/>
    <w:rsid w:val="009A5610"/>
    <w:rsid w:val="009A60D9"/>
    <w:rsid w:val="009A66D9"/>
    <w:rsid w:val="009A6787"/>
    <w:rsid w:val="009A6A51"/>
    <w:rsid w:val="009A70A8"/>
    <w:rsid w:val="009A75E5"/>
    <w:rsid w:val="009A77A4"/>
    <w:rsid w:val="009B02A0"/>
    <w:rsid w:val="009B08DD"/>
    <w:rsid w:val="009B0C3F"/>
    <w:rsid w:val="009B0C8F"/>
    <w:rsid w:val="009B15C9"/>
    <w:rsid w:val="009B1657"/>
    <w:rsid w:val="009B1AC6"/>
    <w:rsid w:val="009B2514"/>
    <w:rsid w:val="009B2922"/>
    <w:rsid w:val="009B2B58"/>
    <w:rsid w:val="009B2D7A"/>
    <w:rsid w:val="009B3114"/>
    <w:rsid w:val="009B32C1"/>
    <w:rsid w:val="009B356E"/>
    <w:rsid w:val="009B391F"/>
    <w:rsid w:val="009B3B46"/>
    <w:rsid w:val="009B4259"/>
    <w:rsid w:val="009B4E87"/>
    <w:rsid w:val="009B5052"/>
    <w:rsid w:val="009B53E9"/>
    <w:rsid w:val="009B5665"/>
    <w:rsid w:val="009B577E"/>
    <w:rsid w:val="009B63AD"/>
    <w:rsid w:val="009B6F3F"/>
    <w:rsid w:val="009B70EA"/>
    <w:rsid w:val="009B7B88"/>
    <w:rsid w:val="009B7E0F"/>
    <w:rsid w:val="009B7F28"/>
    <w:rsid w:val="009C0166"/>
    <w:rsid w:val="009C067C"/>
    <w:rsid w:val="009C09E0"/>
    <w:rsid w:val="009C0DA6"/>
    <w:rsid w:val="009C0DE9"/>
    <w:rsid w:val="009C1126"/>
    <w:rsid w:val="009C1A23"/>
    <w:rsid w:val="009C1E04"/>
    <w:rsid w:val="009C2636"/>
    <w:rsid w:val="009C2863"/>
    <w:rsid w:val="009C3189"/>
    <w:rsid w:val="009C389B"/>
    <w:rsid w:val="009C3C28"/>
    <w:rsid w:val="009C463A"/>
    <w:rsid w:val="009C4888"/>
    <w:rsid w:val="009C5ABF"/>
    <w:rsid w:val="009C6052"/>
    <w:rsid w:val="009C6AF3"/>
    <w:rsid w:val="009C6D00"/>
    <w:rsid w:val="009C72F5"/>
    <w:rsid w:val="009C75C4"/>
    <w:rsid w:val="009C79E2"/>
    <w:rsid w:val="009C7B48"/>
    <w:rsid w:val="009D17AB"/>
    <w:rsid w:val="009D214A"/>
    <w:rsid w:val="009D21C1"/>
    <w:rsid w:val="009D3858"/>
    <w:rsid w:val="009D39B6"/>
    <w:rsid w:val="009D4AA2"/>
    <w:rsid w:val="009D4AA8"/>
    <w:rsid w:val="009D54FF"/>
    <w:rsid w:val="009D59BB"/>
    <w:rsid w:val="009D5A29"/>
    <w:rsid w:val="009D63FD"/>
    <w:rsid w:val="009D666F"/>
    <w:rsid w:val="009D76DB"/>
    <w:rsid w:val="009D7BA7"/>
    <w:rsid w:val="009E2402"/>
    <w:rsid w:val="009E245E"/>
    <w:rsid w:val="009E2960"/>
    <w:rsid w:val="009E2967"/>
    <w:rsid w:val="009E29CB"/>
    <w:rsid w:val="009E2A75"/>
    <w:rsid w:val="009E2D85"/>
    <w:rsid w:val="009E335D"/>
    <w:rsid w:val="009E3C8A"/>
    <w:rsid w:val="009E4AAB"/>
    <w:rsid w:val="009E4AF0"/>
    <w:rsid w:val="009E53C3"/>
    <w:rsid w:val="009E5746"/>
    <w:rsid w:val="009E5E96"/>
    <w:rsid w:val="009E5F8D"/>
    <w:rsid w:val="009E704D"/>
    <w:rsid w:val="009E7A4B"/>
    <w:rsid w:val="009E7ACA"/>
    <w:rsid w:val="009E7DDD"/>
    <w:rsid w:val="009F0A60"/>
    <w:rsid w:val="009F0B0C"/>
    <w:rsid w:val="009F0BF9"/>
    <w:rsid w:val="009F117F"/>
    <w:rsid w:val="009F1600"/>
    <w:rsid w:val="009F2F84"/>
    <w:rsid w:val="009F3032"/>
    <w:rsid w:val="009F36D2"/>
    <w:rsid w:val="009F558D"/>
    <w:rsid w:val="009F5CBB"/>
    <w:rsid w:val="009F6301"/>
    <w:rsid w:val="009F650B"/>
    <w:rsid w:val="009F72A6"/>
    <w:rsid w:val="00A001BE"/>
    <w:rsid w:val="00A00252"/>
    <w:rsid w:val="00A007ED"/>
    <w:rsid w:val="00A00DAF"/>
    <w:rsid w:val="00A00EC1"/>
    <w:rsid w:val="00A0123E"/>
    <w:rsid w:val="00A0137A"/>
    <w:rsid w:val="00A015DE"/>
    <w:rsid w:val="00A01BB0"/>
    <w:rsid w:val="00A01BDA"/>
    <w:rsid w:val="00A01D97"/>
    <w:rsid w:val="00A02591"/>
    <w:rsid w:val="00A025CA"/>
    <w:rsid w:val="00A02768"/>
    <w:rsid w:val="00A02910"/>
    <w:rsid w:val="00A02FC5"/>
    <w:rsid w:val="00A0314E"/>
    <w:rsid w:val="00A03851"/>
    <w:rsid w:val="00A03CA9"/>
    <w:rsid w:val="00A03F55"/>
    <w:rsid w:val="00A0439A"/>
    <w:rsid w:val="00A043A1"/>
    <w:rsid w:val="00A05B6F"/>
    <w:rsid w:val="00A0610E"/>
    <w:rsid w:val="00A0637F"/>
    <w:rsid w:val="00A0670A"/>
    <w:rsid w:val="00A06A98"/>
    <w:rsid w:val="00A071FF"/>
    <w:rsid w:val="00A077C8"/>
    <w:rsid w:val="00A078B9"/>
    <w:rsid w:val="00A10E51"/>
    <w:rsid w:val="00A11436"/>
    <w:rsid w:val="00A11710"/>
    <w:rsid w:val="00A118FB"/>
    <w:rsid w:val="00A11CE0"/>
    <w:rsid w:val="00A12D65"/>
    <w:rsid w:val="00A12D95"/>
    <w:rsid w:val="00A12E7E"/>
    <w:rsid w:val="00A137F4"/>
    <w:rsid w:val="00A13E3F"/>
    <w:rsid w:val="00A14235"/>
    <w:rsid w:val="00A1473D"/>
    <w:rsid w:val="00A153D6"/>
    <w:rsid w:val="00A15BF8"/>
    <w:rsid w:val="00A15C00"/>
    <w:rsid w:val="00A16149"/>
    <w:rsid w:val="00A16193"/>
    <w:rsid w:val="00A16317"/>
    <w:rsid w:val="00A16939"/>
    <w:rsid w:val="00A16C85"/>
    <w:rsid w:val="00A17499"/>
    <w:rsid w:val="00A179F0"/>
    <w:rsid w:val="00A17BAA"/>
    <w:rsid w:val="00A17F1D"/>
    <w:rsid w:val="00A204F2"/>
    <w:rsid w:val="00A20870"/>
    <w:rsid w:val="00A20CC6"/>
    <w:rsid w:val="00A20ED0"/>
    <w:rsid w:val="00A20FE5"/>
    <w:rsid w:val="00A2132D"/>
    <w:rsid w:val="00A21B3B"/>
    <w:rsid w:val="00A21CE9"/>
    <w:rsid w:val="00A2256B"/>
    <w:rsid w:val="00A226D2"/>
    <w:rsid w:val="00A22BE7"/>
    <w:rsid w:val="00A23085"/>
    <w:rsid w:val="00A230D1"/>
    <w:rsid w:val="00A237C7"/>
    <w:rsid w:val="00A23BA0"/>
    <w:rsid w:val="00A23FF0"/>
    <w:rsid w:val="00A24AFC"/>
    <w:rsid w:val="00A250D8"/>
    <w:rsid w:val="00A25D8B"/>
    <w:rsid w:val="00A267E0"/>
    <w:rsid w:val="00A2740A"/>
    <w:rsid w:val="00A2745A"/>
    <w:rsid w:val="00A27BCA"/>
    <w:rsid w:val="00A30085"/>
    <w:rsid w:val="00A30B39"/>
    <w:rsid w:val="00A30C6C"/>
    <w:rsid w:val="00A30CB1"/>
    <w:rsid w:val="00A30F7E"/>
    <w:rsid w:val="00A31743"/>
    <w:rsid w:val="00A31894"/>
    <w:rsid w:val="00A3326E"/>
    <w:rsid w:val="00A33506"/>
    <w:rsid w:val="00A3425A"/>
    <w:rsid w:val="00A34624"/>
    <w:rsid w:val="00A348D5"/>
    <w:rsid w:val="00A349A4"/>
    <w:rsid w:val="00A35261"/>
    <w:rsid w:val="00A352AE"/>
    <w:rsid w:val="00A361EA"/>
    <w:rsid w:val="00A364F1"/>
    <w:rsid w:val="00A36782"/>
    <w:rsid w:val="00A37BF7"/>
    <w:rsid w:val="00A37E4F"/>
    <w:rsid w:val="00A37FB5"/>
    <w:rsid w:val="00A406D3"/>
    <w:rsid w:val="00A4094F"/>
    <w:rsid w:val="00A40D30"/>
    <w:rsid w:val="00A411BE"/>
    <w:rsid w:val="00A418AB"/>
    <w:rsid w:val="00A418FD"/>
    <w:rsid w:val="00A41E8A"/>
    <w:rsid w:val="00A4274F"/>
    <w:rsid w:val="00A42E7F"/>
    <w:rsid w:val="00A433CB"/>
    <w:rsid w:val="00A436D4"/>
    <w:rsid w:val="00A44321"/>
    <w:rsid w:val="00A4470C"/>
    <w:rsid w:val="00A44A21"/>
    <w:rsid w:val="00A44E20"/>
    <w:rsid w:val="00A453DD"/>
    <w:rsid w:val="00A472C1"/>
    <w:rsid w:val="00A473BB"/>
    <w:rsid w:val="00A475DE"/>
    <w:rsid w:val="00A47662"/>
    <w:rsid w:val="00A50214"/>
    <w:rsid w:val="00A51169"/>
    <w:rsid w:val="00A5134E"/>
    <w:rsid w:val="00A51398"/>
    <w:rsid w:val="00A52346"/>
    <w:rsid w:val="00A5279F"/>
    <w:rsid w:val="00A529B6"/>
    <w:rsid w:val="00A53330"/>
    <w:rsid w:val="00A54BC4"/>
    <w:rsid w:val="00A5569E"/>
    <w:rsid w:val="00A55A50"/>
    <w:rsid w:val="00A560EC"/>
    <w:rsid w:val="00A5672B"/>
    <w:rsid w:val="00A56849"/>
    <w:rsid w:val="00A60187"/>
    <w:rsid w:val="00A6094B"/>
    <w:rsid w:val="00A6147B"/>
    <w:rsid w:val="00A61606"/>
    <w:rsid w:val="00A61635"/>
    <w:rsid w:val="00A61782"/>
    <w:rsid w:val="00A61951"/>
    <w:rsid w:val="00A620CE"/>
    <w:rsid w:val="00A622FE"/>
    <w:rsid w:val="00A62708"/>
    <w:rsid w:val="00A62C09"/>
    <w:rsid w:val="00A632D7"/>
    <w:rsid w:val="00A634B2"/>
    <w:rsid w:val="00A63626"/>
    <w:rsid w:val="00A63833"/>
    <w:rsid w:val="00A63E67"/>
    <w:rsid w:val="00A64005"/>
    <w:rsid w:val="00A6418F"/>
    <w:rsid w:val="00A64368"/>
    <w:rsid w:val="00A64381"/>
    <w:rsid w:val="00A64622"/>
    <w:rsid w:val="00A649EC"/>
    <w:rsid w:val="00A651B0"/>
    <w:rsid w:val="00A65586"/>
    <w:rsid w:val="00A658A7"/>
    <w:rsid w:val="00A65A98"/>
    <w:rsid w:val="00A66362"/>
    <w:rsid w:val="00A66FDF"/>
    <w:rsid w:val="00A67427"/>
    <w:rsid w:val="00A702AA"/>
    <w:rsid w:val="00A70431"/>
    <w:rsid w:val="00A70708"/>
    <w:rsid w:val="00A70BF7"/>
    <w:rsid w:val="00A71B90"/>
    <w:rsid w:val="00A71E3E"/>
    <w:rsid w:val="00A71E6A"/>
    <w:rsid w:val="00A7243B"/>
    <w:rsid w:val="00A726E3"/>
    <w:rsid w:val="00A727EC"/>
    <w:rsid w:val="00A72F9D"/>
    <w:rsid w:val="00A731DE"/>
    <w:rsid w:val="00A7333E"/>
    <w:rsid w:val="00A73407"/>
    <w:rsid w:val="00A73880"/>
    <w:rsid w:val="00A73BC0"/>
    <w:rsid w:val="00A7418F"/>
    <w:rsid w:val="00A74496"/>
    <w:rsid w:val="00A747D9"/>
    <w:rsid w:val="00A749D9"/>
    <w:rsid w:val="00A74BAC"/>
    <w:rsid w:val="00A74D69"/>
    <w:rsid w:val="00A74FC9"/>
    <w:rsid w:val="00A75035"/>
    <w:rsid w:val="00A75648"/>
    <w:rsid w:val="00A7571C"/>
    <w:rsid w:val="00A75F3D"/>
    <w:rsid w:val="00A76835"/>
    <w:rsid w:val="00A76979"/>
    <w:rsid w:val="00A76A07"/>
    <w:rsid w:val="00A77462"/>
    <w:rsid w:val="00A80E14"/>
    <w:rsid w:val="00A816E5"/>
    <w:rsid w:val="00A81856"/>
    <w:rsid w:val="00A81ADE"/>
    <w:rsid w:val="00A81B02"/>
    <w:rsid w:val="00A81FC7"/>
    <w:rsid w:val="00A82130"/>
    <w:rsid w:val="00A8281F"/>
    <w:rsid w:val="00A82F2E"/>
    <w:rsid w:val="00A83210"/>
    <w:rsid w:val="00A833FE"/>
    <w:rsid w:val="00A84376"/>
    <w:rsid w:val="00A84384"/>
    <w:rsid w:val="00A84DDD"/>
    <w:rsid w:val="00A85793"/>
    <w:rsid w:val="00A8590A"/>
    <w:rsid w:val="00A85A6D"/>
    <w:rsid w:val="00A863F8"/>
    <w:rsid w:val="00A865FA"/>
    <w:rsid w:val="00A8691A"/>
    <w:rsid w:val="00A86E17"/>
    <w:rsid w:val="00A87116"/>
    <w:rsid w:val="00A87998"/>
    <w:rsid w:val="00A87A64"/>
    <w:rsid w:val="00A87FC3"/>
    <w:rsid w:val="00A9021A"/>
    <w:rsid w:val="00A904B8"/>
    <w:rsid w:val="00A912F8"/>
    <w:rsid w:val="00A91A09"/>
    <w:rsid w:val="00A9246C"/>
    <w:rsid w:val="00A92755"/>
    <w:rsid w:val="00A92DBF"/>
    <w:rsid w:val="00A931DE"/>
    <w:rsid w:val="00A93493"/>
    <w:rsid w:val="00A93753"/>
    <w:rsid w:val="00A93F62"/>
    <w:rsid w:val="00A9414B"/>
    <w:rsid w:val="00A9427A"/>
    <w:rsid w:val="00A94B5F"/>
    <w:rsid w:val="00A94E73"/>
    <w:rsid w:val="00A95022"/>
    <w:rsid w:val="00A951B2"/>
    <w:rsid w:val="00A9520D"/>
    <w:rsid w:val="00A95AB4"/>
    <w:rsid w:val="00A95F5B"/>
    <w:rsid w:val="00A96431"/>
    <w:rsid w:val="00A96B55"/>
    <w:rsid w:val="00A96ED8"/>
    <w:rsid w:val="00A96F7A"/>
    <w:rsid w:val="00A97360"/>
    <w:rsid w:val="00A97BEC"/>
    <w:rsid w:val="00A97D97"/>
    <w:rsid w:val="00A97FCF"/>
    <w:rsid w:val="00AA0A66"/>
    <w:rsid w:val="00AA215C"/>
    <w:rsid w:val="00AA235F"/>
    <w:rsid w:val="00AA23BB"/>
    <w:rsid w:val="00AA2479"/>
    <w:rsid w:val="00AA2885"/>
    <w:rsid w:val="00AA2B0F"/>
    <w:rsid w:val="00AA2C40"/>
    <w:rsid w:val="00AA2D78"/>
    <w:rsid w:val="00AA2F3C"/>
    <w:rsid w:val="00AA4007"/>
    <w:rsid w:val="00AA576C"/>
    <w:rsid w:val="00AA641C"/>
    <w:rsid w:val="00AA768A"/>
    <w:rsid w:val="00AA7A1C"/>
    <w:rsid w:val="00AA7AB5"/>
    <w:rsid w:val="00AB02B7"/>
    <w:rsid w:val="00AB09FC"/>
    <w:rsid w:val="00AB0B72"/>
    <w:rsid w:val="00AB23AC"/>
    <w:rsid w:val="00AB317C"/>
    <w:rsid w:val="00AB37C6"/>
    <w:rsid w:val="00AB3912"/>
    <w:rsid w:val="00AB3930"/>
    <w:rsid w:val="00AB4ACB"/>
    <w:rsid w:val="00AB4CC9"/>
    <w:rsid w:val="00AB52E2"/>
    <w:rsid w:val="00AB5325"/>
    <w:rsid w:val="00AB54A1"/>
    <w:rsid w:val="00AB57E7"/>
    <w:rsid w:val="00AB59F8"/>
    <w:rsid w:val="00AB6A8D"/>
    <w:rsid w:val="00AB6AB5"/>
    <w:rsid w:val="00AB6C69"/>
    <w:rsid w:val="00AB70A4"/>
    <w:rsid w:val="00AB7126"/>
    <w:rsid w:val="00AB7A28"/>
    <w:rsid w:val="00AB7CF5"/>
    <w:rsid w:val="00AB7E18"/>
    <w:rsid w:val="00AC040D"/>
    <w:rsid w:val="00AC07F0"/>
    <w:rsid w:val="00AC0DBB"/>
    <w:rsid w:val="00AC1895"/>
    <w:rsid w:val="00AC1A03"/>
    <w:rsid w:val="00AC248C"/>
    <w:rsid w:val="00AC2628"/>
    <w:rsid w:val="00AC2B8A"/>
    <w:rsid w:val="00AC2C49"/>
    <w:rsid w:val="00AC3031"/>
    <w:rsid w:val="00AC324D"/>
    <w:rsid w:val="00AC43A0"/>
    <w:rsid w:val="00AC4E74"/>
    <w:rsid w:val="00AC5807"/>
    <w:rsid w:val="00AC5FA0"/>
    <w:rsid w:val="00AC640B"/>
    <w:rsid w:val="00AC67EE"/>
    <w:rsid w:val="00AC6850"/>
    <w:rsid w:val="00AC6F1F"/>
    <w:rsid w:val="00AC70FC"/>
    <w:rsid w:val="00AC71AF"/>
    <w:rsid w:val="00AC7B3B"/>
    <w:rsid w:val="00AD06F9"/>
    <w:rsid w:val="00AD0995"/>
    <w:rsid w:val="00AD0E4A"/>
    <w:rsid w:val="00AD13D1"/>
    <w:rsid w:val="00AD21A2"/>
    <w:rsid w:val="00AD25E1"/>
    <w:rsid w:val="00AD278F"/>
    <w:rsid w:val="00AD27F9"/>
    <w:rsid w:val="00AD2DB6"/>
    <w:rsid w:val="00AD3016"/>
    <w:rsid w:val="00AD355C"/>
    <w:rsid w:val="00AD360C"/>
    <w:rsid w:val="00AD3A43"/>
    <w:rsid w:val="00AD3EA1"/>
    <w:rsid w:val="00AD3EE4"/>
    <w:rsid w:val="00AD5AC6"/>
    <w:rsid w:val="00AD7395"/>
    <w:rsid w:val="00AD7760"/>
    <w:rsid w:val="00AD7830"/>
    <w:rsid w:val="00AD7FBF"/>
    <w:rsid w:val="00AE0090"/>
    <w:rsid w:val="00AE03B6"/>
    <w:rsid w:val="00AE16F9"/>
    <w:rsid w:val="00AE18A3"/>
    <w:rsid w:val="00AE1934"/>
    <w:rsid w:val="00AE2302"/>
    <w:rsid w:val="00AE255F"/>
    <w:rsid w:val="00AE2807"/>
    <w:rsid w:val="00AE28BF"/>
    <w:rsid w:val="00AE2CBE"/>
    <w:rsid w:val="00AE2DAE"/>
    <w:rsid w:val="00AE2FB0"/>
    <w:rsid w:val="00AE2FBE"/>
    <w:rsid w:val="00AE335D"/>
    <w:rsid w:val="00AE3942"/>
    <w:rsid w:val="00AE3B47"/>
    <w:rsid w:val="00AE3E28"/>
    <w:rsid w:val="00AE4493"/>
    <w:rsid w:val="00AE4803"/>
    <w:rsid w:val="00AE49EF"/>
    <w:rsid w:val="00AE4CFC"/>
    <w:rsid w:val="00AE4D13"/>
    <w:rsid w:val="00AE4D98"/>
    <w:rsid w:val="00AE4E21"/>
    <w:rsid w:val="00AE4F5D"/>
    <w:rsid w:val="00AE5745"/>
    <w:rsid w:val="00AE6671"/>
    <w:rsid w:val="00AE70AA"/>
    <w:rsid w:val="00AE7CA5"/>
    <w:rsid w:val="00AF039D"/>
    <w:rsid w:val="00AF0CF2"/>
    <w:rsid w:val="00AF13EF"/>
    <w:rsid w:val="00AF1488"/>
    <w:rsid w:val="00AF210C"/>
    <w:rsid w:val="00AF22A5"/>
    <w:rsid w:val="00AF2382"/>
    <w:rsid w:val="00AF2532"/>
    <w:rsid w:val="00AF28AD"/>
    <w:rsid w:val="00AF3438"/>
    <w:rsid w:val="00AF353D"/>
    <w:rsid w:val="00AF36ED"/>
    <w:rsid w:val="00AF42D1"/>
    <w:rsid w:val="00AF46ED"/>
    <w:rsid w:val="00AF5981"/>
    <w:rsid w:val="00AF5B34"/>
    <w:rsid w:val="00AF5D1E"/>
    <w:rsid w:val="00AF6887"/>
    <w:rsid w:val="00AF6960"/>
    <w:rsid w:val="00AF6DE6"/>
    <w:rsid w:val="00AF6F8D"/>
    <w:rsid w:val="00AF73A7"/>
    <w:rsid w:val="00AF7AB2"/>
    <w:rsid w:val="00AF7BF5"/>
    <w:rsid w:val="00AF7EAA"/>
    <w:rsid w:val="00B00B34"/>
    <w:rsid w:val="00B00D27"/>
    <w:rsid w:val="00B010EB"/>
    <w:rsid w:val="00B01566"/>
    <w:rsid w:val="00B015D8"/>
    <w:rsid w:val="00B01BCF"/>
    <w:rsid w:val="00B023FD"/>
    <w:rsid w:val="00B02785"/>
    <w:rsid w:val="00B0298C"/>
    <w:rsid w:val="00B02BD4"/>
    <w:rsid w:val="00B032DA"/>
    <w:rsid w:val="00B03F2E"/>
    <w:rsid w:val="00B049C7"/>
    <w:rsid w:val="00B05031"/>
    <w:rsid w:val="00B05125"/>
    <w:rsid w:val="00B05DA5"/>
    <w:rsid w:val="00B0675A"/>
    <w:rsid w:val="00B06805"/>
    <w:rsid w:val="00B06B77"/>
    <w:rsid w:val="00B06BA5"/>
    <w:rsid w:val="00B07588"/>
    <w:rsid w:val="00B076F2"/>
    <w:rsid w:val="00B10685"/>
    <w:rsid w:val="00B109BF"/>
    <w:rsid w:val="00B10F31"/>
    <w:rsid w:val="00B1120C"/>
    <w:rsid w:val="00B1131B"/>
    <w:rsid w:val="00B11650"/>
    <w:rsid w:val="00B11C1D"/>
    <w:rsid w:val="00B121D1"/>
    <w:rsid w:val="00B12DEA"/>
    <w:rsid w:val="00B12E04"/>
    <w:rsid w:val="00B1361A"/>
    <w:rsid w:val="00B13CBB"/>
    <w:rsid w:val="00B1500D"/>
    <w:rsid w:val="00B154D5"/>
    <w:rsid w:val="00B156F0"/>
    <w:rsid w:val="00B1593F"/>
    <w:rsid w:val="00B16C8B"/>
    <w:rsid w:val="00B175F8"/>
    <w:rsid w:val="00B21451"/>
    <w:rsid w:val="00B2166C"/>
    <w:rsid w:val="00B21C1C"/>
    <w:rsid w:val="00B21DEA"/>
    <w:rsid w:val="00B21FFA"/>
    <w:rsid w:val="00B220AC"/>
    <w:rsid w:val="00B2244E"/>
    <w:rsid w:val="00B236C4"/>
    <w:rsid w:val="00B2397B"/>
    <w:rsid w:val="00B247E7"/>
    <w:rsid w:val="00B24C35"/>
    <w:rsid w:val="00B25613"/>
    <w:rsid w:val="00B25621"/>
    <w:rsid w:val="00B25897"/>
    <w:rsid w:val="00B25D00"/>
    <w:rsid w:val="00B25DCE"/>
    <w:rsid w:val="00B25F5D"/>
    <w:rsid w:val="00B267B5"/>
    <w:rsid w:val="00B2724C"/>
    <w:rsid w:val="00B2772F"/>
    <w:rsid w:val="00B277E0"/>
    <w:rsid w:val="00B27BC4"/>
    <w:rsid w:val="00B27E29"/>
    <w:rsid w:val="00B336CD"/>
    <w:rsid w:val="00B33ABB"/>
    <w:rsid w:val="00B33DD0"/>
    <w:rsid w:val="00B3464E"/>
    <w:rsid w:val="00B34DF2"/>
    <w:rsid w:val="00B34FEE"/>
    <w:rsid w:val="00B35B6D"/>
    <w:rsid w:val="00B374DE"/>
    <w:rsid w:val="00B379E7"/>
    <w:rsid w:val="00B37CFD"/>
    <w:rsid w:val="00B407E5"/>
    <w:rsid w:val="00B40E4A"/>
    <w:rsid w:val="00B41C32"/>
    <w:rsid w:val="00B41FF1"/>
    <w:rsid w:val="00B42112"/>
    <w:rsid w:val="00B42464"/>
    <w:rsid w:val="00B42D83"/>
    <w:rsid w:val="00B42F63"/>
    <w:rsid w:val="00B4324E"/>
    <w:rsid w:val="00B436FE"/>
    <w:rsid w:val="00B44721"/>
    <w:rsid w:val="00B44F53"/>
    <w:rsid w:val="00B452E7"/>
    <w:rsid w:val="00B45561"/>
    <w:rsid w:val="00B45AA4"/>
    <w:rsid w:val="00B4620A"/>
    <w:rsid w:val="00B462BC"/>
    <w:rsid w:val="00B46524"/>
    <w:rsid w:val="00B46A7E"/>
    <w:rsid w:val="00B477D9"/>
    <w:rsid w:val="00B478EB"/>
    <w:rsid w:val="00B47C57"/>
    <w:rsid w:val="00B47F3C"/>
    <w:rsid w:val="00B502E5"/>
    <w:rsid w:val="00B505CF"/>
    <w:rsid w:val="00B50C2A"/>
    <w:rsid w:val="00B50C78"/>
    <w:rsid w:val="00B51A6A"/>
    <w:rsid w:val="00B52B09"/>
    <w:rsid w:val="00B531F7"/>
    <w:rsid w:val="00B53F46"/>
    <w:rsid w:val="00B54A94"/>
    <w:rsid w:val="00B54BA5"/>
    <w:rsid w:val="00B54E55"/>
    <w:rsid w:val="00B558BC"/>
    <w:rsid w:val="00B55A24"/>
    <w:rsid w:val="00B55B9A"/>
    <w:rsid w:val="00B55BD6"/>
    <w:rsid w:val="00B56022"/>
    <w:rsid w:val="00B56389"/>
    <w:rsid w:val="00B5689A"/>
    <w:rsid w:val="00B56CA5"/>
    <w:rsid w:val="00B56D57"/>
    <w:rsid w:val="00B56EC3"/>
    <w:rsid w:val="00B57231"/>
    <w:rsid w:val="00B57305"/>
    <w:rsid w:val="00B57903"/>
    <w:rsid w:val="00B57E23"/>
    <w:rsid w:val="00B57E8D"/>
    <w:rsid w:val="00B57FB4"/>
    <w:rsid w:val="00B6067E"/>
    <w:rsid w:val="00B60743"/>
    <w:rsid w:val="00B607CD"/>
    <w:rsid w:val="00B609D5"/>
    <w:rsid w:val="00B61734"/>
    <w:rsid w:val="00B61DAD"/>
    <w:rsid w:val="00B62342"/>
    <w:rsid w:val="00B62647"/>
    <w:rsid w:val="00B6313F"/>
    <w:rsid w:val="00B631D3"/>
    <w:rsid w:val="00B6344A"/>
    <w:rsid w:val="00B63BDC"/>
    <w:rsid w:val="00B63C12"/>
    <w:rsid w:val="00B641FE"/>
    <w:rsid w:val="00B643C4"/>
    <w:rsid w:val="00B64558"/>
    <w:rsid w:val="00B651A6"/>
    <w:rsid w:val="00B658E0"/>
    <w:rsid w:val="00B66567"/>
    <w:rsid w:val="00B665E4"/>
    <w:rsid w:val="00B66A17"/>
    <w:rsid w:val="00B66D6B"/>
    <w:rsid w:val="00B66EBF"/>
    <w:rsid w:val="00B66EF4"/>
    <w:rsid w:val="00B66F87"/>
    <w:rsid w:val="00B66FAC"/>
    <w:rsid w:val="00B67012"/>
    <w:rsid w:val="00B6737B"/>
    <w:rsid w:val="00B67545"/>
    <w:rsid w:val="00B67FA5"/>
    <w:rsid w:val="00B7015D"/>
    <w:rsid w:val="00B70D7F"/>
    <w:rsid w:val="00B71313"/>
    <w:rsid w:val="00B71821"/>
    <w:rsid w:val="00B7199D"/>
    <w:rsid w:val="00B71A48"/>
    <w:rsid w:val="00B71C6D"/>
    <w:rsid w:val="00B72026"/>
    <w:rsid w:val="00B720DC"/>
    <w:rsid w:val="00B7261D"/>
    <w:rsid w:val="00B727C9"/>
    <w:rsid w:val="00B7294B"/>
    <w:rsid w:val="00B73802"/>
    <w:rsid w:val="00B739BF"/>
    <w:rsid w:val="00B73BC8"/>
    <w:rsid w:val="00B73CA4"/>
    <w:rsid w:val="00B75266"/>
    <w:rsid w:val="00B752CF"/>
    <w:rsid w:val="00B75316"/>
    <w:rsid w:val="00B75894"/>
    <w:rsid w:val="00B75C5C"/>
    <w:rsid w:val="00B76902"/>
    <w:rsid w:val="00B76AA5"/>
    <w:rsid w:val="00B7706D"/>
    <w:rsid w:val="00B775ED"/>
    <w:rsid w:val="00B8059D"/>
    <w:rsid w:val="00B80C7D"/>
    <w:rsid w:val="00B80FB0"/>
    <w:rsid w:val="00B82106"/>
    <w:rsid w:val="00B821E5"/>
    <w:rsid w:val="00B82239"/>
    <w:rsid w:val="00B828F6"/>
    <w:rsid w:val="00B82A87"/>
    <w:rsid w:val="00B82E04"/>
    <w:rsid w:val="00B82FDA"/>
    <w:rsid w:val="00B83438"/>
    <w:rsid w:val="00B84324"/>
    <w:rsid w:val="00B84359"/>
    <w:rsid w:val="00B84438"/>
    <w:rsid w:val="00B846D9"/>
    <w:rsid w:val="00B84F5C"/>
    <w:rsid w:val="00B8504D"/>
    <w:rsid w:val="00B85253"/>
    <w:rsid w:val="00B85474"/>
    <w:rsid w:val="00B85479"/>
    <w:rsid w:val="00B85B6D"/>
    <w:rsid w:val="00B86659"/>
    <w:rsid w:val="00B866D9"/>
    <w:rsid w:val="00B86778"/>
    <w:rsid w:val="00B86834"/>
    <w:rsid w:val="00B869F6"/>
    <w:rsid w:val="00B874C1"/>
    <w:rsid w:val="00B87E8A"/>
    <w:rsid w:val="00B87EB0"/>
    <w:rsid w:val="00B904C4"/>
    <w:rsid w:val="00B90FC2"/>
    <w:rsid w:val="00B91505"/>
    <w:rsid w:val="00B939F4"/>
    <w:rsid w:val="00B94536"/>
    <w:rsid w:val="00B949C6"/>
    <w:rsid w:val="00B94C5E"/>
    <w:rsid w:val="00B95DD6"/>
    <w:rsid w:val="00B95EC8"/>
    <w:rsid w:val="00B95EE5"/>
    <w:rsid w:val="00B96AA4"/>
    <w:rsid w:val="00B9736F"/>
    <w:rsid w:val="00B97C7F"/>
    <w:rsid w:val="00BA0922"/>
    <w:rsid w:val="00BA09EE"/>
    <w:rsid w:val="00BA10A5"/>
    <w:rsid w:val="00BA1783"/>
    <w:rsid w:val="00BA2AB4"/>
    <w:rsid w:val="00BA2EED"/>
    <w:rsid w:val="00BA48A9"/>
    <w:rsid w:val="00BA49FE"/>
    <w:rsid w:val="00BA4B59"/>
    <w:rsid w:val="00BA4E30"/>
    <w:rsid w:val="00BA4F4B"/>
    <w:rsid w:val="00BA502D"/>
    <w:rsid w:val="00BA5487"/>
    <w:rsid w:val="00BA5FA4"/>
    <w:rsid w:val="00BA6A1B"/>
    <w:rsid w:val="00BA6B5B"/>
    <w:rsid w:val="00BA6CF5"/>
    <w:rsid w:val="00BA7226"/>
    <w:rsid w:val="00BA7314"/>
    <w:rsid w:val="00BA76F2"/>
    <w:rsid w:val="00BA7826"/>
    <w:rsid w:val="00BA7B79"/>
    <w:rsid w:val="00BB136D"/>
    <w:rsid w:val="00BB137D"/>
    <w:rsid w:val="00BB34FC"/>
    <w:rsid w:val="00BB3BC1"/>
    <w:rsid w:val="00BB3E12"/>
    <w:rsid w:val="00BB3E60"/>
    <w:rsid w:val="00BB5211"/>
    <w:rsid w:val="00BB5466"/>
    <w:rsid w:val="00BB56FE"/>
    <w:rsid w:val="00BB61D4"/>
    <w:rsid w:val="00BB65F2"/>
    <w:rsid w:val="00BB6880"/>
    <w:rsid w:val="00BB6BBC"/>
    <w:rsid w:val="00BB76DE"/>
    <w:rsid w:val="00BB7B9E"/>
    <w:rsid w:val="00BB7D4E"/>
    <w:rsid w:val="00BC009A"/>
    <w:rsid w:val="00BC0303"/>
    <w:rsid w:val="00BC0306"/>
    <w:rsid w:val="00BC07C8"/>
    <w:rsid w:val="00BC0AC0"/>
    <w:rsid w:val="00BC0DA3"/>
    <w:rsid w:val="00BC0F54"/>
    <w:rsid w:val="00BC1A4B"/>
    <w:rsid w:val="00BC1D4A"/>
    <w:rsid w:val="00BC1E20"/>
    <w:rsid w:val="00BC2492"/>
    <w:rsid w:val="00BC2EDC"/>
    <w:rsid w:val="00BC3B74"/>
    <w:rsid w:val="00BC3E01"/>
    <w:rsid w:val="00BC4373"/>
    <w:rsid w:val="00BC497D"/>
    <w:rsid w:val="00BC49A8"/>
    <w:rsid w:val="00BC49AE"/>
    <w:rsid w:val="00BC54C4"/>
    <w:rsid w:val="00BC64B7"/>
    <w:rsid w:val="00BC67CF"/>
    <w:rsid w:val="00BC69F8"/>
    <w:rsid w:val="00BC7000"/>
    <w:rsid w:val="00BC72B1"/>
    <w:rsid w:val="00BC742C"/>
    <w:rsid w:val="00BC765E"/>
    <w:rsid w:val="00BD09A3"/>
    <w:rsid w:val="00BD0B75"/>
    <w:rsid w:val="00BD11CE"/>
    <w:rsid w:val="00BD13C0"/>
    <w:rsid w:val="00BD1AA5"/>
    <w:rsid w:val="00BD1C13"/>
    <w:rsid w:val="00BD1D1C"/>
    <w:rsid w:val="00BD2365"/>
    <w:rsid w:val="00BD350C"/>
    <w:rsid w:val="00BD3E1D"/>
    <w:rsid w:val="00BD42F3"/>
    <w:rsid w:val="00BD54F9"/>
    <w:rsid w:val="00BD58AE"/>
    <w:rsid w:val="00BD5975"/>
    <w:rsid w:val="00BD5CD4"/>
    <w:rsid w:val="00BD5D12"/>
    <w:rsid w:val="00BD5EBD"/>
    <w:rsid w:val="00BD629A"/>
    <w:rsid w:val="00BD6E64"/>
    <w:rsid w:val="00BD6FD5"/>
    <w:rsid w:val="00BD751F"/>
    <w:rsid w:val="00BD778E"/>
    <w:rsid w:val="00BD7B69"/>
    <w:rsid w:val="00BE0BC4"/>
    <w:rsid w:val="00BE0F3D"/>
    <w:rsid w:val="00BE11C8"/>
    <w:rsid w:val="00BE17F3"/>
    <w:rsid w:val="00BE1A87"/>
    <w:rsid w:val="00BE1F6B"/>
    <w:rsid w:val="00BE26F6"/>
    <w:rsid w:val="00BE29BB"/>
    <w:rsid w:val="00BE341E"/>
    <w:rsid w:val="00BE346F"/>
    <w:rsid w:val="00BE34E8"/>
    <w:rsid w:val="00BE3523"/>
    <w:rsid w:val="00BE3B2A"/>
    <w:rsid w:val="00BE4891"/>
    <w:rsid w:val="00BE4901"/>
    <w:rsid w:val="00BE490E"/>
    <w:rsid w:val="00BE5068"/>
    <w:rsid w:val="00BE6099"/>
    <w:rsid w:val="00BE69C4"/>
    <w:rsid w:val="00BE71C0"/>
    <w:rsid w:val="00BE72F4"/>
    <w:rsid w:val="00BF0040"/>
    <w:rsid w:val="00BF0304"/>
    <w:rsid w:val="00BF07FF"/>
    <w:rsid w:val="00BF1081"/>
    <w:rsid w:val="00BF113B"/>
    <w:rsid w:val="00BF13C8"/>
    <w:rsid w:val="00BF1A0F"/>
    <w:rsid w:val="00BF28DF"/>
    <w:rsid w:val="00BF2A70"/>
    <w:rsid w:val="00BF2BF2"/>
    <w:rsid w:val="00BF2C39"/>
    <w:rsid w:val="00BF4546"/>
    <w:rsid w:val="00BF4621"/>
    <w:rsid w:val="00BF479E"/>
    <w:rsid w:val="00BF4A19"/>
    <w:rsid w:val="00BF582B"/>
    <w:rsid w:val="00BF5B31"/>
    <w:rsid w:val="00BF5B74"/>
    <w:rsid w:val="00BF5BF7"/>
    <w:rsid w:val="00BF5F66"/>
    <w:rsid w:val="00BF6B4B"/>
    <w:rsid w:val="00BF6B9C"/>
    <w:rsid w:val="00BF6E34"/>
    <w:rsid w:val="00BF74BE"/>
    <w:rsid w:val="00BF78CD"/>
    <w:rsid w:val="00BF7D54"/>
    <w:rsid w:val="00BF7DDB"/>
    <w:rsid w:val="00C01112"/>
    <w:rsid w:val="00C01470"/>
    <w:rsid w:val="00C01623"/>
    <w:rsid w:val="00C01B6F"/>
    <w:rsid w:val="00C02539"/>
    <w:rsid w:val="00C02B27"/>
    <w:rsid w:val="00C03173"/>
    <w:rsid w:val="00C031C6"/>
    <w:rsid w:val="00C0340F"/>
    <w:rsid w:val="00C048BF"/>
    <w:rsid w:val="00C05379"/>
    <w:rsid w:val="00C057B5"/>
    <w:rsid w:val="00C05837"/>
    <w:rsid w:val="00C05FC2"/>
    <w:rsid w:val="00C06154"/>
    <w:rsid w:val="00C06A8F"/>
    <w:rsid w:val="00C103F5"/>
    <w:rsid w:val="00C10C0A"/>
    <w:rsid w:val="00C1140B"/>
    <w:rsid w:val="00C117FE"/>
    <w:rsid w:val="00C11945"/>
    <w:rsid w:val="00C11DA0"/>
    <w:rsid w:val="00C120F0"/>
    <w:rsid w:val="00C125B4"/>
    <w:rsid w:val="00C12B6E"/>
    <w:rsid w:val="00C12E98"/>
    <w:rsid w:val="00C1357C"/>
    <w:rsid w:val="00C1424D"/>
    <w:rsid w:val="00C1481B"/>
    <w:rsid w:val="00C149D0"/>
    <w:rsid w:val="00C14AE4"/>
    <w:rsid w:val="00C14C3E"/>
    <w:rsid w:val="00C1517A"/>
    <w:rsid w:val="00C151A9"/>
    <w:rsid w:val="00C15CFD"/>
    <w:rsid w:val="00C16004"/>
    <w:rsid w:val="00C16035"/>
    <w:rsid w:val="00C16A7F"/>
    <w:rsid w:val="00C16DFC"/>
    <w:rsid w:val="00C16F3C"/>
    <w:rsid w:val="00C17B9E"/>
    <w:rsid w:val="00C17FF3"/>
    <w:rsid w:val="00C20000"/>
    <w:rsid w:val="00C20D23"/>
    <w:rsid w:val="00C20EA2"/>
    <w:rsid w:val="00C2100D"/>
    <w:rsid w:val="00C210D9"/>
    <w:rsid w:val="00C21268"/>
    <w:rsid w:val="00C21340"/>
    <w:rsid w:val="00C21B24"/>
    <w:rsid w:val="00C21CBE"/>
    <w:rsid w:val="00C2204C"/>
    <w:rsid w:val="00C225D0"/>
    <w:rsid w:val="00C225E4"/>
    <w:rsid w:val="00C233CB"/>
    <w:rsid w:val="00C241AC"/>
    <w:rsid w:val="00C2438A"/>
    <w:rsid w:val="00C24E09"/>
    <w:rsid w:val="00C25882"/>
    <w:rsid w:val="00C266F2"/>
    <w:rsid w:val="00C30414"/>
    <w:rsid w:val="00C30986"/>
    <w:rsid w:val="00C30A3C"/>
    <w:rsid w:val="00C31A93"/>
    <w:rsid w:val="00C31B58"/>
    <w:rsid w:val="00C32274"/>
    <w:rsid w:val="00C3283A"/>
    <w:rsid w:val="00C328AA"/>
    <w:rsid w:val="00C328D5"/>
    <w:rsid w:val="00C3356B"/>
    <w:rsid w:val="00C33A25"/>
    <w:rsid w:val="00C340E1"/>
    <w:rsid w:val="00C3414F"/>
    <w:rsid w:val="00C3417E"/>
    <w:rsid w:val="00C347DD"/>
    <w:rsid w:val="00C3494F"/>
    <w:rsid w:val="00C34E17"/>
    <w:rsid w:val="00C35393"/>
    <w:rsid w:val="00C3623F"/>
    <w:rsid w:val="00C36A0D"/>
    <w:rsid w:val="00C36AAE"/>
    <w:rsid w:val="00C36B70"/>
    <w:rsid w:val="00C36BAF"/>
    <w:rsid w:val="00C371E1"/>
    <w:rsid w:val="00C37264"/>
    <w:rsid w:val="00C37805"/>
    <w:rsid w:val="00C3797F"/>
    <w:rsid w:val="00C37BFF"/>
    <w:rsid w:val="00C40043"/>
    <w:rsid w:val="00C40590"/>
    <w:rsid w:val="00C40B17"/>
    <w:rsid w:val="00C40F50"/>
    <w:rsid w:val="00C4249C"/>
    <w:rsid w:val="00C429A5"/>
    <w:rsid w:val="00C42AC4"/>
    <w:rsid w:val="00C42AEB"/>
    <w:rsid w:val="00C42D2C"/>
    <w:rsid w:val="00C42F58"/>
    <w:rsid w:val="00C43046"/>
    <w:rsid w:val="00C434A3"/>
    <w:rsid w:val="00C434AC"/>
    <w:rsid w:val="00C43505"/>
    <w:rsid w:val="00C43CE7"/>
    <w:rsid w:val="00C44267"/>
    <w:rsid w:val="00C457E8"/>
    <w:rsid w:val="00C463C7"/>
    <w:rsid w:val="00C46828"/>
    <w:rsid w:val="00C4688F"/>
    <w:rsid w:val="00C47317"/>
    <w:rsid w:val="00C47F79"/>
    <w:rsid w:val="00C5037D"/>
    <w:rsid w:val="00C504A7"/>
    <w:rsid w:val="00C50B5E"/>
    <w:rsid w:val="00C51CDF"/>
    <w:rsid w:val="00C51EE3"/>
    <w:rsid w:val="00C526A1"/>
    <w:rsid w:val="00C5344F"/>
    <w:rsid w:val="00C537B8"/>
    <w:rsid w:val="00C53F50"/>
    <w:rsid w:val="00C5401B"/>
    <w:rsid w:val="00C54906"/>
    <w:rsid w:val="00C5536B"/>
    <w:rsid w:val="00C55471"/>
    <w:rsid w:val="00C55A33"/>
    <w:rsid w:val="00C5665D"/>
    <w:rsid w:val="00C569D8"/>
    <w:rsid w:val="00C5738F"/>
    <w:rsid w:val="00C60308"/>
    <w:rsid w:val="00C604FF"/>
    <w:rsid w:val="00C60839"/>
    <w:rsid w:val="00C60E4E"/>
    <w:rsid w:val="00C61808"/>
    <w:rsid w:val="00C62037"/>
    <w:rsid w:val="00C624D3"/>
    <w:rsid w:val="00C625F9"/>
    <w:rsid w:val="00C6290B"/>
    <w:rsid w:val="00C62CA5"/>
    <w:rsid w:val="00C6490F"/>
    <w:rsid w:val="00C64BDC"/>
    <w:rsid w:val="00C64D54"/>
    <w:rsid w:val="00C6522A"/>
    <w:rsid w:val="00C6593D"/>
    <w:rsid w:val="00C663C3"/>
    <w:rsid w:val="00C66D42"/>
    <w:rsid w:val="00C66E5E"/>
    <w:rsid w:val="00C66E9F"/>
    <w:rsid w:val="00C6736B"/>
    <w:rsid w:val="00C67C20"/>
    <w:rsid w:val="00C7011A"/>
    <w:rsid w:val="00C70433"/>
    <w:rsid w:val="00C70CE1"/>
    <w:rsid w:val="00C71562"/>
    <w:rsid w:val="00C71AE0"/>
    <w:rsid w:val="00C71DC1"/>
    <w:rsid w:val="00C721A0"/>
    <w:rsid w:val="00C724F0"/>
    <w:rsid w:val="00C72923"/>
    <w:rsid w:val="00C72AB5"/>
    <w:rsid w:val="00C72C7A"/>
    <w:rsid w:val="00C73140"/>
    <w:rsid w:val="00C73170"/>
    <w:rsid w:val="00C737CF"/>
    <w:rsid w:val="00C739C5"/>
    <w:rsid w:val="00C74CB9"/>
    <w:rsid w:val="00C74CBA"/>
    <w:rsid w:val="00C74FFF"/>
    <w:rsid w:val="00C75760"/>
    <w:rsid w:val="00C7698F"/>
    <w:rsid w:val="00C76A84"/>
    <w:rsid w:val="00C76BBF"/>
    <w:rsid w:val="00C76CE1"/>
    <w:rsid w:val="00C76F0B"/>
    <w:rsid w:val="00C77AD7"/>
    <w:rsid w:val="00C77DA5"/>
    <w:rsid w:val="00C77FA7"/>
    <w:rsid w:val="00C803A9"/>
    <w:rsid w:val="00C80768"/>
    <w:rsid w:val="00C81755"/>
    <w:rsid w:val="00C81DD6"/>
    <w:rsid w:val="00C825DE"/>
    <w:rsid w:val="00C826CA"/>
    <w:rsid w:val="00C82997"/>
    <w:rsid w:val="00C82DA3"/>
    <w:rsid w:val="00C83A9C"/>
    <w:rsid w:val="00C83C26"/>
    <w:rsid w:val="00C83CF8"/>
    <w:rsid w:val="00C83E81"/>
    <w:rsid w:val="00C83F1F"/>
    <w:rsid w:val="00C84817"/>
    <w:rsid w:val="00C84F3D"/>
    <w:rsid w:val="00C85446"/>
    <w:rsid w:val="00C8623B"/>
    <w:rsid w:val="00C86D24"/>
    <w:rsid w:val="00C86E4A"/>
    <w:rsid w:val="00C87FED"/>
    <w:rsid w:val="00C9064B"/>
    <w:rsid w:val="00C90EEA"/>
    <w:rsid w:val="00C916E0"/>
    <w:rsid w:val="00C9189E"/>
    <w:rsid w:val="00C91C59"/>
    <w:rsid w:val="00C91CA4"/>
    <w:rsid w:val="00C91F99"/>
    <w:rsid w:val="00C9208D"/>
    <w:rsid w:val="00C924D6"/>
    <w:rsid w:val="00C92C2C"/>
    <w:rsid w:val="00C93BB4"/>
    <w:rsid w:val="00C9488C"/>
    <w:rsid w:val="00C94D2D"/>
    <w:rsid w:val="00C95392"/>
    <w:rsid w:val="00C963F9"/>
    <w:rsid w:val="00C964FF"/>
    <w:rsid w:val="00C9687C"/>
    <w:rsid w:val="00C96C77"/>
    <w:rsid w:val="00C96F91"/>
    <w:rsid w:val="00C97450"/>
    <w:rsid w:val="00C9772E"/>
    <w:rsid w:val="00C97731"/>
    <w:rsid w:val="00C97D73"/>
    <w:rsid w:val="00C97FFA"/>
    <w:rsid w:val="00CA0001"/>
    <w:rsid w:val="00CA08CE"/>
    <w:rsid w:val="00CA0F8A"/>
    <w:rsid w:val="00CA1E0D"/>
    <w:rsid w:val="00CA212A"/>
    <w:rsid w:val="00CA2CB7"/>
    <w:rsid w:val="00CA31E2"/>
    <w:rsid w:val="00CA32DB"/>
    <w:rsid w:val="00CA4017"/>
    <w:rsid w:val="00CA44B4"/>
    <w:rsid w:val="00CA492D"/>
    <w:rsid w:val="00CA53BD"/>
    <w:rsid w:val="00CA5690"/>
    <w:rsid w:val="00CA5C0E"/>
    <w:rsid w:val="00CA669A"/>
    <w:rsid w:val="00CA6A0B"/>
    <w:rsid w:val="00CB005D"/>
    <w:rsid w:val="00CB017D"/>
    <w:rsid w:val="00CB09BF"/>
    <w:rsid w:val="00CB12AE"/>
    <w:rsid w:val="00CB13A6"/>
    <w:rsid w:val="00CB13DA"/>
    <w:rsid w:val="00CB1845"/>
    <w:rsid w:val="00CB1E49"/>
    <w:rsid w:val="00CB21E1"/>
    <w:rsid w:val="00CB280B"/>
    <w:rsid w:val="00CB29B2"/>
    <w:rsid w:val="00CB2B32"/>
    <w:rsid w:val="00CB2E10"/>
    <w:rsid w:val="00CB32CD"/>
    <w:rsid w:val="00CB3A35"/>
    <w:rsid w:val="00CB452E"/>
    <w:rsid w:val="00CB481D"/>
    <w:rsid w:val="00CB5C69"/>
    <w:rsid w:val="00CB602D"/>
    <w:rsid w:val="00CB6076"/>
    <w:rsid w:val="00CB6A7A"/>
    <w:rsid w:val="00CB6CA5"/>
    <w:rsid w:val="00CB6FAA"/>
    <w:rsid w:val="00CB741E"/>
    <w:rsid w:val="00CB7929"/>
    <w:rsid w:val="00CC0106"/>
    <w:rsid w:val="00CC07C5"/>
    <w:rsid w:val="00CC0DDA"/>
    <w:rsid w:val="00CC0E7B"/>
    <w:rsid w:val="00CC0EAF"/>
    <w:rsid w:val="00CC1858"/>
    <w:rsid w:val="00CC18B2"/>
    <w:rsid w:val="00CC1ECD"/>
    <w:rsid w:val="00CC232E"/>
    <w:rsid w:val="00CC2BB6"/>
    <w:rsid w:val="00CC2C9E"/>
    <w:rsid w:val="00CC2CAF"/>
    <w:rsid w:val="00CC3967"/>
    <w:rsid w:val="00CC3AF0"/>
    <w:rsid w:val="00CC4CF7"/>
    <w:rsid w:val="00CC4F07"/>
    <w:rsid w:val="00CC61C3"/>
    <w:rsid w:val="00CD07FB"/>
    <w:rsid w:val="00CD0A51"/>
    <w:rsid w:val="00CD1652"/>
    <w:rsid w:val="00CD1DBB"/>
    <w:rsid w:val="00CD2032"/>
    <w:rsid w:val="00CD2C29"/>
    <w:rsid w:val="00CD2DB0"/>
    <w:rsid w:val="00CD2FFF"/>
    <w:rsid w:val="00CD38D8"/>
    <w:rsid w:val="00CD3E54"/>
    <w:rsid w:val="00CD3E86"/>
    <w:rsid w:val="00CD46AE"/>
    <w:rsid w:val="00CD4810"/>
    <w:rsid w:val="00CD4FF8"/>
    <w:rsid w:val="00CD5179"/>
    <w:rsid w:val="00CD5370"/>
    <w:rsid w:val="00CD5A1F"/>
    <w:rsid w:val="00CD6C84"/>
    <w:rsid w:val="00CD7484"/>
    <w:rsid w:val="00CD7EB4"/>
    <w:rsid w:val="00CE0011"/>
    <w:rsid w:val="00CE043E"/>
    <w:rsid w:val="00CE0C05"/>
    <w:rsid w:val="00CE1604"/>
    <w:rsid w:val="00CE20D2"/>
    <w:rsid w:val="00CE2625"/>
    <w:rsid w:val="00CE28C1"/>
    <w:rsid w:val="00CE28E0"/>
    <w:rsid w:val="00CE29BD"/>
    <w:rsid w:val="00CE2D9B"/>
    <w:rsid w:val="00CE33B3"/>
    <w:rsid w:val="00CE3C1D"/>
    <w:rsid w:val="00CE3E33"/>
    <w:rsid w:val="00CE43C7"/>
    <w:rsid w:val="00CE4465"/>
    <w:rsid w:val="00CE4BDD"/>
    <w:rsid w:val="00CE5403"/>
    <w:rsid w:val="00CE593F"/>
    <w:rsid w:val="00CE6349"/>
    <w:rsid w:val="00CE6C17"/>
    <w:rsid w:val="00CE6D56"/>
    <w:rsid w:val="00CE6E3F"/>
    <w:rsid w:val="00CE6EA5"/>
    <w:rsid w:val="00CE7066"/>
    <w:rsid w:val="00CE74AF"/>
    <w:rsid w:val="00CE77EE"/>
    <w:rsid w:val="00CE7CF1"/>
    <w:rsid w:val="00CE7DB3"/>
    <w:rsid w:val="00CF076A"/>
    <w:rsid w:val="00CF0A70"/>
    <w:rsid w:val="00CF0CCD"/>
    <w:rsid w:val="00CF122E"/>
    <w:rsid w:val="00CF16C1"/>
    <w:rsid w:val="00CF17CB"/>
    <w:rsid w:val="00CF1933"/>
    <w:rsid w:val="00CF2464"/>
    <w:rsid w:val="00CF2A22"/>
    <w:rsid w:val="00CF2BA4"/>
    <w:rsid w:val="00CF2E65"/>
    <w:rsid w:val="00CF2F34"/>
    <w:rsid w:val="00CF3432"/>
    <w:rsid w:val="00CF4402"/>
    <w:rsid w:val="00CF458A"/>
    <w:rsid w:val="00CF4E73"/>
    <w:rsid w:val="00CF56BD"/>
    <w:rsid w:val="00CF5D86"/>
    <w:rsid w:val="00CF6063"/>
    <w:rsid w:val="00CF6272"/>
    <w:rsid w:val="00CF644B"/>
    <w:rsid w:val="00CF6885"/>
    <w:rsid w:val="00CF6AA6"/>
    <w:rsid w:val="00CF710F"/>
    <w:rsid w:val="00CF738B"/>
    <w:rsid w:val="00CF7FF2"/>
    <w:rsid w:val="00D00249"/>
    <w:rsid w:val="00D00ADF"/>
    <w:rsid w:val="00D012D0"/>
    <w:rsid w:val="00D01491"/>
    <w:rsid w:val="00D015F4"/>
    <w:rsid w:val="00D01B26"/>
    <w:rsid w:val="00D02C90"/>
    <w:rsid w:val="00D03050"/>
    <w:rsid w:val="00D0358A"/>
    <w:rsid w:val="00D03750"/>
    <w:rsid w:val="00D03814"/>
    <w:rsid w:val="00D0390F"/>
    <w:rsid w:val="00D03AE1"/>
    <w:rsid w:val="00D03CBC"/>
    <w:rsid w:val="00D03DDB"/>
    <w:rsid w:val="00D0517E"/>
    <w:rsid w:val="00D055C7"/>
    <w:rsid w:val="00D05701"/>
    <w:rsid w:val="00D05814"/>
    <w:rsid w:val="00D06993"/>
    <w:rsid w:val="00D06C88"/>
    <w:rsid w:val="00D070C4"/>
    <w:rsid w:val="00D07A0C"/>
    <w:rsid w:val="00D07B87"/>
    <w:rsid w:val="00D10371"/>
    <w:rsid w:val="00D103A6"/>
    <w:rsid w:val="00D103D2"/>
    <w:rsid w:val="00D10975"/>
    <w:rsid w:val="00D10C4D"/>
    <w:rsid w:val="00D1121C"/>
    <w:rsid w:val="00D12A76"/>
    <w:rsid w:val="00D12D1A"/>
    <w:rsid w:val="00D13531"/>
    <w:rsid w:val="00D13E12"/>
    <w:rsid w:val="00D154BE"/>
    <w:rsid w:val="00D1583D"/>
    <w:rsid w:val="00D15A09"/>
    <w:rsid w:val="00D15A62"/>
    <w:rsid w:val="00D15B71"/>
    <w:rsid w:val="00D15DB5"/>
    <w:rsid w:val="00D16054"/>
    <w:rsid w:val="00D172B4"/>
    <w:rsid w:val="00D17A07"/>
    <w:rsid w:val="00D17BD4"/>
    <w:rsid w:val="00D20118"/>
    <w:rsid w:val="00D20CF9"/>
    <w:rsid w:val="00D20EB8"/>
    <w:rsid w:val="00D210D0"/>
    <w:rsid w:val="00D21288"/>
    <w:rsid w:val="00D21B15"/>
    <w:rsid w:val="00D225E0"/>
    <w:rsid w:val="00D22617"/>
    <w:rsid w:val="00D23118"/>
    <w:rsid w:val="00D23932"/>
    <w:rsid w:val="00D23E88"/>
    <w:rsid w:val="00D243CC"/>
    <w:rsid w:val="00D25325"/>
    <w:rsid w:val="00D25E9F"/>
    <w:rsid w:val="00D262FD"/>
    <w:rsid w:val="00D266F7"/>
    <w:rsid w:val="00D27B89"/>
    <w:rsid w:val="00D27BB9"/>
    <w:rsid w:val="00D30774"/>
    <w:rsid w:val="00D30972"/>
    <w:rsid w:val="00D30F27"/>
    <w:rsid w:val="00D313AF"/>
    <w:rsid w:val="00D31D3D"/>
    <w:rsid w:val="00D326E8"/>
    <w:rsid w:val="00D3272C"/>
    <w:rsid w:val="00D32D90"/>
    <w:rsid w:val="00D33C09"/>
    <w:rsid w:val="00D34022"/>
    <w:rsid w:val="00D3430E"/>
    <w:rsid w:val="00D34515"/>
    <w:rsid w:val="00D34E5F"/>
    <w:rsid w:val="00D360E7"/>
    <w:rsid w:val="00D3614F"/>
    <w:rsid w:val="00D3663A"/>
    <w:rsid w:val="00D36B59"/>
    <w:rsid w:val="00D36BBE"/>
    <w:rsid w:val="00D36F6F"/>
    <w:rsid w:val="00D378EA"/>
    <w:rsid w:val="00D37AE7"/>
    <w:rsid w:val="00D37C9C"/>
    <w:rsid w:val="00D40024"/>
    <w:rsid w:val="00D4094E"/>
    <w:rsid w:val="00D40AFE"/>
    <w:rsid w:val="00D41090"/>
    <w:rsid w:val="00D41440"/>
    <w:rsid w:val="00D420C0"/>
    <w:rsid w:val="00D43918"/>
    <w:rsid w:val="00D439BD"/>
    <w:rsid w:val="00D43BB5"/>
    <w:rsid w:val="00D43E2F"/>
    <w:rsid w:val="00D4445D"/>
    <w:rsid w:val="00D44539"/>
    <w:rsid w:val="00D44948"/>
    <w:rsid w:val="00D457D1"/>
    <w:rsid w:val="00D458DE"/>
    <w:rsid w:val="00D46836"/>
    <w:rsid w:val="00D46D94"/>
    <w:rsid w:val="00D46E94"/>
    <w:rsid w:val="00D4756A"/>
    <w:rsid w:val="00D47CE9"/>
    <w:rsid w:val="00D47E25"/>
    <w:rsid w:val="00D47EBE"/>
    <w:rsid w:val="00D47F8B"/>
    <w:rsid w:val="00D50AD2"/>
    <w:rsid w:val="00D50BDC"/>
    <w:rsid w:val="00D51C0E"/>
    <w:rsid w:val="00D51DC7"/>
    <w:rsid w:val="00D51F12"/>
    <w:rsid w:val="00D52576"/>
    <w:rsid w:val="00D52595"/>
    <w:rsid w:val="00D52D2C"/>
    <w:rsid w:val="00D52E20"/>
    <w:rsid w:val="00D52F3C"/>
    <w:rsid w:val="00D5339C"/>
    <w:rsid w:val="00D533EE"/>
    <w:rsid w:val="00D537AA"/>
    <w:rsid w:val="00D5559D"/>
    <w:rsid w:val="00D55730"/>
    <w:rsid w:val="00D55D39"/>
    <w:rsid w:val="00D55FBE"/>
    <w:rsid w:val="00D567AB"/>
    <w:rsid w:val="00D5711B"/>
    <w:rsid w:val="00D57773"/>
    <w:rsid w:val="00D57E5F"/>
    <w:rsid w:val="00D607AD"/>
    <w:rsid w:val="00D61675"/>
    <w:rsid w:val="00D619FF"/>
    <w:rsid w:val="00D61C7E"/>
    <w:rsid w:val="00D62B6A"/>
    <w:rsid w:val="00D62FE8"/>
    <w:rsid w:val="00D637D2"/>
    <w:rsid w:val="00D63955"/>
    <w:rsid w:val="00D64264"/>
    <w:rsid w:val="00D6486A"/>
    <w:rsid w:val="00D64AF5"/>
    <w:rsid w:val="00D64C38"/>
    <w:rsid w:val="00D65339"/>
    <w:rsid w:val="00D65AF3"/>
    <w:rsid w:val="00D6618C"/>
    <w:rsid w:val="00D669F1"/>
    <w:rsid w:val="00D66B84"/>
    <w:rsid w:val="00D67EE8"/>
    <w:rsid w:val="00D7025E"/>
    <w:rsid w:val="00D703BB"/>
    <w:rsid w:val="00D70828"/>
    <w:rsid w:val="00D708E7"/>
    <w:rsid w:val="00D70E2C"/>
    <w:rsid w:val="00D718E9"/>
    <w:rsid w:val="00D724A9"/>
    <w:rsid w:val="00D725D4"/>
    <w:rsid w:val="00D72CA4"/>
    <w:rsid w:val="00D73481"/>
    <w:rsid w:val="00D73AD5"/>
    <w:rsid w:val="00D73C3F"/>
    <w:rsid w:val="00D745B2"/>
    <w:rsid w:val="00D748E3"/>
    <w:rsid w:val="00D75050"/>
    <w:rsid w:val="00D76547"/>
    <w:rsid w:val="00D766B8"/>
    <w:rsid w:val="00D767E3"/>
    <w:rsid w:val="00D76D59"/>
    <w:rsid w:val="00D77587"/>
    <w:rsid w:val="00D80991"/>
    <w:rsid w:val="00D80BC5"/>
    <w:rsid w:val="00D80D5F"/>
    <w:rsid w:val="00D81D5C"/>
    <w:rsid w:val="00D82183"/>
    <w:rsid w:val="00D82CF9"/>
    <w:rsid w:val="00D82D04"/>
    <w:rsid w:val="00D82D05"/>
    <w:rsid w:val="00D82D9B"/>
    <w:rsid w:val="00D83184"/>
    <w:rsid w:val="00D84131"/>
    <w:rsid w:val="00D85C96"/>
    <w:rsid w:val="00D85D08"/>
    <w:rsid w:val="00D8600C"/>
    <w:rsid w:val="00D868F9"/>
    <w:rsid w:val="00D86930"/>
    <w:rsid w:val="00D869C4"/>
    <w:rsid w:val="00D86A5F"/>
    <w:rsid w:val="00D8726C"/>
    <w:rsid w:val="00D90B79"/>
    <w:rsid w:val="00D90DF1"/>
    <w:rsid w:val="00D91065"/>
    <w:rsid w:val="00D91497"/>
    <w:rsid w:val="00D923B0"/>
    <w:rsid w:val="00D929A4"/>
    <w:rsid w:val="00D93016"/>
    <w:rsid w:val="00D930B4"/>
    <w:rsid w:val="00D93374"/>
    <w:rsid w:val="00D9342A"/>
    <w:rsid w:val="00D9369D"/>
    <w:rsid w:val="00D94BF5"/>
    <w:rsid w:val="00D9581C"/>
    <w:rsid w:val="00D962E7"/>
    <w:rsid w:val="00D968E5"/>
    <w:rsid w:val="00D97187"/>
    <w:rsid w:val="00D976F8"/>
    <w:rsid w:val="00D97884"/>
    <w:rsid w:val="00D97E10"/>
    <w:rsid w:val="00D97FC6"/>
    <w:rsid w:val="00DA027D"/>
    <w:rsid w:val="00DA0DAD"/>
    <w:rsid w:val="00DA0F3E"/>
    <w:rsid w:val="00DA134F"/>
    <w:rsid w:val="00DA222B"/>
    <w:rsid w:val="00DA2271"/>
    <w:rsid w:val="00DA2C60"/>
    <w:rsid w:val="00DA30FA"/>
    <w:rsid w:val="00DA3312"/>
    <w:rsid w:val="00DA3417"/>
    <w:rsid w:val="00DA349B"/>
    <w:rsid w:val="00DA34EE"/>
    <w:rsid w:val="00DA3986"/>
    <w:rsid w:val="00DA526B"/>
    <w:rsid w:val="00DA52F7"/>
    <w:rsid w:val="00DA5951"/>
    <w:rsid w:val="00DA5D35"/>
    <w:rsid w:val="00DA62AF"/>
    <w:rsid w:val="00DA69EE"/>
    <w:rsid w:val="00DA6A26"/>
    <w:rsid w:val="00DA6CD1"/>
    <w:rsid w:val="00DA6F9E"/>
    <w:rsid w:val="00DA74BB"/>
    <w:rsid w:val="00DA76A7"/>
    <w:rsid w:val="00DA7772"/>
    <w:rsid w:val="00DB0368"/>
    <w:rsid w:val="00DB061C"/>
    <w:rsid w:val="00DB1409"/>
    <w:rsid w:val="00DB1598"/>
    <w:rsid w:val="00DB15FD"/>
    <w:rsid w:val="00DB19F5"/>
    <w:rsid w:val="00DB1A47"/>
    <w:rsid w:val="00DB1C47"/>
    <w:rsid w:val="00DB1FF2"/>
    <w:rsid w:val="00DB26CB"/>
    <w:rsid w:val="00DB3128"/>
    <w:rsid w:val="00DB3144"/>
    <w:rsid w:val="00DB3410"/>
    <w:rsid w:val="00DB4DCE"/>
    <w:rsid w:val="00DB5317"/>
    <w:rsid w:val="00DB55B1"/>
    <w:rsid w:val="00DB61EA"/>
    <w:rsid w:val="00DB69B8"/>
    <w:rsid w:val="00DB6FC0"/>
    <w:rsid w:val="00DB7109"/>
    <w:rsid w:val="00DB7164"/>
    <w:rsid w:val="00DB73E3"/>
    <w:rsid w:val="00DB7CB7"/>
    <w:rsid w:val="00DC055D"/>
    <w:rsid w:val="00DC07E3"/>
    <w:rsid w:val="00DC0864"/>
    <w:rsid w:val="00DC08F0"/>
    <w:rsid w:val="00DC1B43"/>
    <w:rsid w:val="00DC3504"/>
    <w:rsid w:val="00DC361E"/>
    <w:rsid w:val="00DC362B"/>
    <w:rsid w:val="00DC3CA7"/>
    <w:rsid w:val="00DC4335"/>
    <w:rsid w:val="00DC4AF2"/>
    <w:rsid w:val="00DC4C59"/>
    <w:rsid w:val="00DC4EF6"/>
    <w:rsid w:val="00DC549A"/>
    <w:rsid w:val="00DC5565"/>
    <w:rsid w:val="00DC562F"/>
    <w:rsid w:val="00DC584B"/>
    <w:rsid w:val="00DC592E"/>
    <w:rsid w:val="00DC5C3B"/>
    <w:rsid w:val="00DC7636"/>
    <w:rsid w:val="00DC7C96"/>
    <w:rsid w:val="00DD00FF"/>
    <w:rsid w:val="00DD0987"/>
    <w:rsid w:val="00DD0CE1"/>
    <w:rsid w:val="00DD0D32"/>
    <w:rsid w:val="00DD0E95"/>
    <w:rsid w:val="00DD0F2D"/>
    <w:rsid w:val="00DD3239"/>
    <w:rsid w:val="00DD37A9"/>
    <w:rsid w:val="00DD3E32"/>
    <w:rsid w:val="00DD440B"/>
    <w:rsid w:val="00DD4483"/>
    <w:rsid w:val="00DD45C1"/>
    <w:rsid w:val="00DD5D1B"/>
    <w:rsid w:val="00DD6024"/>
    <w:rsid w:val="00DD620A"/>
    <w:rsid w:val="00DD628A"/>
    <w:rsid w:val="00DD62BB"/>
    <w:rsid w:val="00DD6C7A"/>
    <w:rsid w:val="00DD73EB"/>
    <w:rsid w:val="00DD7448"/>
    <w:rsid w:val="00DD75FD"/>
    <w:rsid w:val="00DD7DE2"/>
    <w:rsid w:val="00DE027F"/>
    <w:rsid w:val="00DE033C"/>
    <w:rsid w:val="00DE0350"/>
    <w:rsid w:val="00DE0453"/>
    <w:rsid w:val="00DE04E7"/>
    <w:rsid w:val="00DE0E4F"/>
    <w:rsid w:val="00DE1314"/>
    <w:rsid w:val="00DE17A8"/>
    <w:rsid w:val="00DE1A33"/>
    <w:rsid w:val="00DE2CF0"/>
    <w:rsid w:val="00DE3353"/>
    <w:rsid w:val="00DE3F40"/>
    <w:rsid w:val="00DE43C7"/>
    <w:rsid w:val="00DE453D"/>
    <w:rsid w:val="00DE4A1A"/>
    <w:rsid w:val="00DE52E7"/>
    <w:rsid w:val="00DE722C"/>
    <w:rsid w:val="00DE76EE"/>
    <w:rsid w:val="00DE7FAA"/>
    <w:rsid w:val="00DF0442"/>
    <w:rsid w:val="00DF1702"/>
    <w:rsid w:val="00DF183F"/>
    <w:rsid w:val="00DF1A46"/>
    <w:rsid w:val="00DF1C10"/>
    <w:rsid w:val="00DF263A"/>
    <w:rsid w:val="00DF2AB9"/>
    <w:rsid w:val="00DF2E26"/>
    <w:rsid w:val="00DF2EBB"/>
    <w:rsid w:val="00DF2FB4"/>
    <w:rsid w:val="00DF3719"/>
    <w:rsid w:val="00DF3C8C"/>
    <w:rsid w:val="00DF3D33"/>
    <w:rsid w:val="00DF3F50"/>
    <w:rsid w:val="00DF41A4"/>
    <w:rsid w:val="00DF49EE"/>
    <w:rsid w:val="00DF4AAE"/>
    <w:rsid w:val="00DF592D"/>
    <w:rsid w:val="00DF5C24"/>
    <w:rsid w:val="00DF6E19"/>
    <w:rsid w:val="00DF702E"/>
    <w:rsid w:val="00DF7439"/>
    <w:rsid w:val="00E00738"/>
    <w:rsid w:val="00E01002"/>
    <w:rsid w:val="00E01260"/>
    <w:rsid w:val="00E01932"/>
    <w:rsid w:val="00E01A69"/>
    <w:rsid w:val="00E01CB3"/>
    <w:rsid w:val="00E027D3"/>
    <w:rsid w:val="00E029F3"/>
    <w:rsid w:val="00E03347"/>
    <w:rsid w:val="00E03CB7"/>
    <w:rsid w:val="00E0457E"/>
    <w:rsid w:val="00E048D8"/>
    <w:rsid w:val="00E04B40"/>
    <w:rsid w:val="00E04F8F"/>
    <w:rsid w:val="00E05148"/>
    <w:rsid w:val="00E059C4"/>
    <w:rsid w:val="00E05CD9"/>
    <w:rsid w:val="00E0682B"/>
    <w:rsid w:val="00E0689E"/>
    <w:rsid w:val="00E06A9A"/>
    <w:rsid w:val="00E06E8C"/>
    <w:rsid w:val="00E07E65"/>
    <w:rsid w:val="00E10B8D"/>
    <w:rsid w:val="00E1204D"/>
    <w:rsid w:val="00E121FF"/>
    <w:rsid w:val="00E12379"/>
    <w:rsid w:val="00E1250A"/>
    <w:rsid w:val="00E12738"/>
    <w:rsid w:val="00E129CD"/>
    <w:rsid w:val="00E13319"/>
    <w:rsid w:val="00E1336F"/>
    <w:rsid w:val="00E14327"/>
    <w:rsid w:val="00E145AA"/>
    <w:rsid w:val="00E151B7"/>
    <w:rsid w:val="00E16592"/>
    <w:rsid w:val="00E16622"/>
    <w:rsid w:val="00E168E0"/>
    <w:rsid w:val="00E171D7"/>
    <w:rsid w:val="00E1756E"/>
    <w:rsid w:val="00E17D4F"/>
    <w:rsid w:val="00E20704"/>
    <w:rsid w:val="00E20CEF"/>
    <w:rsid w:val="00E22E8A"/>
    <w:rsid w:val="00E23D35"/>
    <w:rsid w:val="00E23F72"/>
    <w:rsid w:val="00E24718"/>
    <w:rsid w:val="00E24822"/>
    <w:rsid w:val="00E248ED"/>
    <w:rsid w:val="00E2531B"/>
    <w:rsid w:val="00E25BEE"/>
    <w:rsid w:val="00E26562"/>
    <w:rsid w:val="00E26E02"/>
    <w:rsid w:val="00E26ED9"/>
    <w:rsid w:val="00E27282"/>
    <w:rsid w:val="00E272BD"/>
    <w:rsid w:val="00E2741E"/>
    <w:rsid w:val="00E275F2"/>
    <w:rsid w:val="00E2795F"/>
    <w:rsid w:val="00E27BCA"/>
    <w:rsid w:val="00E27CE0"/>
    <w:rsid w:val="00E3006F"/>
    <w:rsid w:val="00E301D8"/>
    <w:rsid w:val="00E31292"/>
    <w:rsid w:val="00E31295"/>
    <w:rsid w:val="00E312D1"/>
    <w:rsid w:val="00E31426"/>
    <w:rsid w:val="00E31E9D"/>
    <w:rsid w:val="00E31F7C"/>
    <w:rsid w:val="00E320D3"/>
    <w:rsid w:val="00E32439"/>
    <w:rsid w:val="00E326EB"/>
    <w:rsid w:val="00E32F73"/>
    <w:rsid w:val="00E33E6B"/>
    <w:rsid w:val="00E3453E"/>
    <w:rsid w:val="00E34E1C"/>
    <w:rsid w:val="00E34E45"/>
    <w:rsid w:val="00E34ED2"/>
    <w:rsid w:val="00E3526E"/>
    <w:rsid w:val="00E3538F"/>
    <w:rsid w:val="00E35979"/>
    <w:rsid w:val="00E35984"/>
    <w:rsid w:val="00E363B5"/>
    <w:rsid w:val="00E36CB4"/>
    <w:rsid w:val="00E3717E"/>
    <w:rsid w:val="00E400B7"/>
    <w:rsid w:val="00E4010E"/>
    <w:rsid w:val="00E403C9"/>
    <w:rsid w:val="00E40475"/>
    <w:rsid w:val="00E404D0"/>
    <w:rsid w:val="00E408C9"/>
    <w:rsid w:val="00E40906"/>
    <w:rsid w:val="00E41481"/>
    <w:rsid w:val="00E41C5B"/>
    <w:rsid w:val="00E422B2"/>
    <w:rsid w:val="00E42804"/>
    <w:rsid w:val="00E442EF"/>
    <w:rsid w:val="00E448AD"/>
    <w:rsid w:val="00E44D6F"/>
    <w:rsid w:val="00E44E05"/>
    <w:rsid w:val="00E4527A"/>
    <w:rsid w:val="00E45369"/>
    <w:rsid w:val="00E4541B"/>
    <w:rsid w:val="00E45FAB"/>
    <w:rsid w:val="00E46B23"/>
    <w:rsid w:val="00E46CAE"/>
    <w:rsid w:val="00E47034"/>
    <w:rsid w:val="00E505F2"/>
    <w:rsid w:val="00E50ADB"/>
    <w:rsid w:val="00E50AF2"/>
    <w:rsid w:val="00E50C2E"/>
    <w:rsid w:val="00E51446"/>
    <w:rsid w:val="00E51941"/>
    <w:rsid w:val="00E51D21"/>
    <w:rsid w:val="00E52911"/>
    <w:rsid w:val="00E5297F"/>
    <w:rsid w:val="00E52E00"/>
    <w:rsid w:val="00E52FAB"/>
    <w:rsid w:val="00E53734"/>
    <w:rsid w:val="00E53933"/>
    <w:rsid w:val="00E53D06"/>
    <w:rsid w:val="00E54505"/>
    <w:rsid w:val="00E5477F"/>
    <w:rsid w:val="00E54CDC"/>
    <w:rsid w:val="00E54D6E"/>
    <w:rsid w:val="00E5507C"/>
    <w:rsid w:val="00E55A4E"/>
    <w:rsid w:val="00E55B30"/>
    <w:rsid w:val="00E55D75"/>
    <w:rsid w:val="00E563A4"/>
    <w:rsid w:val="00E564BA"/>
    <w:rsid w:val="00E56CD4"/>
    <w:rsid w:val="00E570A7"/>
    <w:rsid w:val="00E57125"/>
    <w:rsid w:val="00E57B63"/>
    <w:rsid w:val="00E57C04"/>
    <w:rsid w:val="00E57F26"/>
    <w:rsid w:val="00E6037D"/>
    <w:rsid w:val="00E608D0"/>
    <w:rsid w:val="00E61194"/>
    <w:rsid w:val="00E61AA4"/>
    <w:rsid w:val="00E61AEE"/>
    <w:rsid w:val="00E6249D"/>
    <w:rsid w:val="00E63001"/>
    <w:rsid w:val="00E63396"/>
    <w:rsid w:val="00E634D1"/>
    <w:rsid w:val="00E6368A"/>
    <w:rsid w:val="00E639BF"/>
    <w:rsid w:val="00E641D6"/>
    <w:rsid w:val="00E647FC"/>
    <w:rsid w:val="00E64DF4"/>
    <w:rsid w:val="00E64E32"/>
    <w:rsid w:val="00E65399"/>
    <w:rsid w:val="00E659C4"/>
    <w:rsid w:val="00E65BDF"/>
    <w:rsid w:val="00E661DD"/>
    <w:rsid w:val="00E66607"/>
    <w:rsid w:val="00E66619"/>
    <w:rsid w:val="00E66874"/>
    <w:rsid w:val="00E6688F"/>
    <w:rsid w:val="00E674FB"/>
    <w:rsid w:val="00E6773A"/>
    <w:rsid w:val="00E6788D"/>
    <w:rsid w:val="00E67D45"/>
    <w:rsid w:val="00E701D0"/>
    <w:rsid w:val="00E7033E"/>
    <w:rsid w:val="00E703C0"/>
    <w:rsid w:val="00E70487"/>
    <w:rsid w:val="00E70E06"/>
    <w:rsid w:val="00E70F79"/>
    <w:rsid w:val="00E71675"/>
    <w:rsid w:val="00E71750"/>
    <w:rsid w:val="00E7183C"/>
    <w:rsid w:val="00E71AC3"/>
    <w:rsid w:val="00E71ADF"/>
    <w:rsid w:val="00E72001"/>
    <w:rsid w:val="00E723EF"/>
    <w:rsid w:val="00E72403"/>
    <w:rsid w:val="00E72893"/>
    <w:rsid w:val="00E7297E"/>
    <w:rsid w:val="00E73E82"/>
    <w:rsid w:val="00E7443D"/>
    <w:rsid w:val="00E74930"/>
    <w:rsid w:val="00E74EE6"/>
    <w:rsid w:val="00E7525B"/>
    <w:rsid w:val="00E758E5"/>
    <w:rsid w:val="00E75AC9"/>
    <w:rsid w:val="00E75EAF"/>
    <w:rsid w:val="00E76095"/>
    <w:rsid w:val="00E76298"/>
    <w:rsid w:val="00E767C0"/>
    <w:rsid w:val="00E767CD"/>
    <w:rsid w:val="00E76FBC"/>
    <w:rsid w:val="00E771D5"/>
    <w:rsid w:val="00E77409"/>
    <w:rsid w:val="00E77435"/>
    <w:rsid w:val="00E77467"/>
    <w:rsid w:val="00E77FB4"/>
    <w:rsid w:val="00E80671"/>
    <w:rsid w:val="00E8067C"/>
    <w:rsid w:val="00E81113"/>
    <w:rsid w:val="00E81991"/>
    <w:rsid w:val="00E83586"/>
    <w:rsid w:val="00E84BB6"/>
    <w:rsid w:val="00E8545D"/>
    <w:rsid w:val="00E85701"/>
    <w:rsid w:val="00E85A9C"/>
    <w:rsid w:val="00E85DCF"/>
    <w:rsid w:val="00E8631F"/>
    <w:rsid w:val="00E90565"/>
    <w:rsid w:val="00E906CD"/>
    <w:rsid w:val="00E90860"/>
    <w:rsid w:val="00E90FA2"/>
    <w:rsid w:val="00E9280C"/>
    <w:rsid w:val="00E93DCF"/>
    <w:rsid w:val="00E95A17"/>
    <w:rsid w:val="00E96695"/>
    <w:rsid w:val="00E9675D"/>
    <w:rsid w:val="00E97348"/>
    <w:rsid w:val="00E97BE7"/>
    <w:rsid w:val="00E97E39"/>
    <w:rsid w:val="00EA0083"/>
    <w:rsid w:val="00EA0559"/>
    <w:rsid w:val="00EA0D1B"/>
    <w:rsid w:val="00EA0FF6"/>
    <w:rsid w:val="00EA119C"/>
    <w:rsid w:val="00EA1532"/>
    <w:rsid w:val="00EA16F4"/>
    <w:rsid w:val="00EA195B"/>
    <w:rsid w:val="00EA1E76"/>
    <w:rsid w:val="00EA2012"/>
    <w:rsid w:val="00EA2391"/>
    <w:rsid w:val="00EA2CF1"/>
    <w:rsid w:val="00EA2E76"/>
    <w:rsid w:val="00EA315A"/>
    <w:rsid w:val="00EA3A44"/>
    <w:rsid w:val="00EA3A75"/>
    <w:rsid w:val="00EA3B1D"/>
    <w:rsid w:val="00EA3D83"/>
    <w:rsid w:val="00EA3DA3"/>
    <w:rsid w:val="00EA47C2"/>
    <w:rsid w:val="00EA49A4"/>
    <w:rsid w:val="00EA4BC1"/>
    <w:rsid w:val="00EA6494"/>
    <w:rsid w:val="00EA6656"/>
    <w:rsid w:val="00EA6748"/>
    <w:rsid w:val="00EA69D0"/>
    <w:rsid w:val="00EA6F3A"/>
    <w:rsid w:val="00EA7167"/>
    <w:rsid w:val="00EA7435"/>
    <w:rsid w:val="00EA76CB"/>
    <w:rsid w:val="00EA7BC8"/>
    <w:rsid w:val="00EA7D36"/>
    <w:rsid w:val="00EA7EB4"/>
    <w:rsid w:val="00EB0B1D"/>
    <w:rsid w:val="00EB0EB1"/>
    <w:rsid w:val="00EB1200"/>
    <w:rsid w:val="00EB1349"/>
    <w:rsid w:val="00EB14B9"/>
    <w:rsid w:val="00EB1670"/>
    <w:rsid w:val="00EB1AC8"/>
    <w:rsid w:val="00EB1ADF"/>
    <w:rsid w:val="00EB36AB"/>
    <w:rsid w:val="00EB38C5"/>
    <w:rsid w:val="00EB3A08"/>
    <w:rsid w:val="00EB45AD"/>
    <w:rsid w:val="00EB45D0"/>
    <w:rsid w:val="00EB52BD"/>
    <w:rsid w:val="00EB5642"/>
    <w:rsid w:val="00EB6441"/>
    <w:rsid w:val="00EB647F"/>
    <w:rsid w:val="00EC0428"/>
    <w:rsid w:val="00EC04CB"/>
    <w:rsid w:val="00EC1453"/>
    <w:rsid w:val="00EC1644"/>
    <w:rsid w:val="00EC16FC"/>
    <w:rsid w:val="00EC1D08"/>
    <w:rsid w:val="00EC1F37"/>
    <w:rsid w:val="00EC2FB0"/>
    <w:rsid w:val="00EC315E"/>
    <w:rsid w:val="00EC3467"/>
    <w:rsid w:val="00EC3F82"/>
    <w:rsid w:val="00EC4450"/>
    <w:rsid w:val="00EC4588"/>
    <w:rsid w:val="00EC4669"/>
    <w:rsid w:val="00EC5F5D"/>
    <w:rsid w:val="00EC6670"/>
    <w:rsid w:val="00EC6BC2"/>
    <w:rsid w:val="00EC6F6B"/>
    <w:rsid w:val="00EC7714"/>
    <w:rsid w:val="00ED021E"/>
    <w:rsid w:val="00ED0699"/>
    <w:rsid w:val="00ED0837"/>
    <w:rsid w:val="00ED1A94"/>
    <w:rsid w:val="00ED1C7D"/>
    <w:rsid w:val="00ED1E4A"/>
    <w:rsid w:val="00ED1EC4"/>
    <w:rsid w:val="00ED2486"/>
    <w:rsid w:val="00ED3FAB"/>
    <w:rsid w:val="00ED4285"/>
    <w:rsid w:val="00ED4531"/>
    <w:rsid w:val="00ED4FA8"/>
    <w:rsid w:val="00ED6CAB"/>
    <w:rsid w:val="00ED6CEC"/>
    <w:rsid w:val="00EE0356"/>
    <w:rsid w:val="00EE043D"/>
    <w:rsid w:val="00EE0E67"/>
    <w:rsid w:val="00EE17A3"/>
    <w:rsid w:val="00EE191E"/>
    <w:rsid w:val="00EE193D"/>
    <w:rsid w:val="00EE1AC9"/>
    <w:rsid w:val="00EE1F6B"/>
    <w:rsid w:val="00EE21B4"/>
    <w:rsid w:val="00EE2929"/>
    <w:rsid w:val="00EE2B03"/>
    <w:rsid w:val="00EE2DA4"/>
    <w:rsid w:val="00EE2DE7"/>
    <w:rsid w:val="00EE3066"/>
    <w:rsid w:val="00EE3151"/>
    <w:rsid w:val="00EE31EC"/>
    <w:rsid w:val="00EE3D0D"/>
    <w:rsid w:val="00EE5791"/>
    <w:rsid w:val="00EE59F3"/>
    <w:rsid w:val="00EE5D62"/>
    <w:rsid w:val="00EE6751"/>
    <w:rsid w:val="00EE687D"/>
    <w:rsid w:val="00EE7303"/>
    <w:rsid w:val="00EE742D"/>
    <w:rsid w:val="00EF1857"/>
    <w:rsid w:val="00EF2102"/>
    <w:rsid w:val="00EF213A"/>
    <w:rsid w:val="00EF25B0"/>
    <w:rsid w:val="00EF2BDA"/>
    <w:rsid w:val="00EF3221"/>
    <w:rsid w:val="00EF354B"/>
    <w:rsid w:val="00EF434D"/>
    <w:rsid w:val="00EF4A1E"/>
    <w:rsid w:val="00EF52C2"/>
    <w:rsid w:val="00EF5D6A"/>
    <w:rsid w:val="00EF6799"/>
    <w:rsid w:val="00EF7628"/>
    <w:rsid w:val="00EF7A13"/>
    <w:rsid w:val="00EF7D27"/>
    <w:rsid w:val="00EF7DBD"/>
    <w:rsid w:val="00F004B9"/>
    <w:rsid w:val="00F01E21"/>
    <w:rsid w:val="00F01FC4"/>
    <w:rsid w:val="00F02295"/>
    <w:rsid w:val="00F02423"/>
    <w:rsid w:val="00F028E1"/>
    <w:rsid w:val="00F02AA4"/>
    <w:rsid w:val="00F02E71"/>
    <w:rsid w:val="00F0303B"/>
    <w:rsid w:val="00F039CB"/>
    <w:rsid w:val="00F039CF"/>
    <w:rsid w:val="00F039FD"/>
    <w:rsid w:val="00F03AAE"/>
    <w:rsid w:val="00F03FBB"/>
    <w:rsid w:val="00F04095"/>
    <w:rsid w:val="00F04903"/>
    <w:rsid w:val="00F04CF4"/>
    <w:rsid w:val="00F05324"/>
    <w:rsid w:val="00F0533E"/>
    <w:rsid w:val="00F05680"/>
    <w:rsid w:val="00F05896"/>
    <w:rsid w:val="00F05C4C"/>
    <w:rsid w:val="00F060D5"/>
    <w:rsid w:val="00F0619B"/>
    <w:rsid w:val="00F06448"/>
    <w:rsid w:val="00F0666E"/>
    <w:rsid w:val="00F06930"/>
    <w:rsid w:val="00F06BA7"/>
    <w:rsid w:val="00F0781E"/>
    <w:rsid w:val="00F10259"/>
    <w:rsid w:val="00F10409"/>
    <w:rsid w:val="00F10911"/>
    <w:rsid w:val="00F112F9"/>
    <w:rsid w:val="00F11434"/>
    <w:rsid w:val="00F11F3E"/>
    <w:rsid w:val="00F12379"/>
    <w:rsid w:val="00F12C07"/>
    <w:rsid w:val="00F130B9"/>
    <w:rsid w:val="00F134B5"/>
    <w:rsid w:val="00F138CA"/>
    <w:rsid w:val="00F13D3F"/>
    <w:rsid w:val="00F13E18"/>
    <w:rsid w:val="00F14043"/>
    <w:rsid w:val="00F1455A"/>
    <w:rsid w:val="00F14EA3"/>
    <w:rsid w:val="00F1509B"/>
    <w:rsid w:val="00F15124"/>
    <w:rsid w:val="00F1517E"/>
    <w:rsid w:val="00F1523F"/>
    <w:rsid w:val="00F15365"/>
    <w:rsid w:val="00F15379"/>
    <w:rsid w:val="00F156FA"/>
    <w:rsid w:val="00F15AA4"/>
    <w:rsid w:val="00F1607E"/>
    <w:rsid w:val="00F1632B"/>
    <w:rsid w:val="00F163D0"/>
    <w:rsid w:val="00F16874"/>
    <w:rsid w:val="00F16D35"/>
    <w:rsid w:val="00F16FBD"/>
    <w:rsid w:val="00F173A7"/>
    <w:rsid w:val="00F17584"/>
    <w:rsid w:val="00F17D11"/>
    <w:rsid w:val="00F20150"/>
    <w:rsid w:val="00F20375"/>
    <w:rsid w:val="00F20418"/>
    <w:rsid w:val="00F20D46"/>
    <w:rsid w:val="00F20D70"/>
    <w:rsid w:val="00F20D97"/>
    <w:rsid w:val="00F212BA"/>
    <w:rsid w:val="00F2152A"/>
    <w:rsid w:val="00F2271B"/>
    <w:rsid w:val="00F22EE0"/>
    <w:rsid w:val="00F23928"/>
    <w:rsid w:val="00F25D1C"/>
    <w:rsid w:val="00F260B9"/>
    <w:rsid w:val="00F26B62"/>
    <w:rsid w:val="00F27ABD"/>
    <w:rsid w:val="00F27BA9"/>
    <w:rsid w:val="00F30552"/>
    <w:rsid w:val="00F3104D"/>
    <w:rsid w:val="00F31AA4"/>
    <w:rsid w:val="00F32097"/>
    <w:rsid w:val="00F3242A"/>
    <w:rsid w:val="00F32A14"/>
    <w:rsid w:val="00F32E21"/>
    <w:rsid w:val="00F3332B"/>
    <w:rsid w:val="00F33B3D"/>
    <w:rsid w:val="00F33DFD"/>
    <w:rsid w:val="00F33FDA"/>
    <w:rsid w:val="00F34108"/>
    <w:rsid w:val="00F344D7"/>
    <w:rsid w:val="00F346A2"/>
    <w:rsid w:val="00F34AF7"/>
    <w:rsid w:val="00F34C0F"/>
    <w:rsid w:val="00F34F61"/>
    <w:rsid w:val="00F3585B"/>
    <w:rsid w:val="00F35ACA"/>
    <w:rsid w:val="00F35B42"/>
    <w:rsid w:val="00F35CB9"/>
    <w:rsid w:val="00F360A2"/>
    <w:rsid w:val="00F36672"/>
    <w:rsid w:val="00F367C5"/>
    <w:rsid w:val="00F367D5"/>
    <w:rsid w:val="00F3747A"/>
    <w:rsid w:val="00F376B2"/>
    <w:rsid w:val="00F378FC"/>
    <w:rsid w:val="00F378FE"/>
    <w:rsid w:val="00F37A53"/>
    <w:rsid w:val="00F37D14"/>
    <w:rsid w:val="00F37FE3"/>
    <w:rsid w:val="00F402A8"/>
    <w:rsid w:val="00F40404"/>
    <w:rsid w:val="00F405F1"/>
    <w:rsid w:val="00F40C13"/>
    <w:rsid w:val="00F412D0"/>
    <w:rsid w:val="00F41AFF"/>
    <w:rsid w:val="00F41BBA"/>
    <w:rsid w:val="00F41DAA"/>
    <w:rsid w:val="00F42228"/>
    <w:rsid w:val="00F423D6"/>
    <w:rsid w:val="00F4280B"/>
    <w:rsid w:val="00F43346"/>
    <w:rsid w:val="00F4416A"/>
    <w:rsid w:val="00F446D8"/>
    <w:rsid w:val="00F456D0"/>
    <w:rsid w:val="00F45881"/>
    <w:rsid w:val="00F45E29"/>
    <w:rsid w:val="00F45E9F"/>
    <w:rsid w:val="00F466E6"/>
    <w:rsid w:val="00F46C4F"/>
    <w:rsid w:val="00F470E7"/>
    <w:rsid w:val="00F506B4"/>
    <w:rsid w:val="00F50861"/>
    <w:rsid w:val="00F50958"/>
    <w:rsid w:val="00F50E15"/>
    <w:rsid w:val="00F51085"/>
    <w:rsid w:val="00F526C6"/>
    <w:rsid w:val="00F529B0"/>
    <w:rsid w:val="00F52A0F"/>
    <w:rsid w:val="00F52F15"/>
    <w:rsid w:val="00F53102"/>
    <w:rsid w:val="00F534FB"/>
    <w:rsid w:val="00F53DD3"/>
    <w:rsid w:val="00F54D65"/>
    <w:rsid w:val="00F55259"/>
    <w:rsid w:val="00F55368"/>
    <w:rsid w:val="00F5560B"/>
    <w:rsid w:val="00F56550"/>
    <w:rsid w:val="00F567D6"/>
    <w:rsid w:val="00F57254"/>
    <w:rsid w:val="00F57875"/>
    <w:rsid w:val="00F57889"/>
    <w:rsid w:val="00F57F1D"/>
    <w:rsid w:val="00F60216"/>
    <w:rsid w:val="00F6057E"/>
    <w:rsid w:val="00F6135A"/>
    <w:rsid w:val="00F61367"/>
    <w:rsid w:val="00F61619"/>
    <w:rsid w:val="00F61BA3"/>
    <w:rsid w:val="00F61DE0"/>
    <w:rsid w:val="00F621F8"/>
    <w:rsid w:val="00F626D6"/>
    <w:rsid w:val="00F626F0"/>
    <w:rsid w:val="00F63486"/>
    <w:rsid w:val="00F636B4"/>
    <w:rsid w:val="00F638A0"/>
    <w:rsid w:val="00F63CC1"/>
    <w:rsid w:val="00F647F7"/>
    <w:rsid w:val="00F65153"/>
    <w:rsid w:val="00F652FB"/>
    <w:rsid w:val="00F65D0F"/>
    <w:rsid w:val="00F67373"/>
    <w:rsid w:val="00F6772D"/>
    <w:rsid w:val="00F67F4E"/>
    <w:rsid w:val="00F67F9C"/>
    <w:rsid w:val="00F67F9F"/>
    <w:rsid w:val="00F7038B"/>
    <w:rsid w:val="00F70AC0"/>
    <w:rsid w:val="00F70AE7"/>
    <w:rsid w:val="00F7126E"/>
    <w:rsid w:val="00F712C1"/>
    <w:rsid w:val="00F71927"/>
    <w:rsid w:val="00F71B37"/>
    <w:rsid w:val="00F71DD5"/>
    <w:rsid w:val="00F72429"/>
    <w:rsid w:val="00F72567"/>
    <w:rsid w:val="00F72A49"/>
    <w:rsid w:val="00F72C42"/>
    <w:rsid w:val="00F72CF1"/>
    <w:rsid w:val="00F72E60"/>
    <w:rsid w:val="00F731A7"/>
    <w:rsid w:val="00F74675"/>
    <w:rsid w:val="00F74B21"/>
    <w:rsid w:val="00F74CEE"/>
    <w:rsid w:val="00F759AC"/>
    <w:rsid w:val="00F75C49"/>
    <w:rsid w:val="00F75DC1"/>
    <w:rsid w:val="00F76627"/>
    <w:rsid w:val="00F77354"/>
    <w:rsid w:val="00F775A5"/>
    <w:rsid w:val="00F80586"/>
    <w:rsid w:val="00F811B0"/>
    <w:rsid w:val="00F8159F"/>
    <w:rsid w:val="00F8232A"/>
    <w:rsid w:val="00F832CF"/>
    <w:rsid w:val="00F83C69"/>
    <w:rsid w:val="00F847CD"/>
    <w:rsid w:val="00F84F96"/>
    <w:rsid w:val="00F85636"/>
    <w:rsid w:val="00F8569F"/>
    <w:rsid w:val="00F86122"/>
    <w:rsid w:val="00F878C4"/>
    <w:rsid w:val="00F90629"/>
    <w:rsid w:val="00F9153F"/>
    <w:rsid w:val="00F91780"/>
    <w:rsid w:val="00F91E21"/>
    <w:rsid w:val="00F91E8C"/>
    <w:rsid w:val="00F9229A"/>
    <w:rsid w:val="00F92665"/>
    <w:rsid w:val="00F92BB1"/>
    <w:rsid w:val="00F92D60"/>
    <w:rsid w:val="00F93175"/>
    <w:rsid w:val="00F93AD9"/>
    <w:rsid w:val="00F94142"/>
    <w:rsid w:val="00F942B0"/>
    <w:rsid w:val="00F94410"/>
    <w:rsid w:val="00F9518E"/>
    <w:rsid w:val="00F9562E"/>
    <w:rsid w:val="00F95A48"/>
    <w:rsid w:val="00F96504"/>
    <w:rsid w:val="00F96559"/>
    <w:rsid w:val="00F96F96"/>
    <w:rsid w:val="00F97191"/>
    <w:rsid w:val="00F9769A"/>
    <w:rsid w:val="00F97950"/>
    <w:rsid w:val="00FA0052"/>
    <w:rsid w:val="00FA04A8"/>
    <w:rsid w:val="00FA071F"/>
    <w:rsid w:val="00FA1239"/>
    <w:rsid w:val="00FA13B2"/>
    <w:rsid w:val="00FA1665"/>
    <w:rsid w:val="00FA1C85"/>
    <w:rsid w:val="00FA2217"/>
    <w:rsid w:val="00FA24A6"/>
    <w:rsid w:val="00FA2F03"/>
    <w:rsid w:val="00FA2F70"/>
    <w:rsid w:val="00FA31EF"/>
    <w:rsid w:val="00FA379B"/>
    <w:rsid w:val="00FA3F50"/>
    <w:rsid w:val="00FA41FD"/>
    <w:rsid w:val="00FA46DA"/>
    <w:rsid w:val="00FA5028"/>
    <w:rsid w:val="00FA534E"/>
    <w:rsid w:val="00FA5413"/>
    <w:rsid w:val="00FA62F2"/>
    <w:rsid w:val="00FA6A6F"/>
    <w:rsid w:val="00FA6A8B"/>
    <w:rsid w:val="00FA6C7B"/>
    <w:rsid w:val="00FA723A"/>
    <w:rsid w:val="00FA72B6"/>
    <w:rsid w:val="00FA7954"/>
    <w:rsid w:val="00FA7E5E"/>
    <w:rsid w:val="00FB0455"/>
    <w:rsid w:val="00FB0520"/>
    <w:rsid w:val="00FB0526"/>
    <w:rsid w:val="00FB086D"/>
    <w:rsid w:val="00FB0A0F"/>
    <w:rsid w:val="00FB1049"/>
    <w:rsid w:val="00FB1C6E"/>
    <w:rsid w:val="00FB25F5"/>
    <w:rsid w:val="00FB332F"/>
    <w:rsid w:val="00FB3426"/>
    <w:rsid w:val="00FB34D9"/>
    <w:rsid w:val="00FB3545"/>
    <w:rsid w:val="00FB41F5"/>
    <w:rsid w:val="00FB4466"/>
    <w:rsid w:val="00FB4D3F"/>
    <w:rsid w:val="00FB50E2"/>
    <w:rsid w:val="00FB5393"/>
    <w:rsid w:val="00FB56B1"/>
    <w:rsid w:val="00FB591E"/>
    <w:rsid w:val="00FB5B98"/>
    <w:rsid w:val="00FB5C35"/>
    <w:rsid w:val="00FB629B"/>
    <w:rsid w:val="00FB6DA7"/>
    <w:rsid w:val="00FB7BBB"/>
    <w:rsid w:val="00FB7C47"/>
    <w:rsid w:val="00FB7E46"/>
    <w:rsid w:val="00FB7EA6"/>
    <w:rsid w:val="00FC1033"/>
    <w:rsid w:val="00FC1B0A"/>
    <w:rsid w:val="00FC1B4B"/>
    <w:rsid w:val="00FC2307"/>
    <w:rsid w:val="00FC280C"/>
    <w:rsid w:val="00FC29B7"/>
    <w:rsid w:val="00FC2A34"/>
    <w:rsid w:val="00FC4AEF"/>
    <w:rsid w:val="00FC4E29"/>
    <w:rsid w:val="00FC51DB"/>
    <w:rsid w:val="00FC53B1"/>
    <w:rsid w:val="00FC54A2"/>
    <w:rsid w:val="00FC5AEA"/>
    <w:rsid w:val="00FC5D25"/>
    <w:rsid w:val="00FC635C"/>
    <w:rsid w:val="00FC665E"/>
    <w:rsid w:val="00FC66A8"/>
    <w:rsid w:val="00FC6A76"/>
    <w:rsid w:val="00FC6BFF"/>
    <w:rsid w:val="00FC6C46"/>
    <w:rsid w:val="00FC6D5D"/>
    <w:rsid w:val="00FC6DE8"/>
    <w:rsid w:val="00FC7029"/>
    <w:rsid w:val="00FC7061"/>
    <w:rsid w:val="00FC7127"/>
    <w:rsid w:val="00FC7510"/>
    <w:rsid w:val="00FC7882"/>
    <w:rsid w:val="00FC79D1"/>
    <w:rsid w:val="00FC7B60"/>
    <w:rsid w:val="00FC7C05"/>
    <w:rsid w:val="00FC7F21"/>
    <w:rsid w:val="00FD0056"/>
    <w:rsid w:val="00FD0ECA"/>
    <w:rsid w:val="00FD118B"/>
    <w:rsid w:val="00FD16A1"/>
    <w:rsid w:val="00FD1ADC"/>
    <w:rsid w:val="00FD1BBA"/>
    <w:rsid w:val="00FD1C34"/>
    <w:rsid w:val="00FD27C5"/>
    <w:rsid w:val="00FD29F7"/>
    <w:rsid w:val="00FD2B5A"/>
    <w:rsid w:val="00FD3052"/>
    <w:rsid w:val="00FD329E"/>
    <w:rsid w:val="00FD46C3"/>
    <w:rsid w:val="00FD4B77"/>
    <w:rsid w:val="00FD4F91"/>
    <w:rsid w:val="00FD5087"/>
    <w:rsid w:val="00FD53A3"/>
    <w:rsid w:val="00FD7624"/>
    <w:rsid w:val="00FD77D2"/>
    <w:rsid w:val="00FD7D5B"/>
    <w:rsid w:val="00FE05DF"/>
    <w:rsid w:val="00FE0645"/>
    <w:rsid w:val="00FE07A7"/>
    <w:rsid w:val="00FE094E"/>
    <w:rsid w:val="00FE12BB"/>
    <w:rsid w:val="00FE1C1C"/>
    <w:rsid w:val="00FE22C4"/>
    <w:rsid w:val="00FE2840"/>
    <w:rsid w:val="00FE2AFF"/>
    <w:rsid w:val="00FE3817"/>
    <w:rsid w:val="00FE4050"/>
    <w:rsid w:val="00FE45FE"/>
    <w:rsid w:val="00FE4843"/>
    <w:rsid w:val="00FE4A80"/>
    <w:rsid w:val="00FE4B79"/>
    <w:rsid w:val="00FE4BB7"/>
    <w:rsid w:val="00FE54A9"/>
    <w:rsid w:val="00FE5BF7"/>
    <w:rsid w:val="00FE6417"/>
    <w:rsid w:val="00FE722C"/>
    <w:rsid w:val="00FE7634"/>
    <w:rsid w:val="00FE76C2"/>
    <w:rsid w:val="00FF0E3F"/>
    <w:rsid w:val="00FF114D"/>
    <w:rsid w:val="00FF137D"/>
    <w:rsid w:val="00FF19FF"/>
    <w:rsid w:val="00FF23FD"/>
    <w:rsid w:val="00FF310F"/>
    <w:rsid w:val="00FF3D82"/>
    <w:rsid w:val="00FF3FDA"/>
    <w:rsid w:val="00FF4565"/>
    <w:rsid w:val="00FF469E"/>
    <w:rsid w:val="00FF5031"/>
    <w:rsid w:val="00FF543E"/>
    <w:rsid w:val="00FF58E2"/>
    <w:rsid w:val="00FF64CB"/>
    <w:rsid w:val="00FF67F8"/>
    <w:rsid w:val="00FF78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81966"/>
  <w15:docId w15:val="{54EE3149-5BC3-453C-BB35-FB568ABF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B5B"/>
    <w:pPr>
      <w:spacing w:before="120" w:after="120"/>
      <w:jc w:val="both"/>
    </w:pPr>
    <w:rPr>
      <w:rFonts w:ascii="Corbel" w:eastAsia="Times New Roman" w:hAnsi="Corbel" w:cs="Times New Roman"/>
      <w:lang w:val="et-EE" w:eastAsia="zh-CN"/>
    </w:rPr>
  </w:style>
  <w:style w:type="paragraph" w:styleId="Heading1">
    <w:name w:val="heading 1"/>
    <w:basedOn w:val="Normal"/>
    <w:next w:val="Normal"/>
    <w:link w:val="Heading1Char"/>
    <w:uiPriority w:val="9"/>
    <w:qFormat/>
    <w:rsid w:val="0064510D"/>
    <w:pPr>
      <w:keepNext/>
      <w:keepLines/>
      <w:pageBreakBefore/>
      <w:numPr>
        <w:numId w:val="1"/>
      </w:numPr>
      <w:spacing w:before="240"/>
      <w:outlineLvl w:val="0"/>
    </w:pPr>
    <w:rPr>
      <w:rFonts w:eastAsiaTheme="majorEastAsia" w:cs="Times New Roman (Headings CS)"/>
      <w:caps/>
      <w:color w:val="2F5496" w:themeColor="accent1" w:themeShade="BF"/>
      <w:sz w:val="32"/>
      <w:szCs w:val="32"/>
    </w:rPr>
  </w:style>
  <w:style w:type="paragraph" w:styleId="Heading2">
    <w:name w:val="heading 2"/>
    <w:basedOn w:val="Heading3"/>
    <w:next w:val="Normal"/>
    <w:link w:val="Heading2Char"/>
    <w:autoRedefine/>
    <w:uiPriority w:val="9"/>
    <w:unhideWhenUsed/>
    <w:qFormat/>
    <w:rsid w:val="0074663C"/>
    <w:pPr>
      <w:numPr>
        <w:ilvl w:val="1"/>
        <w:numId w:val="2"/>
      </w:numPr>
      <w:outlineLvl w:val="1"/>
    </w:pPr>
    <w:rPr>
      <w:sz w:val="28"/>
    </w:rPr>
  </w:style>
  <w:style w:type="paragraph" w:styleId="Heading3">
    <w:name w:val="heading 3"/>
    <w:basedOn w:val="Normal"/>
    <w:next w:val="Normal"/>
    <w:link w:val="Heading3Char"/>
    <w:autoRedefine/>
    <w:uiPriority w:val="9"/>
    <w:unhideWhenUsed/>
    <w:qFormat/>
    <w:rsid w:val="0009353B"/>
    <w:pPr>
      <w:ind w:left="720" w:hanging="720"/>
      <w:outlineLvl w:val="2"/>
    </w:pPr>
    <w:rPr>
      <w:b/>
      <w:color w:val="44546A" w:themeColor="text2"/>
      <w:sz w:val="22"/>
    </w:rPr>
  </w:style>
  <w:style w:type="paragraph" w:styleId="Heading4">
    <w:name w:val="heading 4"/>
    <w:basedOn w:val="Normal"/>
    <w:next w:val="Normal"/>
    <w:link w:val="Heading4Char"/>
    <w:uiPriority w:val="9"/>
    <w:unhideWhenUsed/>
    <w:qFormat/>
    <w:rsid w:val="0064510D"/>
    <w:pPr>
      <w:keepNext/>
      <w:keepLines/>
      <w:numPr>
        <w:ilvl w:val="3"/>
        <w:numId w:val="1"/>
      </w:numPr>
      <w:spacing w:before="40"/>
      <w:outlineLvl w:val="3"/>
    </w:pPr>
    <w:rPr>
      <w:rFonts w:eastAsiaTheme="majorEastAsia" w:cs="Times New Roman (Headings CS)"/>
      <w:i/>
      <w:iCs/>
      <w:color w:val="2F5496" w:themeColor="accent1" w:themeShade="BF"/>
    </w:rPr>
  </w:style>
  <w:style w:type="paragraph" w:styleId="Heading5">
    <w:name w:val="heading 5"/>
    <w:basedOn w:val="Normal"/>
    <w:next w:val="Normal"/>
    <w:link w:val="Heading5Char"/>
    <w:uiPriority w:val="9"/>
    <w:unhideWhenUsed/>
    <w:qFormat/>
    <w:rsid w:val="00C43046"/>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C43046"/>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6313F"/>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6313F"/>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6313F"/>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10D"/>
    <w:rPr>
      <w:rFonts w:ascii="Amasis MT Pro Light" w:eastAsiaTheme="majorEastAsia" w:hAnsi="Amasis MT Pro Light" w:cs="Times New Roman (Headings CS)"/>
      <w:caps/>
      <w:color w:val="2F5496" w:themeColor="accent1" w:themeShade="BF"/>
      <w:sz w:val="32"/>
      <w:szCs w:val="32"/>
      <w:lang w:val="et-EE" w:eastAsia="zh-CN"/>
    </w:rPr>
  </w:style>
  <w:style w:type="character" w:customStyle="1" w:styleId="Heading3Char">
    <w:name w:val="Heading 3 Char"/>
    <w:basedOn w:val="DefaultParagraphFont"/>
    <w:link w:val="Heading3"/>
    <w:uiPriority w:val="9"/>
    <w:rsid w:val="0009353B"/>
    <w:rPr>
      <w:rFonts w:ascii="Garamond" w:eastAsia="Times New Roman" w:hAnsi="Garamond" w:cs="Times New Roman"/>
      <w:b/>
      <w:color w:val="44546A" w:themeColor="text2"/>
      <w:sz w:val="22"/>
      <w:lang w:val="et-EE" w:eastAsia="zh-CN"/>
    </w:rPr>
  </w:style>
  <w:style w:type="character" w:customStyle="1" w:styleId="Heading2Char">
    <w:name w:val="Heading 2 Char"/>
    <w:basedOn w:val="DefaultParagraphFont"/>
    <w:link w:val="Heading2"/>
    <w:uiPriority w:val="9"/>
    <w:rsid w:val="0074663C"/>
    <w:rPr>
      <w:rFonts w:ascii="Amasis MT Pro Light" w:eastAsia="Times New Roman" w:hAnsi="Amasis MT Pro Light" w:cs="Times New Roman"/>
      <w:b/>
      <w:color w:val="44546A" w:themeColor="text2"/>
      <w:sz w:val="28"/>
      <w:lang w:val="et-EE" w:eastAsia="zh-CN"/>
    </w:rPr>
  </w:style>
  <w:style w:type="character" w:customStyle="1" w:styleId="Heading4Char">
    <w:name w:val="Heading 4 Char"/>
    <w:basedOn w:val="DefaultParagraphFont"/>
    <w:link w:val="Heading4"/>
    <w:uiPriority w:val="9"/>
    <w:rsid w:val="0064510D"/>
    <w:rPr>
      <w:rFonts w:ascii="Amasis MT Pro Light" w:eastAsiaTheme="majorEastAsia" w:hAnsi="Amasis MT Pro Light" w:cs="Times New Roman (Headings CS)"/>
      <w:i/>
      <w:iCs/>
      <w:color w:val="2F5496" w:themeColor="accent1" w:themeShade="BF"/>
      <w:lang w:val="et-EE" w:eastAsia="zh-CN"/>
    </w:rPr>
  </w:style>
  <w:style w:type="character" w:customStyle="1" w:styleId="Heading5Char">
    <w:name w:val="Heading 5 Char"/>
    <w:basedOn w:val="DefaultParagraphFont"/>
    <w:link w:val="Heading5"/>
    <w:uiPriority w:val="9"/>
    <w:rsid w:val="00C43046"/>
    <w:rPr>
      <w:rFonts w:asciiTheme="majorHAnsi" w:eastAsiaTheme="majorEastAsia" w:hAnsiTheme="majorHAnsi" w:cstheme="majorBidi"/>
      <w:color w:val="2F5496" w:themeColor="accent1" w:themeShade="BF"/>
      <w:lang w:val="et-EE" w:eastAsia="zh-CN"/>
    </w:rPr>
  </w:style>
  <w:style w:type="character" w:customStyle="1" w:styleId="Heading6Char">
    <w:name w:val="Heading 6 Char"/>
    <w:basedOn w:val="DefaultParagraphFont"/>
    <w:link w:val="Heading6"/>
    <w:uiPriority w:val="9"/>
    <w:rsid w:val="00C43046"/>
    <w:rPr>
      <w:rFonts w:asciiTheme="majorHAnsi" w:eastAsiaTheme="majorEastAsia" w:hAnsiTheme="majorHAnsi" w:cstheme="majorBidi"/>
      <w:color w:val="1F3763" w:themeColor="accent1" w:themeShade="7F"/>
      <w:lang w:val="et-EE" w:eastAsia="zh-CN"/>
    </w:rPr>
  </w:style>
  <w:style w:type="character" w:customStyle="1" w:styleId="Heading7Char">
    <w:name w:val="Heading 7 Char"/>
    <w:basedOn w:val="DefaultParagraphFont"/>
    <w:link w:val="Heading7"/>
    <w:uiPriority w:val="9"/>
    <w:semiHidden/>
    <w:rsid w:val="0036313F"/>
    <w:rPr>
      <w:rFonts w:asciiTheme="majorHAnsi" w:eastAsiaTheme="majorEastAsia" w:hAnsiTheme="majorHAnsi" w:cstheme="majorBidi"/>
      <w:i/>
      <w:iCs/>
      <w:color w:val="1F3763" w:themeColor="accent1" w:themeShade="7F"/>
      <w:lang w:val="et-EE" w:eastAsia="zh-CN"/>
    </w:rPr>
  </w:style>
  <w:style w:type="character" w:customStyle="1" w:styleId="Heading8Char">
    <w:name w:val="Heading 8 Char"/>
    <w:basedOn w:val="DefaultParagraphFont"/>
    <w:link w:val="Heading8"/>
    <w:uiPriority w:val="9"/>
    <w:semiHidden/>
    <w:rsid w:val="0036313F"/>
    <w:rPr>
      <w:rFonts w:asciiTheme="majorHAnsi" w:eastAsiaTheme="majorEastAsia" w:hAnsiTheme="majorHAnsi" w:cstheme="majorBidi"/>
      <w:color w:val="272727" w:themeColor="text1" w:themeTint="D8"/>
      <w:sz w:val="21"/>
      <w:szCs w:val="21"/>
      <w:lang w:val="et-EE" w:eastAsia="zh-CN"/>
    </w:rPr>
  </w:style>
  <w:style w:type="character" w:customStyle="1" w:styleId="Heading9Char">
    <w:name w:val="Heading 9 Char"/>
    <w:basedOn w:val="DefaultParagraphFont"/>
    <w:link w:val="Heading9"/>
    <w:uiPriority w:val="9"/>
    <w:semiHidden/>
    <w:rsid w:val="0036313F"/>
    <w:rPr>
      <w:rFonts w:asciiTheme="majorHAnsi" w:eastAsiaTheme="majorEastAsia" w:hAnsiTheme="majorHAnsi" w:cstheme="majorBidi"/>
      <w:i/>
      <w:iCs/>
      <w:color w:val="272727" w:themeColor="text1" w:themeTint="D8"/>
      <w:sz w:val="21"/>
      <w:szCs w:val="21"/>
      <w:lang w:val="et-EE" w:eastAsia="zh-CN"/>
    </w:rPr>
  </w:style>
  <w:style w:type="paragraph" w:styleId="TOC1">
    <w:name w:val="toc 1"/>
    <w:basedOn w:val="Normal"/>
    <w:next w:val="Normal"/>
    <w:autoRedefine/>
    <w:uiPriority w:val="39"/>
    <w:unhideWhenUsed/>
    <w:rsid w:val="00A64368"/>
    <w:pPr>
      <w:jc w:val="left"/>
    </w:pPr>
    <w:rPr>
      <w:rFonts w:asciiTheme="minorHAnsi" w:hAnsiTheme="minorHAnsi" w:cstheme="minorHAnsi"/>
      <w:b/>
      <w:bCs/>
      <w:caps/>
      <w:sz w:val="20"/>
    </w:rPr>
  </w:style>
  <w:style w:type="paragraph" w:styleId="TOC3">
    <w:name w:val="toc 3"/>
    <w:basedOn w:val="Normal"/>
    <w:next w:val="Normal"/>
    <w:autoRedefine/>
    <w:uiPriority w:val="39"/>
    <w:unhideWhenUsed/>
    <w:rsid w:val="00C43046"/>
    <w:pPr>
      <w:ind w:left="480"/>
      <w:jc w:val="left"/>
    </w:pPr>
    <w:rPr>
      <w:rFonts w:asciiTheme="minorHAnsi" w:hAnsiTheme="minorHAnsi" w:cstheme="minorHAnsi"/>
      <w:i/>
      <w:iCs/>
      <w:sz w:val="20"/>
    </w:rPr>
  </w:style>
  <w:style w:type="paragraph" w:styleId="TOC4">
    <w:name w:val="toc 4"/>
    <w:basedOn w:val="Normal"/>
    <w:next w:val="Normal"/>
    <w:autoRedefine/>
    <w:uiPriority w:val="39"/>
    <w:unhideWhenUsed/>
    <w:rsid w:val="00C43046"/>
    <w:pPr>
      <w:ind w:left="720"/>
      <w:jc w:val="left"/>
    </w:pPr>
    <w:rPr>
      <w:rFonts w:asciiTheme="minorHAnsi" w:hAnsiTheme="minorHAnsi" w:cstheme="minorHAnsi"/>
      <w:sz w:val="18"/>
      <w:szCs w:val="21"/>
    </w:rPr>
  </w:style>
  <w:style w:type="character" w:styleId="Hyperlink">
    <w:name w:val="Hyperlink"/>
    <w:basedOn w:val="DefaultParagraphFont"/>
    <w:uiPriority w:val="99"/>
    <w:unhideWhenUsed/>
    <w:rsid w:val="00C43046"/>
    <w:rPr>
      <w:color w:val="0563C1" w:themeColor="hyperlink"/>
      <w:u w:val="single"/>
    </w:rPr>
  </w:style>
  <w:style w:type="paragraph" w:styleId="ListParagraph">
    <w:name w:val="List Paragraph"/>
    <w:aliases w:val="Mummuga loetelu,ERP-List Paragraph,List Paragraph11,Bullet EY,List Paragraph1,List (services),Loetelu (bulletid),Table of contents numbered"/>
    <w:basedOn w:val="Normal"/>
    <w:link w:val="ListParagraphChar"/>
    <w:autoRedefine/>
    <w:uiPriority w:val="34"/>
    <w:qFormat/>
    <w:rsid w:val="00162C4E"/>
    <w:pPr>
      <w:numPr>
        <w:numId w:val="22"/>
      </w:numPr>
      <w:pBdr>
        <w:top w:val="nil"/>
        <w:left w:val="nil"/>
        <w:bottom w:val="nil"/>
        <w:right w:val="nil"/>
        <w:between w:val="nil"/>
      </w:pBdr>
      <w:tabs>
        <w:tab w:val="left" w:pos="921"/>
        <w:tab w:val="left" w:pos="2127"/>
      </w:tabs>
      <w:spacing w:before="0" w:after="0"/>
      <w:contextualSpacing/>
    </w:pPr>
    <w:rPr>
      <w:rFonts w:eastAsiaTheme="minorHAnsi" w:cstheme="minorBidi"/>
      <w:noProof/>
      <w:color w:val="000000" w:themeColor="text1"/>
      <w:lang w:eastAsia="en-US"/>
    </w:rPr>
  </w:style>
  <w:style w:type="character" w:customStyle="1" w:styleId="ListParagraphChar">
    <w:name w:val="List Paragraph Char"/>
    <w:aliases w:val="Mummuga loetelu Char,ERP-List Paragraph Char,List Paragraph11 Char,Bullet EY Char,List Paragraph1 Char,List (services) Char,Loetelu (bulletid) Char,Table of contents numbered Char"/>
    <w:basedOn w:val="DefaultParagraphFont"/>
    <w:link w:val="ListParagraph"/>
    <w:uiPriority w:val="34"/>
    <w:locked/>
    <w:rsid w:val="00162C4E"/>
    <w:rPr>
      <w:rFonts w:ascii="Amasis MT Pro Light" w:hAnsi="Amasis MT Pro Light"/>
      <w:noProof/>
      <w:color w:val="000000" w:themeColor="text1"/>
      <w:lang w:val="et-EE"/>
    </w:rPr>
  </w:style>
  <w:style w:type="paragraph" w:styleId="NoSpacing">
    <w:name w:val="No Spacing"/>
    <w:link w:val="NoSpacingChar"/>
    <w:autoRedefine/>
    <w:uiPriority w:val="1"/>
    <w:qFormat/>
    <w:rsid w:val="001E6B5B"/>
    <w:rPr>
      <w:rFonts w:ascii="Corbel" w:eastAsia="Times New Roman" w:hAnsi="Corbel" w:cs="Times New Roman"/>
      <w:lang w:eastAsia="zh-CN"/>
    </w:rPr>
  </w:style>
  <w:style w:type="character" w:customStyle="1" w:styleId="NoSpacingChar">
    <w:name w:val="No Spacing Char"/>
    <w:basedOn w:val="DefaultParagraphFont"/>
    <w:link w:val="NoSpacing"/>
    <w:uiPriority w:val="1"/>
    <w:rsid w:val="001E6B5B"/>
    <w:rPr>
      <w:rFonts w:ascii="Corbel" w:eastAsia="Times New Roman" w:hAnsi="Corbel" w:cs="Times New Roman"/>
      <w:lang w:eastAsia="zh-CN"/>
    </w:rPr>
  </w:style>
  <w:style w:type="paragraph" w:styleId="TOCHeading">
    <w:name w:val="TOC Heading"/>
    <w:basedOn w:val="Heading1"/>
    <w:next w:val="Normal"/>
    <w:uiPriority w:val="39"/>
    <w:unhideWhenUsed/>
    <w:qFormat/>
    <w:rsid w:val="00657C5D"/>
    <w:pPr>
      <w:spacing w:before="480" w:line="276" w:lineRule="auto"/>
      <w:outlineLvl w:val="9"/>
    </w:pPr>
    <w:rPr>
      <w:b/>
      <w:bCs/>
      <w:sz w:val="28"/>
      <w:szCs w:val="28"/>
      <w:lang w:eastAsia="en-US"/>
    </w:rPr>
  </w:style>
  <w:style w:type="paragraph" w:styleId="TOC2">
    <w:name w:val="toc 2"/>
    <w:basedOn w:val="Normal"/>
    <w:next w:val="Normal"/>
    <w:autoRedefine/>
    <w:uiPriority w:val="39"/>
    <w:unhideWhenUsed/>
    <w:rsid w:val="00E71ADF"/>
    <w:pPr>
      <w:tabs>
        <w:tab w:val="left" w:pos="960"/>
        <w:tab w:val="right" w:leader="dot" w:pos="9010"/>
      </w:tabs>
      <w:ind w:left="240"/>
      <w:jc w:val="left"/>
    </w:pPr>
    <w:rPr>
      <w:rFonts w:eastAsiaTheme="majorEastAsia" w:cstheme="minorHAnsi"/>
      <w:smallCaps/>
      <w:noProof/>
      <w:sz w:val="20"/>
    </w:rPr>
  </w:style>
  <w:style w:type="character" w:styleId="CommentReference">
    <w:name w:val="annotation reference"/>
    <w:basedOn w:val="DefaultParagraphFont"/>
    <w:uiPriority w:val="99"/>
    <w:semiHidden/>
    <w:unhideWhenUsed/>
    <w:rsid w:val="00657C5D"/>
    <w:rPr>
      <w:sz w:val="16"/>
      <w:szCs w:val="16"/>
    </w:rPr>
  </w:style>
  <w:style w:type="paragraph" w:styleId="CommentText">
    <w:name w:val="annotation text"/>
    <w:basedOn w:val="Normal"/>
    <w:link w:val="CommentTextChar"/>
    <w:uiPriority w:val="99"/>
    <w:unhideWhenUsed/>
    <w:rsid w:val="00657C5D"/>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657C5D"/>
    <w:rPr>
      <w:sz w:val="20"/>
      <w:szCs w:val="20"/>
    </w:rPr>
  </w:style>
  <w:style w:type="paragraph" w:styleId="BalloonText">
    <w:name w:val="Balloon Text"/>
    <w:basedOn w:val="Normal"/>
    <w:link w:val="BalloonTextChar"/>
    <w:uiPriority w:val="99"/>
    <w:semiHidden/>
    <w:unhideWhenUsed/>
    <w:rsid w:val="00657C5D"/>
    <w:rPr>
      <w:sz w:val="26"/>
      <w:szCs w:val="26"/>
    </w:rPr>
  </w:style>
  <w:style w:type="character" w:customStyle="1" w:styleId="BalloonTextChar">
    <w:name w:val="Balloon Text Char"/>
    <w:basedOn w:val="DefaultParagraphFont"/>
    <w:link w:val="BalloonText"/>
    <w:uiPriority w:val="99"/>
    <w:semiHidden/>
    <w:rsid w:val="00657C5D"/>
    <w:rPr>
      <w:rFonts w:ascii="Times New Roman" w:eastAsia="Times New Roman" w:hAnsi="Times New Roman" w:cs="Times New Roman"/>
      <w:sz w:val="26"/>
      <w:szCs w:val="26"/>
      <w:lang w:eastAsia="zh-CN"/>
    </w:rPr>
  </w:style>
  <w:style w:type="table" w:styleId="TableGrid">
    <w:name w:val="Table Grid"/>
    <w:basedOn w:val="TableNormal"/>
    <w:uiPriority w:val="59"/>
    <w:rsid w:val="00771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autoRedefine/>
    <w:uiPriority w:val="35"/>
    <w:unhideWhenUsed/>
    <w:qFormat/>
    <w:rsid w:val="0074663C"/>
    <w:pPr>
      <w:spacing w:after="200"/>
    </w:pPr>
    <w:rPr>
      <w:rFonts w:eastAsiaTheme="minorHAnsi"/>
      <w:b/>
      <w:color w:val="2F5496" w:themeColor="accent1" w:themeShade="BF"/>
      <w:sz w:val="20"/>
      <w:lang w:eastAsia="en-US"/>
    </w:rPr>
  </w:style>
  <w:style w:type="paragraph" w:styleId="Revision">
    <w:name w:val="Revision"/>
    <w:hidden/>
    <w:uiPriority w:val="99"/>
    <w:semiHidden/>
    <w:rsid w:val="00771628"/>
    <w:rPr>
      <w:rFonts w:ascii="Times New Roman" w:eastAsia="Times New Roman" w:hAnsi="Times New Roman" w:cs="Times New Roman"/>
      <w:lang w:eastAsia="zh-CN"/>
    </w:rPr>
  </w:style>
  <w:style w:type="paragraph" w:styleId="FootnoteText">
    <w:name w:val="footnote text"/>
    <w:aliases w:val="Footnote Text Char Char Char Char,Footnote Text Char Char,Footnote Text Char Char Char Char Char,Footnote Text Char Char Char Char Char Char Char Char,Footnote Text Char Char Char,Footnote Text Char1,Footnote Text Char Char1,fn Char1,fn"/>
    <w:basedOn w:val="Normal"/>
    <w:link w:val="FootnoteTextChar"/>
    <w:uiPriority w:val="99"/>
    <w:unhideWhenUsed/>
    <w:qFormat/>
    <w:rsid w:val="006F7CA5"/>
    <w:rPr>
      <w:sz w:val="20"/>
      <w:szCs w:val="20"/>
    </w:rPr>
  </w:style>
  <w:style w:type="character" w:customStyle="1" w:styleId="FootnoteTextChar">
    <w:name w:val="Footnote Text Char"/>
    <w:aliases w:val="Footnote Text Char Char Char Char Char1,Footnote Text Char Char Char1,Footnote Text Char Char Char Char Char Char,Footnote Text Char Char Char Char Char Char Char Char Char,Footnote Text Char Char Char Char1,Footnote Text Char1 Char"/>
    <w:basedOn w:val="DefaultParagraphFont"/>
    <w:link w:val="FootnoteText"/>
    <w:uiPriority w:val="99"/>
    <w:qFormat/>
    <w:rsid w:val="006F7CA5"/>
    <w:rPr>
      <w:rFonts w:ascii="Times New Roman" w:eastAsia="Times New Roman" w:hAnsi="Times New Roman" w:cs="Times New Roman"/>
      <w:sz w:val="20"/>
      <w:szCs w:val="20"/>
      <w:lang w:eastAsia="zh-CN"/>
    </w:rPr>
  </w:style>
  <w:style w:type="character" w:styleId="FootnoteReference">
    <w:name w:val="footnote reference"/>
    <w:basedOn w:val="DefaultParagraphFont"/>
    <w:uiPriority w:val="99"/>
    <w:unhideWhenUsed/>
    <w:qFormat/>
    <w:rsid w:val="006F7CA5"/>
    <w:rPr>
      <w:vertAlign w:val="superscript"/>
    </w:rPr>
  </w:style>
  <w:style w:type="character" w:styleId="FollowedHyperlink">
    <w:name w:val="FollowedHyperlink"/>
    <w:basedOn w:val="DefaultParagraphFont"/>
    <w:uiPriority w:val="99"/>
    <w:semiHidden/>
    <w:unhideWhenUsed/>
    <w:rsid w:val="00B84359"/>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6F778B"/>
    <w:rPr>
      <w:rFonts w:ascii="Times New Roman" w:eastAsia="Times New Roman" w:hAnsi="Times New Roman" w:cs="Times New Roman"/>
      <w:b/>
      <w:bCs/>
      <w:lang w:eastAsia="zh-CN"/>
    </w:rPr>
  </w:style>
  <w:style w:type="character" w:customStyle="1" w:styleId="CommentSubjectChar">
    <w:name w:val="Comment Subject Char"/>
    <w:basedOn w:val="CommentTextChar"/>
    <w:link w:val="CommentSubject"/>
    <w:uiPriority w:val="99"/>
    <w:semiHidden/>
    <w:rsid w:val="006F778B"/>
    <w:rPr>
      <w:rFonts w:ascii="Times New Roman" w:eastAsia="Times New Roman" w:hAnsi="Times New Roman" w:cs="Times New Roman"/>
      <w:b/>
      <w:bCs/>
      <w:sz w:val="20"/>
      <w:szCs w:val="20"/>
      <w:lang w:val="et-EE" w:eastAsia="zh-CN"/>
    </w:rPr>
  </w:style>
  <w:style w:type="character" w:customStyle="1" w:styleId="Lahendamatamainimine1">
    <w:name w:val="Lahendamata mainimine1"/>
    <w:basedOn w:val="DefaultParagraphFont"/>
    <w:uiPriority w:val="99"/>
    <w:semiHidden/>
    <w:unhideWhenUsed/>
    <w:rsid w:val="00B558BC"/>
    <w:rPr>
      <w:color w:val="808080"/>
      <w:shd w:val="clear" w:color="auto" w:fill="E6E6E6"/>
    </w:rPr>
  </w:style>
  <w:style w:type="paragraph" w:customStyle="1" w:styleId="Default">
    <w:name w:val="Default"/>
    <w:rsid w:val="00752033"/>
    <w:pPr>
      <w:autoSpaceDE w:val="0"/>
      <w:autoSpaceDN w:val="0"/>
      <w:adjustRightInd w:val="0"/>
    </w:pPr>
    <w:rPr>
      <w:rFonts w:ascii="Times New Roman" w:hAnsi="Times New Roman" w:cs="Times New Roman"/>
      <w:color w:val="000000"/>
      <w:lang w:val="et-EE"/>
    </w:rPr>
  </w:style>
  <w:style w:type="paragraph" w:styleId="EndnoteText">
    <w:name w:val="endnote text"/>
    <w:basedOn w:val="Normal"/>
    <w:link w:val="EndnoteTextChar"/>
    <w:uiPriority w:val="99"/>
    <w:semiHidden/>
    <w:unhideWhenUsed/>
    <w:rsid w:val="00D4756A"/>
    <w:rPr>
      <w:sz w:val="20"/>
      <w:szCs w:val="20"/>
    </w:rPr>
  </w:style>
  <w:style w:type="character" w:customStyle="1" w:styleId="EndnoteTextChar">
    <w:name w:val="Endnote Text Char"/>
    <w:basedOn w:val="DefaultParagraphFont"/>
    <w:link w:val="EndnoteText"/>
    <w:uiPriority w:val="99"/>
    <w:semiHidden/>
    <w:rsid w:val="00D4756A"/>
    <w:rPr>
      <w:rFonts w:ascii="Times New Roman" w:eastAsia="Times New Roman" w:hAnsi="Times New Roman" w:cs="Times New Roman"/>
      <w:sz w:val="20"/>
      <w:szCs w:val="20"/>
      <w:lang w:val="et-EE" w:eastAsia="zh-CN"/>
    </w:rPr>
  </w:style>
  <w:style w:type="character" w:styleId="EndnoteReference">
    <w:name w:val="endnote reference"/>
    <w:basedOn w:val="DefaultParagraphFont"/>
    <w:uiPriority w:val="99"/>
    <w:semiHidden/>
    <w:unhideWhenUsed/>
    <w:rsid w:val="00D4756A"/>
    <w:rPr>
      <w:vertAlign w:val="superscript"/>
    </w:rPr>
  </w:style>
  <w:style w:type="paragraph" w:styleId="TOC5">
    <w:name w:val="toc 5"/>
    <w:basedOn w:val="Normal"/>
    <w:next w:val="Normal"/>
    <w:autoRedefine/>
    <w:uiPriority w:val="39"/>
    <w:unhideWhenUsed/>
    <w:rsid w:val="00862B93"/>
    <w:pPr>
      <w:ind w:left="960"/>
      <w:jc w:val="left"/>
    </w:pPr>
    <w:rPr>
      <w:rFonts w:asciiTheme="minorHAnsi" w:hAnsiTheme="minorHAnsi" w:cstheme="minorHAnsi"/>
      <w:sz w:val="18"/>
      <w:szCs w:val="21"/>
    </w:rPr>
  </w:style>
  <w:style w:type="paragraph" w:styleId="TOC6">
    <w:name w:val="toc 6"/>
    <w:basedOn w:val="Normal"/>
    <w:next w:val="Normal"/>
    <w:autoRedefine/>
    <w:uiPriority w:val="39"/>
    <w:unhideWhenUsed/>
    <w:rsid w:val="00862B93"/>
    <w:pPr>
      <w:ind w:left="1200"/>
      <w:jc w:val="left"/>
    </w:pPr>
    <w:rPr>
      <w:rFonts w:asciiTheme="minorHAnsi" w:hAnsiTheme="minorHAnsi" w:cstheme="minorHAnsi"/>
      <w:sz w:val="18"/>
      <w:szCs w:val="21"/>
    </w:rPr>
  </w:style>
  <w:style w:type="paragraph" w:styleId="TOC7">
    <w:name w:val="toc 7"/>
    <w:basedOn w:val="Normal"/>
    <w:next w:val="Normal"/>
    <w:autoRedefine/>
    <w:uiPriority w:val="39"/>
    <w:unhideWhenUsed/>
    <w:rsid w:val="00862B93"/>
    <w:pPr>
      <w:ind w:left="1440"/>
      <w:jc w:val="left"/>
    </w:pPr>
    <w:rPr>
      <w:rFonts w:asciiTheme="minorHAnsi" w:hAnsiTheme="minorHAnsi" w:cstheme="minorHAnsi"/>
      <w:sz w:val="18"/>
      <w:szCs w:val="21"/>
    </w:rPr>
  </w:style>
  <w:style w:type="paragraph" w:styleId="TOC8">
    <w:name w:val="toc 8"/>
    <w:basedOn w:val="Normal"/>
    <w:next w:val="Normal"/>
    <w:autoRedefine/>
    <w:uiPriority w:val="39"/>
    <w:unhideWhenUsed/>
    <w:rsid w:val="00862B93"/>
    <w:pPr>
      <w:ind w:left="1680"/>
      <w:jc w:val="left"/>
    </w:pPr>
    <w:rPr>
      <w:rFonts w:asciiTheme="minorHAnsi" w:hAnsiTheme="minorHAnsi" w:cstheme="minorHAnsi"/>
      <w:sz w:val="18"/>
      <w:szCs w:val="21"/>
    </w:rPr>
  </w:style>
  <w:style w:type="paragraph" w:styleId="TOC9">
    <w:name w:val="toc 9"/>
    <w:basedOn w:val="Normal"/>
    <w:next w:val="Normal"/>
    <w:autoRedefine/>
    <w:uiPriority w:val="39"/>
    <w:unhideWhenUsed/>
    <w:rsid w:val="00862B93"/>
    <w:pPr>
      <w:ind w:left="1920"/>
      <w:jc w:val="left"/>
    </w:pPr>
    <w:rPr>
      <w:rFonts w:asciiTheme="minorHAnsi" w:hAnsiTheme="minorHAnsi" w:cstheme="minorHAnsi"/>
      <w:sz w:val="18"/>
      <w:szCs w:val="21"/>
    </w:rPr>
  </w:style>
  <w:style w:type="paragraph" w:styleId="Footer">
    <w:name w:val="footer"/>
    <w:basedOn w:val="Normal"/>
    <w:link w:val="FooterChar"/>
    <w:uiPriority w:val="99"/>
    <w:unhideWhenUsed/>
    <w:rsid w:val="00F34C0F"/>
    <w:pPr>
      <w:tabs>
        <w:tab w:val="center" w:pos="4680"/>
        <w:tab w:val="right" w:pos="9360"/>
      </w:tabs>
    </w:pPr>
  </w:style>
  <w:style w:type="character" w:customStyle="1" w:styleId="FooterChar">
    <w:name w:val="Footer Char"/>
    <w:basedOn w:val="DefaultParagraphFont"/>
    <w:link w:val="Footer"/>
    <w:uiPriority w:val="99"/>
    <w:rsid w:val="00F34C0F"/>
    <w:rPr>
      <w:rFonts w:ascii="Times New Roman" w:eastAsia="Times New Roman" w:hAnsi="Times New Roman" w:cs="Times New Roman"/>
      <w:lang w:val="et-EE" w:eastAsia="zh-CN"/>
    </w:rPr>
  </w:style>
  <w:style w:type="character" w:styleId="PageNumber">
    <w:name w:val="page number"/>
    <w:basedOn w:val="DefaultParagraphFont"/>
    <w:uiPriority w:val="99"/>
    <w:semiHidden/>
    <w:unhideWhenUsed/>
    <w:rsid w:val="00F34C0F"/>
  </w:style>
  <w:style w:type="paragraph" w:styleId="Header">
    <w:name w:val="header"/>
    <w:basedOn w:val="Normal"/>
    <w:link w:val="HeaderChar"/>
    <w:uiPriority w:val="99"/>
    <w:unhideWhenUsed/>
    <w:rsid w:val="00BA5487"/>
    <w:pPr>
      <w:tabs>
        <w:tab w:val="center" w:pos="4680"/>
        <w:tab w:val="right" w:pos="9360"/>
      </w:tabs>
    </w:pPr>
  </w:style>
  <w:style w:type="character" w:customStyle="1" w:styleId="HeaderChar">
    <w:name w:val="Header Char"/>
    <w:basedOn w:val="DefaultParagraphFont"/>
    <w:link w:val="Header"/>
    <w:uiPriority w:val="99"/>
    <w:rsid w:val="00BA5487"/>
    <w:rPr>
      <w:rFonts w:ascii="Times New Roman" w:eastAsia="Times New Roman" w:hAnsi="Times New Roman" w:cs="Times New Roman"/>
      <w:lang w:val="et-EE" w:eastAsia="zh-CN"/>
    </w:rPr>
  </w:style>
  <w:style w:type="paragraph" w:styleId="NormalWeb">
    <w:name w:val="Normal (Web)"/>
    <w:basedOn w:val="Normal"/>
    <w:uiPriority w:val="99"/>
    <w:semiHidden/>
    <w:unhideWhenUsed/>
    <w:rsid w:val="00B904C4"/>
    <w:pPr>
      <w:spacing w:before="100" w:beforeAutospacing="1" w:after="100" w:afterAutospacing="1"/>
      <w:jc w:val="left"/>
    </w:pPr>
    <w:rPr>
      <w:lang w:eastAsia="et-EE"/>
    </w:rPr>
  </w:style>
  <w:style w:type="character" w:customStyle="1" w:styleId="Lahendamatamainimine2">
    <w:name w:val="Lahendamata mainimine2"/>
    <w:basedOn w:val="DefaultParagraphFont"/>
    <w:uiPriority w:val="99"/>
    <w:semiHidden/>
    <w:unhideWhenUsed/>
    <w:rsid w:val="00051582"/>
    <w:rPr>
      <w:color w:val="605E5C"/>
      <w:shd w:val="clear" w:color="auto" w:fill="E1DFDD"/>
    </w:rPr>
  </w:style>
  <w:style w:type="character" w:customStyle="1" w:styleId="fontstyle01">
    <w:name w:val="fontstyle01"/>
    <w:basedOn w:val="DefaultParagraphFont"/>
    <w:rsid w:val="004505BB"/>
    <w:rPr>
      <w:rFonts w:ascii="TimesNewRomanPSMT" w:hAnsi="TimesNewRomanPSMT" w:hint="default"/>
      <w:b w:val="0"/>
      <w:bCs w:val="0"/>
      <w:i w:val="0"/>
      <w:iCs w:val="0"/>
      <w:color w:val="000000"/>
      <w:sz w:val="20"/>
      <w:szCs w:val="20"/>
    </w:rPr>
  </w:style>
  <w:style w:type="table" w:styleId="PlainTable4">
    <w:name w:val="Plain Table 4"/>
    <w:basedOn w:val="TableNormal"/>
    <w:uiPriority w:val="44"/>
    <w:rsid w:val="00DA69E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CurrentList1">
    <w:name w:val="Current List1"/>
    <w:uiPriority w:val="99"/>
    <w:rsid w:val="00892B73"/>
    <w:pPr>
      <w:numPr>
        <w:numId w:val="3"/>
      </w:numPr>
    </w:pPr>
  </w:style>
  <w:style w:type="paragraph" w:customStyle="1" w:styleId="msonormal0">
    <w:name w:val="msonormal"/>
    <w:basedOn w:val="Normal"/>
    <w:rsid w:val="001E5C50"/>
    <w:pPr>
      <w:spacing w:before="100" w:beforeAutospacing="1" w:after="100" w:afterAutospacing="1"/>
      <w:jc w:val="left"/>
    </w:pPr>
    <w:rPr>
      <w:rFonts w:ascii="Times New Roman" w:hAnsi="Times New Roman"/>
      <w:lang w:eastAsia="et-EE"/>
    </w:rPr>
  </w:style>
  <w:style w:type="paragraph" w:customStyle="1" w:styleId="xl84">
    <w:name w:val="xl84"/>
    <w:basedOn w:val="Normal"/>
    <w:rsid w:val="001E5C50"/>
    <w:pPr>
      <w:spacing w:before="100" w:beforeAutospacing="1" w:after="100" w:afterAutospacing="1"/>
      <w:jc w:val="left"/>
    </w:pPr>
    <w:rPr>
      <w:sz w:val="12"/>
      <w:szCs w:val="12"/>
      <w:lang w:eastAsia="et-EE"/>
    </w:rPr>
  </w:style>
  <w:style w:type="paragraph" w:customStyle="1" w:styleId="xl85">
    <w:name w:val="xl85"/>
    <w:basedOn w:val="Normal"/>
    <w:rsid w:val="001E5C50"/>
    <w:pPr>
      <w:pBdr>
        <w:top w:val="single" w:sz="4" w:space="0" w:color="auto"/>
        <w:bottom w:val="single" w:sz="4" w:space="0" w:color="auto"/>
      </w:pBdr>
      <w:spacing w:before="100" w:beforeAutospacing="1" w:after="100" w:afterAutospacing="1"/>
      <w:jc w:val="left"/>
      <w:textAlignment w:val="top"/>
    </w:pPr>
    <w:rPr>
      <w:b/>
      <w:bCs/>
      <w:sz w:val="12"/>
      <w:szCs w:val="12"/>
      <w:lang w:eastAsia="et-EE"/>
    </w:rPr>
  </w:style>
  <w:style w:type="paragraph" w:customStyle="1" w:styleId="xl86">
    <w:name w:val="xl86"/>
    <w:basedOn w:val="Normal"/>
    <w:rsid w:val="001E5C50"/>
    <w:pPr>
      <w:spacing w:before="100" w:beforeAutospacing="1" w:after="100" w:afterAutospacing="1"/>
      <w:jc w:val="left"/>
    </w:pPr>
    <w:rPr>
      <w:sz w:val="12"/>
      <w:szCs w:val="12"/>
      <w:lang w:eastAsia="et-EE"/>
    </w:rPr>
  </w:style>
  <w:style w:type="paragraph" w:customStyle="1" w:styleId="xl87">
    <w:name w:val="xl87"/>
    <w:basedOn w:val="Normal"/>
    <w:rsid w:val="001E5C50"/>
    <w:pPr>
      <w:pBdr>
        <w:bottom w:val="single" w:sz="4" w:space="0" w:color="auto"/>
      </w:pBdr>
      <w:spacing w:before="100" w:beforeAutospacing="1" w:after="100" w:afterAutospacing="1"/>
      <w:jc w:val="left"/>
      <w:textAlignment w:val="top"/>
    </w:pPr>
    <w:rPr>
      <w:b/>
      <w:bCs/>
      <w:sz w:val="12"/>
      <w:szCs w:val="12"/>
      <w:lang w:eastAsia="et-EE"/>
    </w:rPr>
  </w:style>
  <w:style w:type="paragraph" w:customStyle="1" w:styleId="xl88">
    <w:name w:val="xl88"/>
    <w:basedOn w:val="Normal"/>
    <w:rsid w:val="001E5C50"/>
    <w:pPr>
      <w:shd w:val="clear" w:color="000000" w:fill="FDFCDF"/>
      <w:spacing w:before="100" w:beforeAutospacing="1" w:after="100" w:afterAutospacing="1"/>
      <w:jc w:val="left"/>
    </w:pPr>
    <w:rPr>
      <w:sz w:val="12"/>
      <w:szCs w:val="12"/>
      <w:lang w:eastAsia="et-EE"/>
    </w:rPr>
  </w:style>
  <w:style w:type="paragraph" w:customStyle="1" w:styleId="xl89">
    <w:name w:val="xl89"/>
    <w:basedOn w:val="Normal"/>
    <w:rsid w:val="001E5C50"/>
    <w:pPr>
      <w:pBdr>
        <w:bottom w:val="single" w:sz="4" w:space="0" w:color="auto"/>
      </w:pBdr>
      <w:shd w:val="clear" w:color="000000" w:fill="FDFCDF"/>
      <w:spacing w:before="100" w:beforeAutospacing="1" w:after="100" w:afterAutospacing="1"/>
      <w:jc w:val="left"/>
    </w:pPr>
    <w:rPr>
      <w:sz w:val="12"/>
      <w:szCs w:val="12"/>
      <w:lang w:eastAsia="et-EE"/>
    </w:rPr>
  </w:style>
  <w:style w:type="paragraph" w:customStyle="1" w:styleId="xl90">
    <w:name w:val="xl90"/>
    <w:basedOn w:val="Normal"/>
    <w:rsid w:val="001E5C50"/>
    <w:pPr>
      <w:pBdr>
        <w:top w:val="single" w:sz="4" w:space="0" w:color="auto"/>
      </w:pBdr>
      <w:shd w:val="clear" w:color="000000" w:fill="FDFCDF"/>
      <w:spacing w:before="100" w:beforeAutospacing="1" w:after="100" w:afterAutospacing="1"/>
      <w:jc w:val="left"/>
    </w:pPr>
    <w:rPr>
      <w:sz w:val="12"/>
      <w:szCs w:val="12"/>
      <w:lang w:eastAsia="et-EE"/>
    </w:rPr>
  </w:style>
  <w:style w:type="paragraph" w:customStyle="1" w:styleId="xl91">
    <w:name w:val="xl91"/>
    <w:basedOn w:val="Normal"/>
    <w:rsid w:val="001E5C50"/>
    <w:pPr>
      <w:pBdr>
        <w:bottom w:val="single" w:sz="4" w:space="0" w:color="auto"/>
      </w:pBdr>
      <w:shd w:val="clear" w:color="000000" w:fill="FDFCDF"/>
      <w:spacing w:before="100" w:beforeAutospacing="1" w:after="100" w:afterAutospacing="1"/>
      <w:jc w:val="left"/>
    </w:pPr>
    <w:rPr>
      <w:b/>
      <w:bCs/>
      <w:sz w:val="12"/>
      <w:szCs w:val="12"/>
      <w:lang w:eastAsia="et-EE"/>
    </w:rPr>
  </w:style>
  <w:style w:type="paragraph" w:customStyle="1" w:styleId="xl92">
    <w:name w:val="xl92"/>
    <w:basedOn w:val="Normal"/>
    <w:rsid w:val="001E5C50"/>
    <w:pPr>
      <w:shd w:val="clear" w:color="000000" w:fill="FDFCDF"/>
      <w:spacing w:before="100" w:beforeAutospacing="1" w:after="100" w:afterAutospacing="1"/>
      <w:jc w:val="left"/>
    </w:pPr>
    <w:rPr>
      <w:b/>
      <w:bCs/>
      <w:sz w:val="12"/>
      <w:szCs w:val="12"/>
      <w:lang w:eastAsia="et-EE"/>
    </w:rPr>
  </w:style>
  <w:style w:type="paragraph" w:customStyle="1" w:styleId="xl93">
    <w:name w:val="xl93"/>
    <w:basedOn w:val="Normal"/>
    <w:rsid w:val="001E5C50"/>
    <w:pPr>
      <w:shd w:val="clear" w:color="000000" w:fill="E2F5F5"/>
      <w:spacing w:before="100" w:beforeAutospacing="1" w:after="100" w:afterAutospacing="1"/>
      <w:jc w:val="left"/>
    </w:pPr>
    <w:rPr>
      <w:sz w:val="12"/>
      <w:szCs w:val="12"/>
      <w:lang w:eastAsia="et-EE"/>
    </w:rPr>
  </w:style>
  <w:style w:type="paragraph" w:customStyle="1" w:styleId="xl94">
    <w:name w:val="xl94"/>
    <w:basedOn w:val="Normal"/>
    <w:rsid w:val="001E5C50"/>
    <w:pPr>
      <w:pBdr>
        <w:top w:val="single" w:sz="4" w:space="0" w:color="auto"/>
      </w:pBdr>
      <w:shd w:val="clear" w:color="000000" w:fill="E2F5F5"/>
      <w:spacing w:before="100" w:beforeAutospacing="1" w:after="100" w:afterAutospacing="1"/>
      <w:jc w:val="left"/>
    </w:pPr>
    <w:rPr>
      <w:sz w:val="12"/>
      <w:szCs w:val="12"/>
      <w:lang w:eastAsia="et-EE"/>
    </w:rPr>
  </w:style>
  <w:style w:type="paragraph" w:customStyle="1" w:styleId="xl95">
    <w:name w:val="xl95"/>
    <w:basedOn w:val="Normal"/>
    <w:rsid w:val="001E5C50"/>
    <w:pPr>
      <w:pBdr>
        <w:bottom w:val="single" w:sz="4" w:space="0" w:color="auto"/>
      </w:pBdr>
      <w:shd w:val="clear" w:color="000000" w:fill="E2F5F5"/>
      <w:spacing w:before="100" w:beforeAutospacing="1" w:after="100" w:afterAutospacing="1"/>
      <w:jc w:val="left"/>
    </w:pPr>
    <w:rPr>
      <w:sz w:val="12"/>
      <w:szCs w:val="12"/>
      <w:lang w:eastAsia="et-EE"/>
    </w:rPr>
  </w:style>
  <w:style w:type="paragraph" w:customStyle="1" w:styleId="xl96">
    <w:name w:val="xl96"/>
    <w:basedOn w:val="Normal"/>
    <w:rsid w:val="001E5C50"/>
    <w:pPr>
      <w:pBdr>
        <w:top w:val="single" w:sz="4" w:space="0" w:color="auto"/>
        <w:bottom w:val="single" w:sz="4" w:space="0" w:color="auto"/>
      </w:pBdr>
      <w:shd w:val="clear" w:color="000000" w:fill="E2F5F5"/>
      <w:spacing w:before="100" w:beforeAutospacing="1" w:after="100" w:afterAutospacing="1"/>
      <w:jc w:val="left"/>
    </w:pPr>
    <w:rPr>
      <w:sz w:val="12"/>
      <w:szCs w:val="12"/>
      <w:lang w:eastAsia="et-EE"/>
    </w:rPr>
  </w:style>
  <w:style w:type="paragraph" w:customStyle="1" w:styleId="xl97">
    <w:name w:val="xl97"/>
    <w:basedOn w:val="Normal"/>
    <w:rsid w:val="001E5C50"/>
    <w:pPr>
      <w:shd w:val="clear" w:color="000000" w:fill="FDE9DD"/>
      <w:spacing w:before="100" w:beforeAutospacing="1" w:after="100" w:afterAutospacing="1"/>
      <w:jc w:val="left"/>
    </w:pPr>
    <w:rPr>
      <w:sz w:val="12"/>
      <w:szCs w:val="12"/>
      <w:lang w:eastAsia="et-EE"/>
    </w:rPr>
  </w:style>
  <w:style w:type="paragraph" w:customStyle="1" w:styleId="xl98">
    <w:name w:val="xl98"/>
    <w:basedOn w:val="Normal"/>
    <w:rsid w:val="001E5C50"/>
    <w:pPr>
      <w:pBdr>
        <w:top w:val="single" w:sz="4" w:space="0" w:color="auto"/>
      </w:pBdr>
      <w:shd w:val="clear" w:color="000000" w:fill="FDE9DD"/>
      <w:spacing w:before="100" w:beforeAutospacing="1" w:after="100" w:afterAutospacing="1"/>
      <w:jc w:val="left"/>
    </w:pPr>
    <w:rPr>
      <w:sz w:val="12"/>
      <w:szCs w:val="12"/>
      <w:lang w:eastAsia="et-EE"/>
    </w:rPr>
  </w:style>
  <w:style w:type="paragraph" w:customStyle="1" w:styleId="xl99">
    <w:name w:val="xl99"/>
    <w:basedOn w:val="Normal"/>
    <w:rsid w:val="001E5C50"/>
    <w:pPr>
      <w:pBdr>
        <w:bottom w:val="single" w:sz="4" w:space="0" w:color="auto"/>
      </w:pBdr>
      <w:shd w:val="clear" w:color="000000" w:fill="FDE9DD"/>
      <w:spacing w:before="100" w:beforeAutospacing="1" w:after="100" w:afterAutospacing="1"/>
      <w:jc w:val="left"/>
    </w:pPr>
    <w:rPr>
      <w:sz w:val="12"/>
      <w:szCs w:val="12"/>
      <w:lang w:eastAsia="et-EE"/>
    </w:rPr>
  </w:style>
  <w:style w:type="paragraph" w:customStyle="1" w:styleId="xl100">
    <w:name w:val="xl100"/>
    <w:basedOn w:val="Normal"/>
    <w:rsid w:val="001E5C50"/>
    <w:pPr>
      <w:shd w:val="clear" w:color="000000" w:fill="FDE9DD"/>
      <w:spacing w:before="100" w:beforeAutospacing="1" w:after="100" w:afterAutospacing="1"/>
      <w:jc w:val="left"/>
    </w:pPr>
    <w:rPr>
      <w:b/>
      <w:bCs/>
      <w:sz w:val="12"/>
      <w:szCs w:val="12"/>
      <w:lang w:eastAsia="et-EE"/>
    </w:rPr>
  </w:style>
  <w:style w:type="paragraph" w:customStyle="1" w:styleId="xl101">
    <w:name w:val="xl101"/>
    <w:basedOn w:val="Normal"/>
    <w:rsid w:val="001E5C50"/>
    <w:pPr>
      <w:shd w:val="clear" w:color="000000" w:fill="FDE0DF"/>
      <w:spacing w:before="100" w:beforeAutospacing="1" w:after="100" w:afterAutospacing="1"/>
      <w:jc w:val="left"/>
    </w:pPr>
    <w:rPr>
      <w:sz w:val="12"/>
      <w:szCs w:val="12"/>
      <w:lang w:eastAsia="et-EE"/>
    </w:rPr>
  </w:style>
  <w:style w:type="paragraph" w:customStyle="1" w:styleId="xl102">
    <w:name w:val="xl102"/>
    <w:basedOn w:val="Normal"/>
    <w:rsid w:val="001E5C50"/>
    <w:pPr>
      <w:pBdr>
        <w:top w:val="single" w:sz="4" w:space="0" w:color="auto"/>
        <w:bottom w:val="single" w:sz="4" w:space="0" w:color="auto"/>
      </w:pBdr>
      <w:shd w:val="clear" w:color="000000" w:fill="BDE4FF"/>
      <w:spacing w:before="100" w:beforeAutospacing="1" w:after="100" w:afterAutospacing="1"/>
      <w:jc w:val="left"/>
    </w:pPr>
    <w:rPr>
      <w:sz w:val="12"/>
      <w:szCs w:val="12"/>
      <w:lang w:eastAsia="et-EE"/>
    </w:rPr>
  </w:style>
  <w:style w:type="paragraph" w:customStyle="1" w:styleId="xl103">
    <w:name w:val="xl103"/>
    <w:basedOn w:val="Normal"/>
    <w:rsid w:val="001E5C50"/>
    <w:pPr>
      <w:pBdr>
        <w:top w:val="single" w:sz="4" w:space="0" w:color="auto"/>
      </w:pBdr>
      <w:shd w:val="clear" w:color="000000" w:fill="FDE0DF"/>
      <w:spacing w:before="100" w:beforeAutospacing="1" w:after="100" w:afterAutospacing="1"/>
      <w:jc w:val="left"/>
    </w:pPr>
    <w:rPr>
      <w:sz w:val="12"/>
      <w:szCs w:val="12"/>
      <w:lang w:eastAsia="et-EE"/>
    </w:rPr>
  </w:style>
  <w:style w:type="paragraph" w:customStyle="1" w:styleId="xl104">
    <w:name w:val="xl104"/>
    <w:basedOn w:val="Normal"/>
    <w:rsid w:val="001E5C50"/>
    <w:pPr>
      <w:pBdr>
        <w:bottom w:val="single" w:sz="4" w:space="0" w:color="auto"/>
      </w:pBdr>
      <w:shd w:val="clear" w:color="000000" w:fill="FDE0DF"/>
      <w:spacing w:before="100" w:beforeAutospacing="1" w:after="100" w:afterAutospacing="1"/>
      <w:jc w:val="left"/>
    </w:pPr>
    <w:rPr>
      <w:sz w:val="12"/>
      <w:szCs w:val="12"/>
      <w:lang w:eastAsia="et-EE"/>
    </w:rPr>
  </w:style>
  <w:style w:type="table" w:styleId="GridTable1Light-Accent1">
    <w:name w:val="Grid Table 1 Light Accent 1"/>
    <w:basedOn w:val="TableNormal"/>
    <w:uiPriority w:val="46"/>
    <w:rsid w:val="00B939F4"/>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B939F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num">
    <w:name w:val="Sõnum"/>
    <w:autoRedefine/>
    <w:qFormat/>
    <w:rsid w:val="00B939F4"/>
    <w:pPr>
      <w:jc w:val="both"/>
    </w:pPr>
    <w:rPr>
      <w:rFonts w:ascii="Times New Roman" w:eastAsia="SimSun" w:hAnsi="Times New Roman" w:cs="Mangal"/>
      <w:kern w:val="2"/>
      <w:lang w:val="et-EE" w:eastAsia="zh-CN" w:bidi="hi-IN"/>
    </w:rPr>
  </w:style>
  <w:style w:type="character" w:customStyle="1" w:styleId="xbe">
    <w:name w:val="_xbe"/>
    <w:basedOn w:val="DefaultParagraphFont"/>
    <w:rsid w:val="00B939F4"/>
  </w:style>
  <w:style w:type="table" w:styleId="GridTable2-Accent1">
    <w:name w:val="Grid Table 2 Accent 1"/>
    <w:basedOn w:val="TableNormal"/>
    <w:uiPriority w:val="47"/>
    <w:rsid w:val="00B939F4"/>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3-Accent1">
    <w:name w:val="Grid Table 3 Accent 1"/>
    <w:basedOn w:val="TableNormal"/>
    <w:uiPriority w:val="48"/>
    <w:rsid w:val="00B939F4"/>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5Dark-Accent1">
    <w:name w:val="Grid Table 5 Dark Accent 1"/>
    <w:basedOn w:val="TableNormal"/>
    <w:uiPriority w:val="50"/>
    <w:rsid w:val="00B939F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6ColourfulAccent1">
    <w:name w:val="Grid Table 6 Colorful Accent 1"/>
    <w:basedOn w:val="TableNormal"/>
    <w:uiPriority w:val="51"/>
    <w:rsid w:val="00B939F4"/>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7ColourfulAccent1">
    <w:name w:val="Grid Table 7 Colorful Accent 1"/>
    <w:basedOn w:val="TableNormal"/>
    <w:uiPriority w:val="52"/>
    <w:rsid w:val="00B939F4"/>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styleId="UnresolvedMention">
    <w:name w:val="Unresolved Mention"/>
    <w:basedOn w:val="DefaultParagraphFont"/>
    <w:uiPriority w:val="99"/>
    <w:semiHidden/>
    <w:unhideWhenUsed/>
    <w:rsid w:val="00715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8937">
      <w:bodyDiv w:val="1"/>
      <w:marLeft w:val="0"/>
      <w:marRight w:val="0"/>
      <w:marTop w:val="0"/>
      <w:marBottom w:val="0"/>
      <w:divBdr>
        <w:top w:val="none" w:sz="0" w:space="0" w:color="auto"/>
        <w:left w:val="none" w:sz="0" w:space="0" w:color="auto"/>
        <w:bottom w:val="none" w:sz="0" w:space="0" w:color="auto"/>
        <w:right w:val="none" w:sz="0" w:space="0" w:color="auto"/>
      </w:divBdr>
    </w:div>
    <w:div w:id="6055581">
      <w:bodyDiv w:val="1"/>
      <w:marLeft w:val="0"/>
      <w:marRight w:val="0"/>
      <w:marTop w:val="0"/>
      <w:marBottom w:val="0"/>
      <w:divBdr>
        <w:top w:val="none" w:sz="0" w:space="0" w:color="auto"/>
        <w:left w:val="none" w:sz="0" w:space="0" w:color="auto"/>
        <w:bottom w:val="none" w:sz="0" w:space="0" w:color="auto"/>
        <w:right w:val="none" w:sz="0" w:space="0" w:color="auto"/>
      </w:divBdr>
    </w:div>
    <w:div w:id="9987486">
      <w:bodyDiv w:val="1"/>
      <w:marLeft w:val="0"/>
      <w:marRight w:val="0"/>
      <w:marTop w:val="0"/>
      <w:marBottom w:val="0"/>
      <w:divBdr>
        <w:top w:val="none" w:sz="0" w:space="0" w:color="auto"/>
        <w:left w:val="none" w:sz="0" w:space="0" w:color="auto"/>
        <w:bottom w:val="none" w:sz="0" w:space="0" w:color="auto"/>
        <w:right w:val="none" w:sz="0" w:space="0" w:color="auto"/>
      </w:divBdr>
    </w:div>
    <w:div w:id="10763482">
      <w:bodyDiv w:val="1"/>
      <w:marLeft w:val="0"/>
      <w:marRight w:val="0"/>
      <w:marTop w:val="0"/>
      <w:marBottom w:val="0"/>
      <w:divBdr>
        <w:top w:val="none" w:sz="0" w:space="0" w:color="auto"/>
        <w:left w:val="none" w:sz="0" w:space="0" w:color="auto"/>
        <w:bottom w:val="none" w:sz="0" w:space="0" w:color="auto"/>
        <w:right w:val="none" w:sz="0" w:space="0" w:color="auto"/>
      </w:divBdr>
    </w:div>
    <w:div w:id="11493003">
      <w:bodyDiv w:val="1"/>
      <w:marLeft w:val="0"/>
      <w:marRight w:val="0"/>
      <w:marTop w:val="0"/>
      <w:marBottom w:val="0"/>
      <w:divBdr>
        <w:top w:val="none" w:sz="0" w:space="0" w:color="auto"/>
        <w:left w:val="none" w:sz="0" w:space="0" w:color="auto"/>
        <w:bottom w:val="none" w:sz="0" w:space="0" w:color="auto"/>
        <w:right w:val="none" w:sz="0" w:space="0" w:color="auto"/>
      </w:divBdr>
    </w:div>
    <w:div w:id="15349284">
      <w:bodyDiv w:val="1"/>
      <w:marLeft w:val="0"/>
      <w:marRight w:val="0"/>
      <w:marTop w:val="0"/>
      <w:marBottom w:val="0"/>
      <w:divBdr>
        <w:top w:val="none" w:sz="0" w:space="0" w:color="auto"/>
        <w:left w:val="none" w:sz="0" w:space="0" w:color="auto"/>
        <w:bottom w:val="none" w:sz="0" w:space="0" w:color="auto"/>
        <w:right w:val="none" w:sz="0" w:space="0" w:color="auto"/>
      </w:divBdr>
    </w:div>
    <w:div w:id="15616450">
      <w:bodyDiv w:val="1"/>
      <w:marLeft w:val="0"/>
      <w:marRight w:val="0"/>
      <w:marTop w:val="0"/>
      <w:marBottom w:val="0"/>
      <w:divBdr>
        <w:top w:val="none" w:sz="0" w:space="0" w:color="auto"/>
        <w:left w:val="none" w:sz="0" w:space="0" w:color="auto"/>
        <w:bottom w:val="none" w:sz="0" w:space="0" w:color="auto"/>
        <w:right w:val="none" w:sz="0" w:space="0" w:color="auto"/>
      </w:divBdr>
    </w:div>
    <w:div w:id="15811109">
      <w:bodyDiv w:val="1"/>
      <w:marLeft w:val="0"/>
      <w:marRight w:val="0"/>
      <w:marTop w:val="0"/>
      <w:marBottom w:val="0"/>
      <w:divBdr>
        <w:top w:val="none" w:sz="0" w:space="0" w:color="auto"/>
        <w:left w:val="none" w:sz="0" w:space="0" w:color="auto"/>
        <w:bottom w:val="none" w:sz="0" w:space="0" w:color="auto"/>
        <w:right w:val="none" w:sz="0" w:space="0" w:color="auto"/>
      </w:divBdr>
    </w:div>
    <w:div w:id="16127789">
      <w:bodyDiv w:val="1"/>
      <w:marLeft w:val="0"/>
      <w:marRight w:val="0"/>
      <w:marTop w:val="0"/>
      <w:marBottom w:val="0"/>
      <w:divBdr>
        <w:top w:val="none" w:sz="0" w:space="0" w:color="auto"/>
        <w:left w:val="none" w:sz="0" w:space="0" w:color="auto"/>
        <w:bottom w:val="none" w:sz="0" w:space="0" w:color="auto"/>
        <w:right w:val="none" w:sz="0" w:space="0" w:color="auto"/>
      </w:divBdr>
    </w:div>
    <w:div w:id="33777534">
      <w:bodyDiv w:val="1"/>
      <w:marLeft w:val="0"/>
      <w:marRight w:val="0"/>
      <w:marTop w:val="0"/>
      <w:marBottom w:val="0"/>
      <w:divBdr>
        <w:top w:val="none" w:sz="0" w:space="0" w:color="auto"/>
        <w:left w:val="none" w:sz="0" w:space="0" w:color="auto"/>
        <w:bottom w:val="none" w:sz="0" w:space="0" w:color="auto"/>
        <w:right w:val="none" w:sz="0" w:space="0" w:color="auto"/>
      </w:divBdr>
    </w:div>
    <w:div w:id="35785052">
      <w:bodyDiv w:val="1"/>
      <w:marLeft w:val="0"/>
      <w:marRight w:val="0"/>
      <w:marTop w:val="0"/>
      <w:marBottom w:val="0"/>
      <w:divBdr>
        <w:top w:val="none" w:sz="0" w:space="0" w:color="auto"/>
        <w:left w:val="none" w:sz="0" w:space="0" w:color="auto"/>
        <w:bottom w:val="none" w:sz="0" w:space="0" w:color="auto"/>
        <w:right w:val="none" w:sz="0" w:space="0" w:color="auto"/>
      </w:divBdr>
    </w:div>
    <w:div w:id="39281883">
      <w:bodyDiv w:val="1"/>
      <w:marLeft w:val="0"/>
      <w:marRight w:val="0"/>
      <w:marTop w:val="0"/>
      <w:marBottom w:val="0"/>
      <w:divBdr>
        <w:top w:val="none" w:sz="0" w:space="0" w:color="auto"/>
        <w:left w:val="none" w:sz="0" w:space="0" w:color="auto"/>
        <w:bottom w:val="none" w:sz="0" w:space="0" w:color="auto"/>
        <w:right w:val="none" w:sz="0" w:space="0" w:color="auto"/>
      </w:divBdr>
    </w:div>
    <w:div w:id="48385486">
      <w:bodyDiv w:val="1"/>
      <w:marLeft w:val="0"/>
      <w:marRight w:val="0"/>
      <w:marTop w:val="0"/>
      <w:marBottom w:val="0"/>
      <w:divBdr>
        <w:top w:val="none" w:sz="0" w:space="0" w:color="auto"/>
        <w:left w:val="none" w:sz="0" w:space="0" w:color="auto"/>
        <w:bottom w:val="none" w:sz="0" w:space="0" w:color="auto"/>
        <w:right w:val="none" w:sz="0" w:space="0" w:color="auto"/>
      </w:divBdr>
    </w:div>
    <w:div w:id="49110077">
      <w:bodyDiv w:val="1"/>
      <w:marLeft w:val="0"/>
      <w:marRight w:val="0"/>
      <w:marTop w:val="0"/>
      <w:marBottom w:val="0"/>
      <w:divBdr>
        <w:top w:val="none" w:sz="0" w:space="0" w:color="auto"/>
        <w:left w:val="none" w:sz="0" w:space="0" w:color="auto"/>
        <w:bottom w:val="none" w:sz="0" w:space="0" w:color="auto"/>
        <w:right w:val="none" w:sz="0" w:space="0" w:color="auto"/>
      </w:divBdr>
    </w:div>
    <w:div w:id="50348918">
      <w:bodyDiv w:val="1"/>
      <w:marLeft w:val="0"/>
      <w:marRight w:val="0"/>
      <w:marTop w:val="0"/>
      <w:marBottom w:val="0"/>
      <w:divBdr>
        <w:top w:val="none" w:sz="0" w:space="0" w:color="auto"/>
        <w:left w:val="none" w:sz="0" w:space="0" w:color="auto"/>
        <w:bottom w:val="none" w:sz="0" w:space="0" w:color="auto"/>
        <w:right w:val="none" w:sz="0" w:space="0" w:color="auto"/>
      </w:divBdr>
    </w:div>
    <w:div w:id="51006839">
      <w:bodyDiv w:val="1"/>
      <w:marLeft w:val="0"/>
      <w:marRight w:val="0"/>
      <w:marTop w:val="0"/>
      <w:marBottom w:val="0"/>
      <w:divBdr>
        <w:top w:val="none" w:sz="0" w:space="0" w:color="auto"/>
        <w:left w:val="none" w:sz="0" w:space="0" w:color="auto"/>
        <w:bottom w:val="none" w:sz="0" w:space="0" w:color="auto"/>
        <w:right w:val="none" w:sz="0" w:space="0" w:color="auto"/>
      </w:divBdr>
    </w:div>
    <w:div w:id="51083311">
      <w:bodyDiv w:val="1"/>
      <w:marLeft w:val="0"/>
      <w:marRight w:val="0"/>
      <w:marTop w:val="0"/>
      <w:marBottom w:val="0"/>
      <w:divBdr>
        <w:top w:val="none" w:sz="0" w:space="0" w:color="auto"/>
        <w:left w:val="none" w:sz="0" w:space="0" w:color="auto"/>
        <w:bottom w:val="none" w:sz="0" w:space="0" w:color="auto"/>
        <w:right w:val="none" w:sz="0" w:space="0" w:color="auto"/>
      </w:divBdr>
    </w:div>
    <w:div w:id="53824121">
      <w:bodyDiv w:val="1"/>
      <w:marLeft w:val="0"/>
      <w:marRight w:val="0"/>
      <w:marTop w:val="0"/>
      <w:marBottom w:val="0"/>
      <w:divBdr>
        <w:top w:val="none" w:sz="0" w:space="0" w:color="auto"/>
        <w:left w:val="none" w:sz="0" w:space="0" w:color="auto"/>
        <w:bottom w:val="none" w:sz="0" w:space="0" w:color="auto"/>
        <w:right w:val="none" w:sz="0" w:space="0" w:color="auto"/>
      </w:divBdr>
    </w:div>
    <w:div w:id="55780295">
      <w:bodyDiv w:val="1"/>
      <w:marLeft w:val="0"/>
      <w:marRight w:val="0"/>
      <w:marTop w:val="0"/>
      <w:marBottom w:val="0"/>
      <w:divBdr>
        <w:top w:val="none" w:sz="0" w:space="0" w:color="auto"/>
        <w:left w:val="none" w:sz="0" w:space="0" w:color="auto"/>
        <w:bottom w:val="none" w:sz="0" w:space="0" w:color="auto"/>
        <w:right w:val="none" w:sz="0" w:space="0" w:color="auto"/>
      </w:divBdr>
    </w:div>
    <w:div w:id="56324911">
      <w:bodyDiv w:val="1"/>
      <w:marLeft w:val="0"/>
      <w:marRight w:val="0"/>
      <w:marTop w:val="0"/>
      <w:marBottom w:val="0"/>
      <w:divBdr>
        <w:top w:val="none" w:sz="0" w:space="0" w:color="auto"/>
        <w:left w:val="none" w:sz="0" w:space="0" w:color="auto"/>
        <w:bottom w:val="none" w:sz="0" w:space="0" w:color="auto"/>
        <w:right w:val="none" w:sz="0" w:space="0" w:color="auto"/>
      </w:divBdr>
    </w:div>
    <w:div w:id="56825449">
      <w:bodyDiv w:val="1"/>
      <w:marLeft w:val="0"/>
      <w:marRight w:val="0"/>
      <w:marTop w:val="0"/>
      <w:marBottom w:val="0"/>
      <w:divBdr>
        <w:top w:val="none" w:sz="0" w:space="0" w:color="auto"/>
        <w:left w:val="none" w:sz="0" w:space="0" w:color="auto"/>
        <w:bottom w:val="none" w:sz="0" w:space="0" w:color="auto"/>
        <w:right w:val="none" w:sz="0" w:space="0" w:color="auto"/>
      </w:divBdr>
    </w:div>
    <w:div w:id="56826990">
      <w:bodyDiv w:val="1"/>
      <w:marLeft w:val="0"/>
      <w:marRight w:val="0"/>
      <w:marTop w:val="0"/>
      <w:marBottom w:val="0"/>
      <w:divBdr>
        <w:top w:val="none" w:sz="0" w:space="0" w:color="auto"/>
        <w:left w:val="none" w:sz="0" w:space="0" w:color="auto"/>
        <w:bottom w:val="none" w:sz="0" w:space="0" w:color="auto"/>
        <w:right w:val="none" w:sz="0" w:space="0" w:color="auto"/>
      </w:divBdr>
    </w:div>
    <w:div w:id="57553352">
      <w:bodyDiv w:val="1"/>
      <w:marLeft w:val="0"/>
      <w:marRight w:val="0"/>
      <w:marTop w:val="0"/>
      <w:marBottom w:val="0"/>
      <w:divBdr>
        <w:top w:val="none" w:sz="0" w:space="0" w:color="auto"/>
        <w:left w:val="none" w:sz="0" w:space="0" w:color="auto"/>
        <w:bottom w:val="none" w:sz="0" w:space="0" w:color="auto"/>
        <w:right w:val="none" w:sz="0" w:space="0" w:color="auto"/>
      </w:divBdr>
    </w:div>
    <w:div w:id="57900318">
      <w:bodyDiv w:val="1"/>
      <w:marLeft w:val="0"/>
      <w:marRight w:val="0"/>
      <w:marTop w:val="0"/>
      <w:marBottom w:val="0"/>
      <w:divBdr>
        <w:top w:val="none" w:sz="0" w:space="0" w:color="auto"/>
        <w:left w:val="none" w:sz="0" w:space="0" w:color="auto"/>
        <w:bottom w:val="none" w:sz="0" w:space="0" w:color="auto"/>
        <w:right w:val="none" w:sz="0" w:space="0" w:color="auto"/>
      </w:divBdr>
    </w:div>
    <w:div w:id="59670438">
      <w:bodyDiv w:val="1"/>
      <w:marLeft w:val="0"/>
      <w:marRight w:val="0"/>
      <w:marTop w:val="0"/>
      <w:marBottom w:val="0"/>
      <w:divBdr>
        <w:top w:val="none" w:sz="0" w:space="0" w:color="auto"/>
        <w:left w:val="none" w:sz="0" w:space="0" w:color="auto"/>
        <w:bottom w:val="none" w:sz="0" w:space="0" w:color="auto"/>
        <w:right w:val="none" w:sz="0" w:space="0" w:color="auto"/>
      </w:divBdr>
    </w:div>
    <w:div w:id="62143784">
      <w:bodyDiv w:val="1"/>
      <w:marLeft w:val="0"/>
      <w:marRight w:val="0"/>
      <w:marTop w:val="0"/>
      <w:marBottom w:val="0"/>
      <w:divBdr>
        <w:top w:val="none" w:sz="0" w:space="0" w:color="auto"/>
        <w:left w:val="none" w:sz="0" w:space="0" w:color="auto"/>
        <w:bottom w:val="none" w:sz="0" w:space="0" w:color="auto"/>
        <w:right w:val="none" w:sz="0" w:space="0" w:color="auto"/>
      </w:divBdr>
    </w:div>
    <w:div w:id="63843958">
      <w:bodyDiv w:val="1"/>
      <w:marLeft w:val="0"/>
      <w:marRight w:val="0"/>
      <w:marTop w:val="0"/>
      <w:marBottom w:val="0"/>
      <w:divBdr>
        <w:top w:val="none" w:sz="0" w:space="0" w:color="auto"/>
        <w:left w:val="none" w:sz="0" w:space="0" w:color="auto"/>
        <w:bottom w:val="none" w:sz="0" w:space="0" w:color="auto"/>
        <w:right w:val="none" w:sz="0" w:space="0" w:color="auto"/>
      </w:divBdr>
    </w:div>
    <w:div w:id="64380327">
      <w:bodyDiv w:val="1"/>
      <w:marLeft w:val="0"/>
      <w:marRight w:val="0"/>
      <w:marTop w:val="0"/>
      <w:marBottom w:val="0"/>
      <w:divBdr>
        <w:top w:val="none" w:sz="0" w:space="0" w:color="auto"/>
        <w:left w:val="none" w:sz="0" w:space="0" w:color="auto"/>
        <w:bottom w:val="none" w:sz="0" w:space="0" w:color="auto"/>
        <w:right w:val="none" w:sz="0" w:space="0" w:color="auto"/>
      </w:divBdr>
    </w:div>
    <w:div w:id="64650509">
      <w:bodyDiv w:val="1"/>
      <w:marLeft w:val="0"/>
      <w:marRight w:val="0"/>
      <w:marTop w:val="0"/>
      <w:marBottom w:val="0"/>
      <w:divBdr>
        <w:top w:val="none" w:sz="0" w:space="0" w:color="auto"/>
        <w:left w:val="none" w:sz="0" w:space="0" w:color="auto"/>
        <w:bottom w:val="none" w:sz="0" w:space="0" w:color="auto"/>
        <w:right w:val="none" w:sz="0" w:space="0" w:color="auto"/>
      </w:divBdr>
    </w:div>
    <w:div w:id="71392928">
      <w:bodyDiv w:val="1"/>
      <w:marLeft w:val="0"/>
      <w:marRight w:val="0"/>
      <w:marTop w:val="0"/>
      <w:marBottom w:val="0"/>
      <w:divBdr>
        <w:top w:val="none" w:sz="0" w:space="0" w:color="auto"/>
        <w:left w:val="none" w:sz="0" w:space="0" w:color="auto"/>
        <w:bottom w:val="none" w:sz="0" w:space="0" w:color="auto"/>
        <w:right w:val="none" w:sz="0" w:space="0" w:color="auto"/>
      </w:divBdr>
    </w:div>
    <w:div w:id="75058069">
      <w:bodyDiv w:val="1"/>
      <w:marLeft w:val="0"/>
      <w:marRight w:val="0"/>
      <w:marTop w:val="0"/>
      <w:marBottom w:val="0"/>
      <w:divBdr>
        <w:top w:val="none" w:sz="0" w:space="0" w:color="auto"/>
        <w:left w:val="none" w:sz="0" w:space="0" w:color="auto"/>
        <w:bottom w:val="none" w:sz="0" w:space="0" w:color="auto"/>
        <w:right w:val="none" w:sz="0" w:space="0" w:color="auto"/>
      </w:divBdr>
    </w:div>
    <w:div w:id="79524633">
      <w:bodyDiv w:val="1"/>
      <w:marLeft w:val="0"/>
      <w:marRight w:val="0"/>
      <w:marTop w:val="0"/>
      <w:marBottom w:val="0"/>
      <w:divBdr>
        <w:top w:val="none" w:sz="0" w:space="0" w:color="auto"/>
        <w:left w:val="none" w:sz="0" w:space="0" w:color="auto"/>
        <w:bottom w:val="none" w:sz="0" w:space="0" w:color="auto"/>
        <w:right w:val="none" w:sz="0" w:space="0" w:color="auto"/>
      </w:divBdr>
    </w:div>
    <w:div w:id="79525597">
      <w:bodyDiv w:val="1"/>
      <w:marLeft w:val="0"/>
      <w:marRight w:val="0"/>
      <w:marTop w:val="0"/>
      <w:marBottom w:val="0"/>
      <w:divBdr>
        <w:top w:val="none" w:sz="0" w:space="0" w:color="auto"/>
        <w:left w:val="none" w:sz="0" w:space="0" w:color="auto"/>
        <w:bottom w:val="none" w:sz="0" w:space="0" w:color="auto"/>
        <w:right w:val="none" w:sz="0" w:space="0" w:color="auto"/>
      </w:divBdr>
    </w:div>
    <w:div w:id="81069582">
      <w:bodyDiv w:val="1"/>
      <w:marLeft w:val="0"/>
      <w:marRight w:val="0"/>
      <w:marTop w:val="0"/>
      <w:marBottom w:val="0"/>
      <w:divBdr>
        <w:top w:val="none" w:sz="0" w:space="0" w:color="auto"/>
        <w:left w:val="none" w:sz="0" w:space="0" w:color="auto"/>
        <w:bottom w:val="none" w:sz="0" w:space="0" w:color="auto"/>
        <w:right w:val="none" w:sz="0" w:space="0" w:color="auto"/>
      </w:divBdr>
    </w:div>
    <w:div w:id="84040325">
      <w:bodyDiv w:val="1"/>
      <w:marLeft w:val="0"/>
      <w:marRight w:val="0"/>
      <w:marTop w:val="0"/>
      <w:marBottom w:val="0"/>
      <w:divBdr>
        <w:top w:val="none" w:sz="0" w:space="0" w:color="auto"/>
        <w:left w:val="none" w:sz="0" w:space="0" w:color="auto"/>
        <w:bottom w:val="none" w:sz="0" w:space="0" w:color="auto"/>
        <w:right w:val="none" w:sz="0" w:space="0" w:color="auto"/>
      </w:divBdr>
      <w:divsChild>
        <w:div w:id="366761373">
          <w:marLeft w:val="0"/>
          <w:marRight w:val="0"/>
          <w:marTop w:val="0"/>
          <w:marBottom w:val="0"/>
          <w:divBdr>
            <w:top w:val="none" w:sz="0" w:space="0" w:color="auto"/>
            <w:left w:val="none" w:sz="0" w:space="0" w:color="auto"/>
            <w:bottom w:val="none" w:sz="0" w:space="0" w:color="auto"/>
            <w:right w:val="none" w:sz="0" w:space="0" w:color="auto"/>
          </w:divBdr>
          <w:divsChild>
            <w:div w:id="2053572145">
              <w:marLeft w:val="0"/>
              <w:marRight w:val="0"/>
              <w:marTop w:val="0"/>
              <w:marBottom w:val="0"/>
              <w:divBdr>
                <w:top w:val="none" w:sz="0" w:space="0" w:color="auto"/>
                <w:left w:val="none" w:sz="0" w:space="0" w:color="auto"/>
                <w:bottom w:val="none" w:sz="0" w:space="0" w:color="auto"/>
                <w:right w:val="none" w:sz="0" w:space="0" w:color="auto"/>
              </w:divBdr>
              <w:divsChild>
                <w:div w:id="59999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45599">
      <w:bodyDiv w:val="1"/>
      <w:marLeft w:val="0"/>
      <w:marRight w:val="0"/>
      <w:marTop w:val="0"/>
      <w:marBottom w:val="0"/>
      <w:divBdr>
        <w:top w:val="none" w:sz="0" w:space="0" w:color="auto"/>
        <w:left w:val="none" w:sz="0" w:space="0" w:color="auto"/>
        <w:bottom w:val="none" w:sz="0" w:space="0" w:color="auto"/>
        <w:right w:val="none" w:sz="0" w:space="0" w:color="auto"/>
      </w:divBdr>
    </w:div>
    <w:div w:id="84889486">
      <w:bodyDiv w:val="1"/>
      <w:marLeft w:val="0"/>
      <w:marRight w:val="0"/>
      <w:marTop w:val="0"/>
      <w:marBottom w:val="0"/>
      <w:divBdr>
        <w:top w:val="none" w:sz="0" w:space="0" w:color="auto"/>
        <w:left w:val="none" w:sz="0" w:space="0" w:color="auto"/>
        <w:bottom w:val="none" w:sz="0" w:space="0" w:color="auto"/>
        <w:right w:val="none" w:sz="0" w:space="0" w:color="auto"/>
      </w:divBdr>
    </w:div>
    <w:div w:id="85422078">
      <w:bodyDiv w:val="1"/>
      <w:marLeft w:val="0"/>
      <w:marRight w:val="0"/>
      <w:marTop w:val="0"/>
      <w:marBottom w:val="0"/>
      <w:divBdr>
        <w:top w:val="none" w:sz="0" w:space="0" w:color="auto"/>
        <w:left w:val="none" w:sz="0" w:space="0" w:color="auto"/>
        <w:bottom w:val="none" w:sz="0" w:space="0" w:color="auto"/>
        <w:right w:val="none" w:sz="0" w:space="0" w:color="auto"/>
      </w:divBdr>
    </w:div>
    <w:div w:id="87237864">
      <w:bodyDiv w:val="1"/>
      <w:marLeft w:val="0"/>
      <w:marRight w:val="0"/>
      <w:marTop w:val="0"/>
      <w:marBottom w:val="0"/>
      <w:divBdr>
        <w:top w:val="none" w:sz="0" w:space="0" w:color="auto"/>
        <w:left w:val="none" w:sz="0" w:space="0" w:color="auto"/>
        <w:bottom w:val="none" w:sz="0" w:space="0" w:color="auto"/>
        <w:right w:val="none" w:sz="0" w:space="0" w:color="auto"/>
      </w:divBdr>
    </w:div>
    <w:div w:id="90051954">
      <w:bodyDiv w:val="1"/>
      <w:marLeft w:val="0"/>
      <w:marRight w:val="0"/>
      <w:marTop w:val="0"/>
      <w:marBottom w:val="0"/>
      <w:divBdr>
        <w:top w:val="none" w:sz="0" w:space="0" w:color="auto"/>
        <w:left w:val="none" w:sz="0" w:space="0" w:color="auto"/>
        <w:bottom w:val="none" w:sz="0" w:space="0" w:color="auto"/>
        <w:right w:val="none" w:sz="0" w:space="0" w:color="auto"/>
      </w:divBdr>
    </w:div>
    <w:div w:id="92823351">
      <w:bodyDiv w:val="1"/>
      <w:marLeft w:val="0"/>
      <w:marRight w:val="0"/>
      <w:marTop w:val="0"/>
      <w:marBottom w:val="0"/>
      <w:divBdr>
        <w:top w:val="none" w:sz="0" w:space="0" w:color="auto"/>
        <w:left w:val="none" w:sz="0" w:space="0" w:color="auto"/>
        <w:bottom w:val="none" w:sz="0" w:space="0" w:color="auto"/>
        <w:right w:val="none" w:sz="0" w:space="0" w:color="auto"/>
      </w:divBdr>
    </w:div>
    <w:div w:id="92827575">
      <w:bodyDiv w:val="1"/>
      <w:marLeft w:val="0"/>
      <w:marRight w:val="0"/>
      <w:marTop w:val="0"/>
      <w:marBottom w:val="0"/>
      <w:divBdr>
        <w:top w:val="none" w:sz="0" w:space="0" w:color="auto"/>
        <w:left w:val="none" w:sz="0" w:space="0" w:color="auto"/>
        <w:bottom w:val="none" w:sz="0" w:space="0" w:color="auto"/>
        <w:right w:val="none" w:sz="0" w:space="0" w:color="auto"/>
      </w:divBdr>
    </w:div>
    <w:div w:id="93716800">
      <w:bodyDiv w:val="1"/>
      <w:marLeft w:val="0"/>
      <w:marRight w:val="0"/>
      <w:marTop w:val="0"/>
      <w:marBottom w:val="0"/>
      <w:divBdr>
        <w:top w:val="none" w:sz="0" w:space="0" w:color="auto"/>
        <w:left w:val="none" w:sz="0" w:space="0" w:color="auto"/>
        <w:bottom w:val="none" w:sz="0" w:space="0" w:color="auto"/>
        <w:right w:val="none" w:sz="0" w:space="0" w:color="auto"/>
      </w:divBdr>
    </w:div>
    <w:div w:id="99306376">
      <w:bodyDiv w:val="1"/>
      <w:marLeft w:val="0"/>
      <w:marRight w:val="0"/>
      <w:marTop w:val="0"/>
      <w:marBottom w:val="0"/>
      <w:divBdr>
        <w:top w:val="none" w:sz="0" w:space="0" w:color="auto"/>
        <w:left w:val="none" w:sz="0" w:space="0" w:color="auto"/>
        <w:bottom w:val="none" w:sz="0" w:space="0" w:color="auto"/>
        <w:right w:val="none" w:sz="0" w:space="0" w:color="auto"/>
      </w:divBdr>
    </w:div>
    <w:div w:id="102725618">
      <w:bodyDiv w:val="1"/>
      <w:marLeft w:val="0"/>
      <w:marRight w:val="0"/>
      <w:marTop w:val="0"/>
      <w:marBottom w:val="0"/>
      <w:divBdr>
        <w:top w:val="none" w:sz="0" w:space="0" w:color="auto"/>
        <w:left w:val="none" w:sz="0" w:space="0" w:color="auto"/>
        <w:bottom w:val="none" w:sz="0" w:space="0" w:color="auto"/>
        <w:right w:val="none" w:sz="0" w:space="0" w:color="auto"/>
      </w:divBdr>
    </w:div>
    <w:div w:id="103427850">
      <w:bodyDiv w:val="1"/>
      <w:marLeft w:val="0"/>
      <w:marRight w:val="0"/>
      <w:marTop w:val="0"/>
      <w:marBottom w:val="0"/>
      <w:divBdr>
        <w:top w:val="none" w:sz="0" w:space="0" w:color="auto"/>
        <w:left w:val="none" w:sz="0" w:space="0" w:color="auto"/>
        <w:bottom w:val="none" w:sz="0" w:space="0" w:color="auto"/>
        <w:right w:val="none" w:sz="0" w:space="0" w:color="auto"/>
      </w:divBdr>
    </w:div>
    <w:div w:id="103769063">
      <w:bodyDiv w:val="1"/>
      <w:marLeft w:val="0"/>
      <w:marRight w:val="0"/>
      <w:marTop w:val="0"/>
      <w:marBottom w:val="0"/>
      <w:divBdr>
        <w:top w:val="none" w:sz="0" w:space="0" w:color="auto"/>
        <w:left w:val="none" w:sz="0" w:space="0" w:color="auto"/>
        <w:bottom w:val="none" w:sz="0" w:space="0" w:color="auto"/>
        <w:right w:val="none" w:sz="0" w:space="0" w:color="auto"/>
      </w:divBdr>
      <w:divsChild>
        <w:div w:id="530263193">
          <w:marLeft w:val="1080"/>
          <w:marRight w:val="0"/>
          <w:marTop w:val="100"/>
          <w:marBottom w:val="0"/>
          <w:divBdr>
            <w:top w:val="none" w:sz="0" w:space="0" w:color="auto"/>
            <w:left w:val="none" w:sz="0" w:space="0" w:color="auto"/>
            <w:bottom w:val="none" w:sz="0" w:space="0" w:color="auto"/>
            <w:right w:val="none" w:sz="0" w:space="0" w:color="auto"/>
          </w:divBdr>
        </w:div>
        <w:div w:id="738864569">
          <w:marLeft w:val="1080"/>
          <w:marRight w:val="0"/>
          <w:marTop w:val="100"/>
          <w:marBottom w:val="0"/>
          <w:divBdr>
            <w:top w:val="none" w:sz="0" w:space="0" w:color="auto"/>
            <w:left w:val="none" w:sz="0" w:space="0" w:color="auto"/>
            <w:bottom w:val="none" w:sz="0" w:space="0" w:color="auto"/>
            <w:right w:val="none" w:sz="0" w:space="0" w:color="auto"/>
          </w:divBdr>
        </w:div>
        <w:div w:id="773525208">
          <w:marLeft w:val="1080"/>
          <w:marRight w:val="0"/>
          <w:marTop w:val="100"/>
          <w:marBottom w:val="0"/>
          <w:divBdr>
            <w:top w:val="none" w:sz="0" w:space="0" w:color="auto"/>
            <w:left w:val="none" w:sz="0" w:space="0" w:color="auto"/>
            <w:bottom w:val="none" w:sz="0" w:space="0" w:color="auto"/>
            <w:right w:val="none" w:sz="0" w:space="0" w:color="auto"/>
          </w:divBdr>
        </w:div>
        <w:div w:id="788743242">
          <w:marLeft w:val="1080"/>
          <w:marRight w:val="0"/>
          <w:marTop w:val="100"/>
          <w:marBottom w:val="0"/>
          <w:divBdr>
            <w:top w:val="none" w:sz="0" w:space="0" w:color="auto"/>
            <w:left w:val="none" w:sz="0" w:space="0" w:color="auto"/>
            <w:bottom w:val="none" w:sz="0" w:space="0" w:color="auto"/>
            <w:right w:val="none" w:sz="0" w:space="0" w:color="auto"/>
          </w:divBdr>
        </w:div>
      </w:divsChild>
    </w:div>
    <w:div w:id="104227508">
      <w:bodyDiv w:val="1"/>
      <w:marLeft w:val="0"/>
      <w:marRight w:val="0"/>
      <w:marTop w:val="0"/>
      <w:marBottom w:val="0"/>
      <w:divBdr>
        <w:top w:val="none" w:sz="0" w:space="0" w:color="auto"/>
        <w:left w:val="none" w:sz="0" w:space="0" w:color="auto"/>
        <w:bottom w:val="none" w:sz="0" w:space="0" w:color="auto"/>
        <w:right w:val="none" w:sz="0" w:space="0" w:color="auto"/>
      </w:divBdr>
    </w:div>
    <w:div w:id="104540368">
      <w:bodyDiv w:val="1"/>
      <w:marLeft w:val="0"/>
      <w:marRight w:val="0"/>
      <w:marTop w:val="0"/>
      <w:marBottom w:val="0"/>
      <w:divBdr>
        <w:top w:val="none" w:sz="0" w:space="0" w:color="auto"/>
        <w:left w:val="none" w:sz="0" w:space="0" w:color="auto"/>
        <w:bottom w:val="none" w:sz="0" w:space="0" w:color="auto"/>
        <w:right w:val="none" w:sz="0" w:space="0" w:color="auto"/>
      </w:divBdr>
    </w:div>
    <w:div w:id="111361411">
      <w:bodyDiv w:val="1"/>
      <w:marLeft w:val="0"/>
      <w:marRight w:val="0"/>
      <w:marTop w:val="0"/>
      <w:marBottom w:val="0"/>
      <w:divBdr>
        <w:top w:val="none" w:sz="0" w:space="0" w:color="auto"/>
        <w:left w:val="none" w:sz="0" w:space="0" w:color="auto"/>
        <w:bottom w:val="none" w:sz="0" w:space="0" w:color="auto"/>
        <w:right w:val="none" w:sz="0" w:space="0" w:color="auto"/>
      </w:divBdr>
    </w:div>
    <w:div w:id="116069242">
      <w:bodyDiv w:val="1"/>
      <w:marLeft w:val="0"/>
      <w:marRight w:val="0"/>
      <w:marTop w:val="0"/>
      <w:marBottom w:val="0"/>
      <w:divBdr>
        <w:top w:val="none" w:sz="0" w:space="0" w:color="auto"/>
        <w:left w:val="none" w:sz="0" w:space="0" w:color="auto"/>
        <w:bottom w:val="none" w:sz="0" w:space="0" w:color="auto"/>
        <w:right w:val="none" w:sz="0" w:space="0" w:color="auto"/>
      </w:divBdr>
    </w:div>
    <w:div w:id="120148687">
      <w:bodyDiv w:val="1"/>
      <w:marLeft w:val="0"/>
      <w:marRight w:val="0"/>
      <w:marTop w:val="0"/>
      <w:marBottom w:val="0"/>
      <w:divBdr>
        <w:top w:val="none" w:sz="0" w:space="0" w:color="auto"/>
        <w:left w:val="none" w:sz="0" w:space="0" w:color="auto"/>
        <w:bottom w:val="none" w:sz="0" w:space="0" w:color="auto"/>
        <w:right w:val="none" w:sz="0" w:space="0" w:color="auto"/>
      </w:divBdr>
    </w:div>
    <w:div w:id="122819649">
      <w:bodyDiv w:val="1"/>
      <w:marLeft w:val="0"/>
      <w:marRight w:val="0"/>
      <w:marTop w:val="0"/>
      <w:marBottom w:val="0"/>
      <w:divBdr>
        <w:top w:val="none" w:sz="0" w:space="0" w:color="auto"/>
        <w:left w:val="none" w:sz="0" w:space="0" w:color="auto"/>
        <w:bottom w:val="none" w:sz="0" w:space="0" w:color="auto"/>
        <w:right w:val="none" w:sz="0" w:space="0" w:color="auto"/>
      </w:divBdr>
    </w:div>
    <w:div w:id="124467414">
      <w:bodyDiv w:val="1"/>
      <w:marLeft w:val="0"/>
      <w:marRight w:val="0"/>
      <w:marTop w:val="0"/>
      <w:marBottom w:val="0"/>
      <w:divBdr>
        <w:top w:val="none" w:sz="0" w:space="0" w:color="auto"/>
        <w:left w:val="none" w:sz="0" w:space="0" w:color="auto"/>
        <w:bottom w:val="none" w:sz="0" w:space="0" w:color="auto"/>
        <w:right w:val="none" w:sz="0" w:space="0" w:color="auto"/>
      </w:divBdr>
    </w:div>
    <w:div w:id="124853882">
      <w:bodyDiv w:val="1"/>
      <w:marLeft w:val="0"/>
      <w:marRight w:val="0"/>
      <w:marTop w:val="0"/>
      <w:marBottom w:val="0"/>
      <w:divBdr>
        <w:top w:val="none" w:sz="0" w:space="0" w:color="auto"/>
        <w:left w:val="none" w:sz="0" w:space="0" w:color="auto"/>
        <w:bottom w:val="none" w:sz="0" w:space="0" w:color="auto"/>
        <w:right w:val="none" w:sz="0" w:space="0" w:color="auto"/>
      </w:divBdr>
    </w:div>
    <w:div w:id="129439498">
      <w:bodyDiv w:val="1"/>
      <w:marLeft w:val="0"/>
      <w:marRight w:val="0"/>
      <w:marTop w:val="0"/>
      <w:marBottom w:val="0"/>
      <w:divBdr>
        <w:top w:val="none" w:sz="0" w:space="0" w:color="auto"/>
        <w:left w:val="none" w:sz="0" w:space="0" w:color="auto"/>
        <w:bottom w:val="none" w:sz="0" w:space="0" w:color="auto"/>
        <w:right w:val="none" w:sz="0" w:space="0" w:color="auto"/>
      </w:divBdr>
    </w:div>
    <w:div w:id="132796471">
      <w:bodyDiv w:val="1"/>
      <w:marLeft w:val="0"/>
      <w:marRight w:val="0"/>
      <w:marTop w:val="0"/>
      <w:marBottom w:val="0"/>
      <w:divBdr>
        <w:top w:val="none" w:sz="0" w:space="0" w:color="auto"/>
        <w:left w:val="none" w:sz="0" w:space="0" w:color="auto"/>
        <w:bottom w:val="none" w:sz="0" w:space="0" w:color="auto"/>
        <w:right w:val="none" w:sz="0" w:space="0" w:color="auto"/>
      </w:divBdr>
    </w:div>
    <w:div w:id="132992557">
      <w:bodyDiv w:val="1"/>
      <w:marLeft w:val="0"/>
      <w:marRight w:val="0"/>
      <w:marTop w:val="0"/>
      <w:marBottom w:val="0"/>
      <w:divBdr>
        <w:top w:val="none" w:sz="0" w:space="0" w:color="auto"/>
        <w:left w:val="none" w:sz="0" w:space="0" w:color="auto"/>
        <w:bottom w:val="none" w:sz="0" w:space="0" w:color="auto"/>
        <w:right w:val="none" w:sz="0" w:space="0" w:color="auto"/>
      </w:divBdr>
    </w:div>
    <w:div w:id="134105627">
      <w:bodyDiv w:val="1"/>
      <w:marLeft w:val="0"/>
      <w:marRight w:val="0"/>
      <w:marTop w:val="0"/>
      <w:marBottom w:val="0"/>
      <w:divBdr>
        <w:top w:val="none" w:sz="0" w:space="0" w:color="auto"/>
        <w:left w:val="none" w:sz="0" w:space="0" w:color="auto"/>
        <w:bottom w:val="none" w:sz="0" w:space="0" w:color="auto"/>
        <w:right w:val="none" w:sz="0" w:space="0" w:color="auto"/>
      </w:divBdr>
    </w:div>
    <w:div w:id="134295543">
      <w:bodyDiv w:val="1"/>
      <w:marLeft w:val="0"/>
      <w:marRight w:val="0"/>
      <w:marTop w:val="0"/>
      <w:marBottom w:val="0"/>
      <w:divBdr>
        <w:top w:val="none" w:sz="0" w:space="0" w:color="auto"/>
        <w:left w:val="none" w:sz="0" w:space="0" w:color="auto"/>
        <w:bottom w:val="none" w:sz="0" w:space="0" w:color="auto"/>
        <w:right w:val="none" w:sz="0" w:space="0" w:color="auto"/>
      </w:divBdr>
    </w:div>
    <w:div w:id="136071463">
      <w:bodyDiv w:val="1"/>
      <w:marLeft w:val="0"/>
      <w:marRight w:val="0"/>
      <w:marTop w:val="0"/>
      <w:marBottom w:val="0"/>
      <w:divBdr>
        <w:top w:val="none" w:sz="0" w:space="0" w:color="auto"/>
        <w:left w:val="none" w:sz="0" w:space="0" w:color="auto"/>
        <w:bottom w:val="none" w:sz="0" w:space="0" w:color="auto"/>
        <w:right w:val="none" w:sz="0" w:space="0" w:color="auto"/>
      </w:divBdr>
    </w:div>
    <w:div w:id="136580128">
      <w:bodyDiv w:val="1"/>
      <w:marLeft w:val="0"/>
      <w:marRight w:val="0"/>
      <w:marTop w:val="0"/>
      <w:marBottom w:val="0"/>
      <w:divBdr>
        <w:top w:val="none" w:sz="0" w:space="0" w:color="auto"/>
        <w:left w:val="none" w:sz="0" w:space="0" w:color="auto"/>
        <w:bottom w:val="none" w:sz="0" w:space="0" w:color="auto"/>
        <w:right w:val="none" w:sz="0" w:space="0" w:color="auto"/>
      </w:divBdr>
    </w:div>
    <w:div w:id="137888210">
      <w:bodyDiv w:val="1"/>
      <w:marLeft w:val="0"/>
      <w:marRight w:val="0"/>
      <w:marTop w:val="0"/>
      <w:marBottom w:val="0"/>
      <w:divBdr>
        <w:top w:val="none" w:sz="0" w:space="0" w:color="auto"/>
        <w:left w:val="none" w:sz="0" w:space="0" w:color="auto"/>
        <w:bottom w:val="none" w:sz="0" w:space="0" w:color="auto"/>
        <w:right w:val="none" w:sz="0" w:space="0" w:color="auto"/>
      </w:divBdr>
    </w:div>
    <w:div w:id="140655612">
      <w:bodyDiv w:val="1"/>
      <w:marLeft w:val="0"/>
      <w:marRight w:val="0"/>
      <w:marTop w:val="0"/>
      <w:marBottom w:val="0"/>
      <w:divBdr>
        <w:top w:val="none" w:sz="0" w:space="0" w:color="auto"/>
        <w:left w:val="none" w:sz="0" w:space="0" w:color="auto"/>
        <w:bottom w:val="none" w:sz="0" w:space="0" w:color="auto"/>
        <w:right w:val="none" w:sz="0" w:space="0" w:color="auto"/>
      </w:divBdr>
    </w:div>
    <w:div w:id="141043355">
      <w:bodyDiv w:val="1"/>
      <w:marLeft w:val="0"/>
      <w:marRight w:val="0"/>
      <w:marTop w:val="0"/>
      <w:marBottom w:val="0"/>
      <w:divBdr>
        <w:top w:val="none" w:sz="0" w:space="0" w:color="auto"/>
        <w:left w:val="none" w:sz="0" w:space="0" w:color="auto"/>
        <w:bottom w:val="none" w:sz="0" w:space="0" w:color="auto"/>
        <w:right w:val="none" w:sz="0" w:space="0" w:color="auto"/>
      </w:divBdr>
    </w:div>
    <w:div w:id="149056371">
      <w:bodyDiv w:val="1"/>
      <w:marLeft w:val="0"/>
      <w:marRight w:val="0"/>
      <w:marTop w:val="0"/>
      <w:marBottom w:val="0"/>
      <w:divBdr>
        <w:top w:val="none" w:sz="0" w:space="0" w:color="auto"/>
        <w:left w:val="none" w:sz="0" w:space="0" w:color="auto"/>
        <w:bottom w:val="none" w:sz="0" w:space="0" w:color="auto"/>
        <w:right w:val="none" w:sz="0" w:space="0" w:color="auto"/>
      </w:divBdr>
    </w:div>
    <w:div w:id="150103613">
      <w:bodyDiv w:val="1"/>
      <w:marLeft w:val="0"/>
      <w:marRight w:val="0"/>
      <w:marTop w:val="0"/>
      <w:marBottom w:val="0"/>
      <w:divBdr>
        <w:top w:val="none" w:sz="0" w:space="0" w:color="auto"/>
        <w:left w:val="none" w:sz="0" w:space="0" w:color="auto"/>
        <w:bottom w:val="none" w:sz="0" w:space="0" w:color="auto"/>
        <w:right w:val="none" w:sz="0" w:space="0" w:color="auto"/>
      </w:divBdr>
    </w:div>
    <w:div w:id="150951573">
      <w:bodyDiv w:val="1"/>
      <w:marLeft w:val="0"/>
      <w:marRight w:val="0"/>
      <w:marTop w:val="0"/>
      <w:marBottom w:val="0"/>
      <w:divBdr>
        <w:top w:val="none" w:sz="0" w:space="0" w:color="auto"/>
        <w:left w:val="none" w:sz="0" w:space="0" w:color="auto"/>
        <w:bottom w:val="none" w:sz="0" w:space="0" w:color="auto"/>
        <w:right w:val="none" w:sz="0" w:space="0" w:color="auto"/>
      </w:divBdr>
    </w:div>
    <w:div w:id="155730327">
      <w:bodyDiv w:val="1"/>
      <w:marLeft w:val="0"/>
      <w:marRight w:val="0"/>
      <w:marTop w:val="0"/>
      <w:marBottom w:val="0"/>
      <w:divBdr>
        <w:top w:val="none" w:sz="0" w:space="0" w:color="auto"/>
        <w:left w:val="none" w:sz="0" w:space="0" w:color="auto"/>
        <w:bottom w:val="none" w:sz="0" w:space="0" w:color="auto"/>
        <w:right w:val="none" w:sz="0" w:space="0" w:color="auto"/>
      </w:divBdr>
    </w:div>
    <w:div w:id="156465201">
      <w:bodyDiv w:val="1"/>
      <w:marLeft w:val="0"/>
      <w:marRight w:val="0"/>
      <w:marTop w:val="0"/>
      <w:marBottom w:val="0"/>
      <w:divBdr>
        <w:top w:val="none" w:sz="0" w:space="0" w:color="auto"/>
        <w:left w:val="none" w:sz="0" w:space="0" w:color="auto"/>
        <w:bottom w:val="none" w:sz="0" w:space="0" w:color="auto"/>
        <w:right w:val="none" w:sz="0" w:space="0" w:color="auto"/>
      </w:divBdr>
    </w:div>
    <w:div w:id="158618446">
      <w:bodyDiv w:val="1"/>
      <w:marLeft w:val="0"/>
      <w:marRight w:val="0"/>
      <w:marTop w:val="0"/>
      <w:marBottom w:val="0"/>
      <w:divBdr>
        <w:top w:val="none" w:sz="0" w:space="0" w:color="auto"/>
        <w:left w:val="none" w:sz="0" w:space="0" w:color="auto"/>
        <w:bottom w:val="none" w:sz="0" w:space="0" w:color="auto"/>
        <w:right w:val="none" w:sz="0" w:space="0" w:color="auto"/>
      </w:divBdr>
    </w:div>
    <w:div w:id="159737592">
      <w:bodyDiv w:val="1"/>
      <w:marLeft w:val="0"/>
      <w:marRight w:val="0"/>
      <w:marTop w:val="0"/>
      <w:marBottom w:val="0"/>
      <w:divBdr>
        <w:top w:val="none" w:sz="0" w:space="0" w:color="auto"/>
        <w:left w:val="none" w:sz="0" w:space="0" w:color="auto"/>
        <w:bottom w:val="none" w:sz="0" w:space="0" w:color="auto"/>
        <w:right w:val="none" w:sz="0" w:space="0" w:color="auto"/>
      </w:divBdr>
    </w:div>
    <w:div w:id="160703394">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8258760">
      <w:bodyDiv w:val="1"/>
      <w:marLeft w:val="0"/>
      <w:marRight w:val="0"/>
      <w:marTop w:val="0"/>
      <w:marBottom w:val="0"/>
      <w:divBdr>
        <w:top w:val="none" w:sz="0" w:space="0" w:color="auto"/>
        <w:left w:val="none" w:sz="0" w:space="0" w:color="auto"/>
        <w:bottom w:val="none" w:sz="0" w:space="0" w:color="auto"/>
        <w:right w:val="none" w:sz="0" w:space="0" w:color="auto"/>
      </w:divBdr>
    </w:div>
    <w:div w:id="173344058">
      <w:bodyDiv w:val="1"/>
      <w:marLeft w:val="0"/>
      <w:marRight w:val="0"/>
      <w:marTop w:val="0"/>
      <w:marBottom w:val="0"/>
      <w:divBdr>
        <w:top w:val="none" w:sz="0" w:space="0" w:color="auto"/>
        <w:left w:val="none" w:sz="0" w:space="0" w:color="auto"/>
        <w:bottom w:val="none" w:sz="0" w:space="0" w:color="auto"/>
        <w:right w:val="none" w:sz="0" w:space="0" w:color="auto"/>
      </w:divBdr>
    </w:div>
    <w:div w:id="175118696">
      <w:bodyDiv w:val="1"/>
      <w:marLeft w:val="0"/>
      <w:marRight w:val="0"/>
      <w:marTop w:val="0"/>
      <w:marBottom w:val="0"/>
      <w:divBdr>
        <w:top w:val="none" w:sz="0" w:space="0" w:color="auto"/>
        <w:left w:val="none" w:sz="0" w:space="0" w:color="auto"/>
        <w:bottom w:val="none" w:sz="0" w:space="0" w:color="auto"/>
        <w:right w:val="none" w:sz="0" w:space="0" w:color="auto"/>
      </w:divBdr>
    </w:div>
    <w:div w:id="175462904">
      <w:bodyDiv w:val="1"/>
      <w:marLeft w:val="0"/>
      <w:marRight w:val="0"/>
      <w:marTop w:val="0"/>
      <w:marBottom w:val="0"/>
      <w:divBdr>
        <w:top w:val="none" w:sz="0" w:space="0" w:color="auto"/>
        <w:left w:val="none" w:sz="0" w:space="0" w:color="auto"/>
        <w:bottom w:val="none" w:sz="0" w:space="0" w:color="auto"/>
        <w:right w:val="none" w:sz="0" w:space="0" w:color="auto"/>
      </w:divBdr>
    </w:div>
    <w:div w:id="177817610">
      <w:bodyDiv w:val="1"/>
      <w:marLeft w:val="0"/>
      <w:marRight w:val="0"/>
      <w:marTop w:val="0"/>
      <w:marBottom w:val="0"/>
      <w:divBdr>
        <w:top w:val="none" w:sz="0" w:space="0" w:color="auto"/>
        <w:left w:val="none" w:sz="0" w:space="0" w:color="auto"/>
        <w:bottom w:val="none" w:sz="0" w:space="0" w:color="auto"/>
        <w:right w:val="none" w:sz="0" w:space="0" w:color="auto"/>
      </w:divBdr>
    </w:div>
    <w:div w:id="179050167">
      <w:bodyDiv w:val="1"/>
      <w:marLeft w:val="0"/>
      <w:marRight w:val="0"/>
      <w:marTop w:val="0"/>
      <w:marBottom w:val="0"/>
      <w:divBdr>
        <w:top w:val="none" w:sz="0" w:space="0" w:color="auto"/>
        <w:left w:val="none" w:sz="0" w:space="0" w:color="auto"/>
        <w:bottom w:val="none" w:sz="0" w:space="0" w:color="auto"/>
        <w:right w:val="none" w:sz="0" w:space="0" w:color="auto"/>
      </w:divBdr>
    </w:div>
    <w:div w:id="188300645">
      <w:bodyDiv w:val="1"/>
      <w:marLeft w:val="0"/>
      <w:marRight w:val="0"/>
      <w:marTop w:val="0"/>
      <w:marBottom w:val="0"/>
      <w:divBdr>
        <w:top w:val="none" w:sz="0" w:space="0" w:color="auto"/>
        <w:left w:val="none" w:sz="0" w:space="0" w:color="auto"/>
        <w:bottom w:val="none" w:sz="0" w:space="0" w:color="auto"/>
        <w:right w:val="none" w:sz="0" w:space="0" w:color="auto"/>
      </w:divBdr>
    </w:div>
    <w:div w:id="188682090">
      <w:bodyDiv w:val="1"/>
      <w:marLeft w:val="0"/>
      <w:marRight w:val="0"/>
      <w:marTop w:val="0"/>
      <w:marBottom w:val="0"/>
      <w:divBdr>
        <w:top w:val="none" w:sz="0" w:space="0" w:color="auto"/>
        <w:left w:val="none" w:sz="0" w:space="0" w:color="auto"/>
        <w:bottom w:val="none" w:sz="0" w:space="0" w:color="auto"/>
        <w:right w:val="none" w:sz="0" w:space="0" w:color="auto"/>
      </w:divBdr>
    </w:div>
    <w:div w:id="193154914">
      <w:bodyDiv w:val="1"/>
      <w:marLeft w:val="0"/>
      <w:marRight w:val="0"/>
      <w:marTop w:val="0"/>
      <w:marBottom w:val="0"/>
      <w:divBdr>
        <w:top w:val="none" w:sz="0" w:space="0" w:color="auto"/>
        <w:left w:val="none" w:sz="0" w:space="0" w:color="auto"/>
        <w:bottom w:val="none" w:sz="0" w:space="0" w:color="auto"/>
        <w:right w:val="none" w:sz="0" w:space="0" w:color="auto"/>
      </w:divBdr>
    </w:div>
    <w:div w:id="201791535">
      <w:bodyDiv w:val="1"/>
      <w:marLeft w:val="0"/>
      <w:marRight w:val="0"/>
      <w:marTop w:val="0"/>
      <w:marBottom w:val="0"/>
      <w:divBdr>
        <w:top w:val="none" w:sz="0" w:space="0" w:color="auto"/>
        <w:left w:val="none" w:sz="0" w:space="0" w:color="auto"/>
        <w:bottom w:val="none" w:sz="0" w:space="0" w:color="auto"/>
        <w:right w:val="none" w:sz="0" w:space="0" w:color="auto"/>
      </w:divBdr>
    </w:div>
    <w:div w:id="207956263">
      <w:bodyDiv w:val="1"/>
      <w:marLeft w:val="0"/>
      <w:marRight w:val="0"/>
      <w:marTop w:val="0"/>
      <w:marBottom w:val="0"/>
      <w:divBdr>
        <w:top w:val="none" w:sz="0" w:space="0" w:color="auto"/>
        <w:left w:val="none" w:sz="0" w:space="0" w:color="auto"/>
        <w:bottom w:val="none" w:sz="0" w:space="0" w:color="auto"/>
        <w:right w:val="none" w:sz="0" w:space="0" w:color="auto"/>
      </w:divBdr>
    </w:div>
    <w:div w:id="218711084">
      <w:bodyDiv w:val="1"/>
      <w:marLeft w:val="0"/>
      <w:marRight w:val="0"/>
      <w:marTop w:val="0"/>
      <w:marBottom w:val="0"/>
      <w:divBdr>
        <w:top w:val="none" w:sz="0" w:space="0" w:color="auto"/>
        <w:left w:val="none" w:sz="0" w:space="0" w:color="auto"/>
        <w:bottom w:val="none" w:sz="0" w:space="0" w:color="auto"/>
        <w:right w:val="none" w:sz="0" w:space="0" w:color="auto"/>
      </w:divBdr>
    </w:div>
    <w:div w:id="222327790">
      <w:bodyDiv w:val="1"/>
      <w:marLeft w:val="0"/>
      <w:marRight w:val="0"/>
      <w:marTop w:val="0"/>
      <w:marBottom w:val="0"/>
      <w:divBdr>
        <w:top w:val="none" w:sz="0" w:space="0" w:color="auto"/>
        <w:left w:val="none" w:sz="0" w:space="0" w:color="auto"/>
        <w:bottom w:val="none" w:sz="0" w:space="0" w:color="auto"/>
        <w:right w:val="none" w:sz="0" w:space="0" w:color="auto"/>
      </w:divBdr>
    </w:div>
    <w:div w:id="222524933">
      <w:bodyDiv w:val="1"/>
      <w:marLeft w:val="0"/>
      <w:marRight w:val="0"/>
      <w:marTop w:val="0"/>
      <w:marBottom w:val="0"/>
      <w:divBdr>
        <w:top w:val="none" w:sz="0" w:space="0" w:color="auto"/>
        <w:left w:val="none" w:sz="0" w:space="0" w:color="auto"/>
        <w:bottom w:val="none" w:sz="0" w:space="0" w:color="auto"/>
        <w:right w:val="none" w:sz="0" w:space="0" w:color="auto"/>
      </w:divBdr>
    </w:div>
    <w:div w:id="223806706">
      <w:bodyDiv w:val="1"/>
      <w:marLeft w:val="0"/>
      <w:marRight w:val="0"/>
      <w:marTop w:val="0"/>
      <w:marBottom w:val="0"/>
      <w:divBdr>
        <w:top w:val="none" w:sz="0" w:space="0" w:color="auto"/>
        <w:left w:val="none" w:sz="0" w:space="0" w:color="auto"/>
        <w:bottom w:val="none" w:sz="0" w:space="0" w:color="auto"/>
        <w:right w:val="none" w:sz="0" w:space="0" w:color="auto"/>
      </w:divBdr>
    </w:div>
    <w:div w:id="224223160">
      <w:bodyDiv w:val="1"/>
      <w:marLeft w:val="0"/>
      <w:marRight w:val="0"/>
      <w:marTop w:val="0"/>
      <w:marBottom w:val="0"/>
      <w:divBdr>
        <w:top w:val="none" w:sz="0" w:space="0" w:color="auto"/>
        <w:left w:val="none" w:sz="0" w:space="0" w:color="auto"/>
        <w:bottom w:val="none" w:sz="0" w:space="0" w:color="auto"/>
        <w:right w:val="none" w:sz="0" w:space="0" w:color="auto"/>
      </w:divBdr>
    </w:div>
    <w:div w:id="224226415">
      <w:bodyDiv w:val="1"/>
      <w:marLeft w:val="0"/>
      <w:marRight w:val="0"/>
      <w:marTop w:val="0"/>
      <w:marBottom w:val="0"/>
      <w:divBdr>
        <w:top w:val="none" w:sz="0" w:space="0" w:color="auto"/>
        <w:left w:val="none" w:sz="0" w:space="0" w:color="auto"/>
        <w:bottom w:val="none" w:sz="0" w:space="0" w:color="auto"/>
        <w:right w:val="none" w:sz="0" w:space="0" w:color="auto"/>
      </w:divBdr>
    </w:div>
    <w:div w:id="226381777">
      <w:bodyDiv w:val="1"/>
      <w:marLeft w:val="0"/>
      <w:marRight w:val="0"/>
      <w:marTop w:val="0"/>
      <w:marBottom w:val="0"/>
      <w:divBdr>
        <w:top w:val="none" w:sz="0" w:space="0" w:color="auto"/>
        <w:left w:val="none" w:sz="0" w:space="0" w:color="auto"/>
        <w:bottom w:val="none" w:sz="0" w:space="0" w:color="auto"/>
        <w:right w:val="none" w:sz="0" w:space="0" w:color="auto"/>
      </w:divBdr>
    </w:div>
    <w:div w:id="235166890">
      <w:bodyDiv w:val="1"/>
      <w:marLeft w:val="0"/>
      <w:marRight w:val="0"/>
      <w:marTop w:val="0"/>
      <w:marBottom w:val="0"/>
      <w:divBdr>
        <w:top w:val="none" w:sz="0" w:space="0" w:color="auto"/>
        <w:left w:val="none" w:sz="0" w:space="0" w:color="auto"/>
        <w:bottom w:val="none" w:sz="0" w:space="0" w:color="auto"/>
        <w:right w:val="none" w:sz="0" w:space="0" w:color="auto"/>
      </w:divBdr>
    </w:div>
    <w:div w:id="238561656">
      <w:bodyDiv w:val="1"/>
      <w:marLeft w:val="0"/>
      <w:marRight w:val="0"/>
      <w:marTop w:val="0"/>
      <w:marBottom w:val="0"/>
      <w:divBdr>
        <w:top w:val="none" w:sz="0" w:space="0" w:color="auto"/>
        <w:left w:val="none" w:sz="0" w:space="0" w:color="auto"/>
        <w:bottom w:val="none" w:sz="0" w:space="0" w:color="auto"/>
        <w:right w:val="none" w:sz="0" w:space="0" w:color="auto"/>
      </w:divBdr>
    </w:div>
    <w:div w:id="238831957">
      <w:bodyDiv w:val="1"/>
      <w:marLeft w:val="0"/>
      <w:marRight w:val="0"/>
      <w:marTop w:val="0"/>
      <w:marBottom w:val="0"/>
      <w:divBdr>
        <w:top w:val="none" w:sz="0" w:space="0" w:color="auto"/>
        <w:left w:val="none" w:sz="0" w:space="0" w:color="auto"/>
        <w:bottom w:val="none" w:sz="0" w:space="0" w:color="auto"/>
        <w:right w:val="none" w:sz="0" w:space="0" w:color="auto"/>
      </w:divBdr>
    </w:div>
    <w:div w:id="253244204">
      <w:bodyDiv w:val="1"/>
      <w:marLeft w:val="0"/>
      <w:marRight w:val="0"/>
      <w:marTop w:val="0"/>
      <w:marBottom w:val="0"/>
      <w:divBdr>
        <w:top w:val="none" w:sz="0" w:space="0" w:color="auto"/>
        <w:left w:val="none" w:sz="0" w:space="0" w:color="auto"/>
        <w:bottom w:val="none" w:sz="0" w:space="0" w:color="auto"/>
        <w:right w:val="none" w:sz="0" w:space="0" w:color="auto"/>
      </w:divBdr>
    </w:div>
    <w:div w:id="255866478">
      <w:bodyDiv w:val="1"/>
      <w:marLeft w:val="0"/>
      <w:marRight w:val="0"/>
      <w:marTop w:val="0"/>
      <w:marBottom w:val="0"/>
      <w:divBdr>
        <w:top w:val="none" w:sz="0" w:space="0" w:color="auto"/>
        <w:left w:val="none" w:sz="0" w:space="0" w:color="auto"/>
        <w:bottom w:val="none" w:sz="0" w:space="0" w:color="auto"/>
        <w:right w:val="none" w:sz="0" w:space="0" w:color="auto"/>
      </w:divBdr>
    </w:div>
    <w:div w:id="257762074">
      <w:bodyDiv w:val="1"/>
      <w:marLeft w:val="0"/>
      <w:marRight w:val="0"/>
      <w:marTop w:val="0"/>
      <w:marBottom w:val="0"/>
      <w:divBdr>
        <w:top w:val="none" w:sz="0" w:space="0" w:color="auto"/>
        <w:left w:val="none" w:sz="0" w:space="0" w:color="auto"/>
        <w:bottom w:val="none" w:sz="0" w:space="0" w:color="auto"/>
        <w:right w:val="none" w:sz="0" w:space="0" w:color="auto"/>
      </w:divBdr>
    </w:div>
    <w:div w:id="259143419">
      <w:bodyDiv w:val="1"/>
      <w:marLeft w:val="0"/>
      <w:marRight w:val="0"/>
      <w:marTop w:val="0"/>
      <w:marBottom w:val="0"/>
      <w:divBdr>
        <w:top w:val="none" w:sz="0" w:space="0" w:color="auto"/>
        <w:left w:val="none" w:sz="0" w:space="0" w:color="auto"/>
        <w:bottom w:val="none" w:sz="0" w:space="0" w:color="auto"/>
        <w:right w:val="none" w:sz="0" w:space="0" w:color="auto"/>
      </w:divBdr>
    </w:div>
    <w:div w:id="259529788">
      <w:bodyDiv w:val="1"/>
      <w:marLeft w:val="0"/>
      <w:marRight w:val="0"/>
      <w:marTop w:val="0"/>
      <w:marBottom w:val="0"/>
      <w:divBdr>
        <w:top w:val="none" w:sz="0" w:space="0" w:color="auto"/>
        <w:left w:val="none" w:sz="0" w:space="0" w:color="auto"/>
        <w:bottom w:val="none" w:sz="0" w:space="0" w:color="auto"/>
        <w:right w:val="none" w:sz="0" w:space="0" w:color="auto"/>
      </w:divBdr>
    </w:div>
    <w:div w:id="259916493">
      <w:bodyDiv w:val="1"/>
      <w:marLeft w:val="0"/>
      <w:marRight w:val="0"/>
      <w:marTop w:val="0"/>
      <w:marBottom w:val="0"/>
      <w:divBdr>
        <w:top w:val="none" w:sz="0" w:space="0" w:color="auto"/>
        <w:left w:val="none" w:sz="0" w:space="0" w:color="auto"/>
        <w:bottom w:val="none" w:sz="0" w:space="0" w:color="auto"/>
        <w:right w:val="none" w:sz="0" w:space="0" w:color="auto"/>
      </w:divBdr>
    </w:div>
    <w:div w:id="263921203">
      <w:bodyDiv w:val="1"/>
      <w:marLeft w:val="0"/>
      <w:marRight w:val="0"/>
      <w:marTop w:val="0"/>
      <w:marBottom w:val="0"/>
      <w:divBdr>
        <w:top w:val="none" w:sz="0" w:space="0" w:color="auto"/>
        <w:left w:val="none" w:sz="0" w:space="0" w:color="auto"/>
        <w:bottom w:val="none" w:sz="0" w:space="0" w:color="auto"/>
        <w:right w:val="none" w:sz="0" w:space="0" w:color="auto"/>
      </w:divBdr>
    </w:div>
    <w:div w:id="266499915">
      <w:bodyDiv w:val="1"/>
      <w:marLeft w:val="0"/>
      <w:marRight w:val="0"/>
      <w:marTop w:val="0"/>
      <w:marBottom w:val="0"/>
      <w:divBdr>
        <w:top w:val="none" w:sz="0" w:space="0" w:color="auto"/>
        <w:left w:val="none" w:sz="0" w:space="0" w:color="auto"/>
        <w:bottom w:val="none" w:sz="0" w:space="0" w:color="auto"/>
        <w:right w:val="none" w:sz="0" w:space="0" w:color="auto"/>
      </w:divBdr>
    </w:div>
    <w:div w:id="267394211">
      <w:bodyDiv w:val="1"/>
      <w:marLeft w:val="0"/>
      <w:marRight w:val="0"/>
      <w:marTop w:val="0"/>
      <w:marBottom w:val="0"/>
      <w:divBdr>
        <w:top w:val="none" w:sz="0" w:space="0" w:color="auto"/>
        <w:left w:val="none" w:sz="0" w:space="0" w:color="auto"/>
        <w:bottom w:val="none" w:sz="0" w:space="0" w:color="auto"/>
        <w:right w:val="none" w:sz="0" w:space="0" w:color="auto"/>
      </w:divBdr>
    </w:div>
    <w:div w:id="270170848">
      <w:bodyDiv w:val="1"/>
      <w:marLeft w:val="0"/>
      <w:marRight w:val="0"/>
      <w:marTop w:val="0"/>
      <w:marBottom w:val="0"/>
      <w:divBdr>
        <w:top w:val="none" w:sz="0" w:space="0" w:color="auto"/>
        <w:left w:val="none" w:sz="0" w:space="0" w:color="auto"/>
        <w:bottom w:val="none" w:sz="0" w:space="0" w:color="auto"/>
        <w:right w:val="none" w:sz="0" w:space="0" w:color="auto"/>
      </w:divBdr>
    </w:div>
    <w:div w:id="272638458">
      <w:bodyDiv w:val="1"/>
      <w:marLeft w:val="0"/>
      <w:marRight w:val="0"/>
      <w:marTop w:val="0"/>
      <w:marBottom w:val="0"/>
      <w:divBdr>
        <w:top w:val="none" w:sz="0" w:space="0" w:color="auto"/>
        <w:left w:val="none" w:sz="0" w:space="0" w:color="auto"/>
        <w:bottom w:val="none" w:sz="0" w:space="0" w:color="auto"/>
        <w:right w:val="none" w:sz="0" w:space="0" w:color="auto"/>
      </w:divBdr>
    </w:div>
    <w:div w:id="274363882">
      <w:bodyDiv w:val="1"/>
      <w:marLeft w:val="0"/>
      <w:marRight w:val="0"/>
      <w:marTop w:val="0"/>
      <w:marBottom w:val="0"/>
      <w:divBdr>
        <w:top w:val="none" w:sz="0" w:space="0" w:color="auto"/>
        <w:left w:val="none" w:sz="0" w:space="0" w:color="auto"/>
        <w:bottom w:val="none" w:sz="0" w:space="0" w:color="auto"/>
        <w:right w:val="none" w:sz="0" w:space="0" w:color="auto"/>
      </w:divBdr>
    </w:div>
    <w:div w:id="276714226">
      <w:bodyDiv w:val="1"/>
      <w:marLeft w:val="0"/>
      <w:marRight w:val="0"/>
      <w:marTop w:val="0"/>
      <w:marBottom w:val="0"/>
      <w:divBdr>
        <w:top w:val="none" w:sz="0" w:space="0" w:color="auto"/>
        <w:left w:val="none" w:sz="0" w:space="0" w:color="auto"/>
        <w:bottom w:val="none" w:sz="0" w:space="0" w:color="auto"/>
        <w:right w:val="none" w:sz="0" w:space="0" w:color="auto"/>
      </w:divBdr>
    </w:div>
    <w:div w:id="279075982">
      <w:bodyDiv w:val="1"/>
      <w:marLeft w:val="0"/>
      <w:marRight w:val="0"/>
      <w:marTop w:val="0"/>
      <w:marBottom w:val="0"/>
      <w:divBdr>
        <w:top w:val="none" w:sz="0" w:space="0" w:color="auto"/>
        <w:left w:val="none" w:sz="0" w:space="0" w:color="auto"/>
        <w:bottom w:val="none" w:sz="0" w:space="0" w:color="auto"/>
        <w:right w:val="none" w:sz="0" w:space="0" w:color="auto"/>
      </w:divBdr>
    </w:div>
    <w:div w:id="282659343">
      <w:bodyDiv w:val="1"/>
      <w:marLeft w:val="0"/>
      <w:marRight w:val="0"/>
      <w:marTop w:val="0"/>
      <w:marBottom w:val="0"/>
      <w:divBdr>
        <w:top w:val="none" w:sz="0" w:space="0" w:color="auto"/>
        <w:left w:val="none" w:sz="0" w:space="0" w:color="auto"/>
        <w:bottom w:val="none" w:sz="0" w:space="0" w:color="auto"/>
        <w:right w:val="none" w:sz="0" w:space="0" w:color="auto"/>
      </w:divBdr>
    </w:div>
    <w:div w:id="284317601">
      <w:bodyDiv w:val="1"/>
      <w:marLeft w:val="0"/>
      <w:marRight w:val="0"/>
      <w:marTop w:val="0"/>
      <w:marBottom w:val="0"/>
      <w:divBdr>
        <w:top w:val="none" w:sz="0" w:space="0" w:color="auto"/>
        <w:left w:val="none" w:sz="0" w:space="0" w:color="auto"/>
        <w:bottom w:val="none" w:sz="0" w:space="0" w:color="auto"/>
        <w:right w:val="none" w:sz="0" w:space="0" w:color="auto"/>
      </w:divBdr>
    </w:div>
    <w:div w:id="287050606">
      <w:bodyDiv w:val="1"/>
      <w:marLeft w:val="0"/>
      <w:marRight w:val="0"/>
      <w:marTop w:val="0"/>
      <w:marBottom w:val="0"/>
      <w:divBdr>
        <w:top w:val="none" w:sz="0" w:space="0" w:color="auto"/>
        <w:left w:val="none" w:sz="0" w:space="0" w:color="auto"/>
        <w:bottom w:val="none" w:sz="0" w:space="0" w:color="auto"/>
        <w:right w:val="none" w:sz="0" w:space="0" w:color="auto"/>
      </w:divBdr>
    </w:div>
    <w:div w:id="287129763">
      <w:bodyDiv w:val="1"/>
      <w:marLeft w:val="0"/>
      <w:marRight w:val="0"/>
      <w:marTop w:val="0"/>
      <w:marBottom w:val="0"/>
      <w:divBdr>
        <w:top w:val="none" w:sz="0" w:space="0" w:color="auto"/>
        <w:left w:val="none" w:sz="0" w:space="0" w:color="auto"/>
        <w:bottom w:val="none" w:sz="0" w:space="0" w:color="auto"/>
        <w:right w:val="none" w:sz="0" w:space="0" w:color="auto"/>
      </w:divBdr>
    </w:div>
    <w:div w:id="289484624">
      <w:bodyDiv w:val="1"/>
      <w:marLeft w:val="0"/>
      <w:marRight w:val="0"/>
      <w:marTop w:val="0"/>
      <w:marBottom w:val="0"/>
      <w:divBdr>
        <w:top w:val="none" w:sz="0" w:space="0" w:color="auto"/>
        <w:left w:val="none" w:sz="0" w:space="0" w:color="auto"/>
        <w:bottom w:val="none" w:sz="0" w:space="0" w:color="auto"/>
        <w:right w:val="none" w:sz="0" w:space="0" w:color="auto"/>
      </w:divBdr>
    </w:div>
    <w:div w:id="291640981">
      <w:bodyDiv w:val="1"/>
      <w:marLeft w:val="0"/>
      <w:marRight w:val="0"/>
      <w:marTop w:val="0"/>
      <w:marBottom w:val="0"/>
      <w:divBdr>
        <w:top w:val="none" w:sz="0" w:space="0" w:color="auto"/>
        <w:left w:val="none" w:sz="0" w:space="0" w:color="auto"/>
        <w:bottom w:val="none" w:sz="0" w:space="0" w:color="auto"/>
        <w:right w:val="none" w:sz="0" w:space="0" w:color="auto"/>
      </w:divBdr>
    </w:div>
    <w:div w:id="294988939">
      <w:bodyDiv w:val="1"/>
      <w:marLeft w:val="0"/>
      <w:marRight w:val="0"/>
      <w:marTop w:val="0"/>
      <w:marBottom w:val="0"/>
      <w:divBdr>
        <w:top w:val="none" w:sz="0" w:space="0" w:color="auto"/>
        <w:left w:val="none" w:sz="0" w:space="0" w:color="auto"/>
        <w:bottom w:val="none" w:sz="0" w:space="0" w:color="auto"/>
        <w:right w:val="none" w:sz="0" w:space="0" w:color="auto"/>
      </w:divBdr>
    </w:div>
    <w:div w:id="300960356">
      <w:bodyDiv w:val="1"/>
      <w:marLeft w:val="0"/>
      <w:marRight w:val="0"/>
      <w:marTop w:val="0"/>
      <w:marBottom w:val="0"/>
      <w:divBdr>
        <w:top w:val="none" w:sz="0" w:space="0" w:color="auto"/>
        <w:left w:val="none" w:sz="0" w:space="0" w:color="auto"/>
        <w:bottom w:val="none" w:sz="0" w:space="0" w:color="auto"/>
        <w:right w:val="none" w:sz="0" w:space="0" w:color="auto"/>
      </w:divBdr>
    </w:div>
    <w:div w:id="304313768">
      <w:bodyDiv w:val="1"/>
      <w:marLeft w:val="0"/>
      <w:marRight w:val="0"/>
      <w:marTop w:val="0"/>
      <w:marBottom w:val="0"/>
      <w:divBdr>
        <w:top w:val="none" w:sz="0" w:space="0" w:color="auto"/>
        <w:left w:val="none" w:sz="0" w:space="0" w:color="auto"/>
        <w:bottom w:val="none" w:sz="0" w:space="0" w:color="auto"/>
        <w:right w:val="none" w:sz="0" w:space="0" w:color="auto"/>
      </w:divBdr>
    </w:div>
    <w:div w:id="306710237">
      <w:bodyDiv w:val="1"/>
      <w:marLeft w:val="0"/>
      <w:marRight w:val="0"/>
      <w:marTop w:val="0"/>
      <w:marBottom w:val="0"/>
      <w:divBdr>
        <w:top w:val="none" w:sz="0" w:space="0" w:color="auto"/>
        <w:left w:val="none" w:sz="0" w:space="0" w:color="auto"/>
        <w:bottom w:val="none" w:sz="0" w:space="0" w:color="auto"/>
        <w:right w:val="none" w:sz="0" w:space="0" w:color="auto"/>
      </w:divBdr>
    </w:div>
    <w:div w:id="309482808">
      <w:bodyDiv w:val="1"/>
      <w:marLeft w:val="0"/>
      <w:marRight w:val="0"/>
      <w:marTop w:val="0"/>
      <w:marBottom w:val="0"/>
      <w:divBdr>
        <w:top w:val="none" w:sz="0" w:space="0" w:color="auto"/>
        <w:left w:val="none" w:sz="0" w:space="0" w:color="auto"/>
        <w:bottom w:val="none" w:sz="0" w:space="0" w:color="auto"/>
        <w:right w:val="none" w:sz="0" w:space="0" w:color="auto"/>
      </w:divBdr>
    </w:div>
    <w:div w:id="312488200">
      <w:bodyDiv w:val="1"/>
      <w:marLeft w:val="0"/>
      <w:marRight w:val="0"/>
      <w:marTop w:val="0"/>
      <w:marBottom w:val="0"/>
      <w:divBdr>
        <w:top w:val="none" w:sz="0" w:space="0" w:color="auto"/>
        <w:left w:val="none" w:sz="0" w:space="0" w:color="auto"/>
        <w:bottom w:val="none" w:sz="0" w:space="0" w:color="auto"/>
        <w:right w:val="none" w:sz="0" w:space="0" w:color="auto"/>
      </w:divBdr>
    </w:div>
    <w:div w:id="312953261">
      <w:bodyDiv w:val="1"/>
      <w:marLeft w:val="0"/>
      <w:marRight w:val="0"/>
      <w:marTop w:val="0"/>
      <w:marBottom w:val="0"/>
      <w:divBdr>
        <w:top w:val="none" w:sz="0" w:space="0" w:color="auto"/>
        <w:left w:val="none" w:sz="0" w:space="0" w:color="auto"/>
        <w:bottom w:val="none" w:sz="0" w:space="0" w:color="auto"/>
        <w:right w:val="none" w:sz="0" w:space="0" w:color="auto"/>
      </w:divBdr>
    </w:div>
    <w:div w:id="318726609">
      <w:bodyDiv w:val="1"/>
      <w:marLeft w:val="0"/>
      <w:marRight w:val="0"/>
      <w:marTop w:val="0"/>
      <w:marBottom w:val="0"/>
      <w:divBdr>
        <w:top w:val="none" w:sz="0" w:space="0" w:color="auto"/>
        <w:left w:val="none" w:sz="0" w:space="0" w:color="auto"/>
        <w:bottom w:val="none" w:sz="0" w:space="0" w:color="auto"/>
        <w:right w:val="none" w:sz="0" w:space="0" w:color="auto"/>
      </w:divBdr>
    </w:div>
    <w:div w:id="319240211">
      <w:bodyDiv w:val="1"/>
      <w:marLeft w:val="0"/>
      <w:marRight w:val="0"/>
      <w:marTop w:val="0"/>
      <w:marBottom w:val="0"/>
      <w:divBdr>
        <w:top w:val="none" w:sz="0" w:space="0" w:color="auto"/>
        <w:left w:val="none" w:sz="0" w:space="0" w:color="auto"/>
        <w:bottom w:val="none" w:sz="0" w:space="0" w:color="auto"/>
        <w:right w:val="none" w:sz="0" w:space="0" w:color="auto"/>
      </w:divBdr>
    </w:div>
    <w:div w:id="324284525">
      <w:bodyDiv w:val="1"/>
      <w:marLeft w:val="0"/>
      <w:marRight w:val="0"/>
      <w:marTop w:val="0"/>
      <w:marBottom w:val="0"/>
      <w:divBdr>
        <w:top w:val="none" w:sz="0" w:space="0" w:color="auto"/>
        <w:left w:val="none" w:sz="0" w:space="0" w:color="auto"/>
        <w:bottom w:val="none" w:sz="0" w:space="0" w:color="auto"/>
        <w:right w:val="none" w:sz="0" w:space="0" w:color="auto"/>
      </w:divBdr>
    </w:div>
    <w:div w:id="324476145">
      <w:bodyDiv w:val="1"/>
      <w:marLeft w:val="0"/>
      <w:marRight w:val="0"/>
      <w:marTop w:val="0"/>
      <w:marBottom w:val="0"/>
      <w:divBdr>
        <w:top w:val="none" w:sz="0" w:space="0" w:color="auto"/>
        <w:left w:val="none" w:sz="0" w:space="0" w:color="auto"/>
        <w:bottom w:val="none" w:sz="0" w:space="0" w:color="auto"/>
        <w:right w:val="none" w:sz="0" w:space="0" w:color="auto"/>
      </w:divBdr>
    </w:div>
    <w:div w:id="327250468">
      <w:bodyDiv w:val="1"/>
      <w:marLeft w:val="0"/>
      <w:marRight w:val="0"/>
      <w:marTop w:val="0"/>
      <w:marBottom w:val="0"/>
      <w:divBdr>
        <w:top w:val="none" w:sz="0" w:space="0" w:color="auto"/>
        <w:left w:val="none" w:sz="0" w:space="0" w:color="auto"/>
        <w:bottom w:val="none" w:sz="0" w:space="0" w:color="auto"/>
        <w:right w:val="none" w:sz="0" w:space="0" w:color="auto"/>
      </w:divBdr>
    </w:div>
    <w:div w:id="327365381">
      <w:bodyDiv w:val="1"/>
      <w:marLeft w:val="0"/>
      <w:marRight w:val="0"/>
      <w:marTop w:val="0"/>
      <w:marBottom w:val="0"/>
      <w:divBdr>
        <w:top w:val="none" w:sz="0" w:space="0" w:color="auto"/>
        <w:left w:val="none" w:sz="0" w:space="0" w:color="auto"/>
        <w:bottom w:val="none" w:sz="0" w:space="0" w:color="auto"/>
        <w:right w:val="none" w:sz="0" w:space="0" w:color="auto"/>
      </w:divBdr>
    </w:div>
    <w:div w:id="327365432">
      <w:bodyDiv w:val="1"/>
      <w:marLeft w:val="0"/>
      <w:marRight w:val="0"/>
      <w:marTop w:val="0"/>
      <w:marBottom w:val="0"/>
      <w:divBdr>
        <w:top w:val="none" w:sz="0" w:space="0" w:color="auto"/>
        <w:left w:val="none" w:sz="0" w:space="0" w:color="auto"/>
        <w:bottom w:val="none" w:sz="0" w:space="0" w:color="auto"/>
        <w:right w:val="none" w:sz="0" w:space="0" w:color="auto"/>
      </w:divBdr>
    </w:div>
    <w:div w:id="330989180">
      <w:bodyDiv w:val="1"/>
      <w:marLeft w:val="0"/>
      <w:marRight w:val="0"/>
      <w:marTop w:val="0"/>
      <w:marBottom w:val="0"/>
      <w:divBdr>
        <w:top w:val="none" w:sz="0" w:space="0" w:color="auto"/>
        <w:left w:val="none" w:sz="0" w:space="0" w:color="auto"/>
        <w:bottom w:val="none" w:sz="0" w:space="0" w:color="auto"/>
        <w:right w:val="none" w:sz="0" w:space="0" w:color="auto"/>
      </w:divBdr>
    </w:div>
    <w:div w:id="334958823">
      <w:bodyDiv w:val="1"/>
      <w:marLeft w:val="0"/>
      <w:marRight w:val="0"/>
      <w:marTop w:val="0"/>
      <w:marBottom w:val="0"/>
      <w:divBdr>
        <w:top w:val="none" w:sz="0" w:space="0" w:color="auto"/>
        <w:left w:val="none" w:sz="0" w:space="0" w:color="auto"/>
        <w:bottom w:val="none" w:sz="0" w:space="0" w:color="auto"/>
        <w:right w:val="none" w:sz="0" w:space="0" w:color="auto"/>
      </w:divBdr>
    </w:div>
    <w:div w:id="340742132">
      <w:bodyDiv w:val="1"/>
      <w:marLeft w:val="0"/>
      <w:marRight w:val="0"/>
      <w:marTop w:val="0"/>
      <w:marBottom w:val="0"/>
      <w:divBdr>
        <w:top w:val="none" w:sz="0" w:space="0" w:color="auto"/>
        <w:left w:val="none" w:sz="0" w:space="0" w:color="auto"/>
        <w:bottom w:val="none" w:sz="0" w:space="0" w:color="auto"/>
        <w:right w:val="none" w:sz="0" w:space="0" w:color="auto"/>
      </w:divBdr>
    </w:div>
    <w:div w:id="346953073">
      <w:bodyDiv w:val="1"/>
      <w:marLeft w:val="0"/>
      <w:marRight w:val="0"/>
      <w:marTop w:val="0"/>
      <w:marBottom w:val="0"/>
      <w:divBdr>
        <w:top w:val="none" w:sz="0" w:space="0" w:color="auto"/>
        <w:left w:val="none" w:sz="0" w:space="0" w:color="auto"/>
        <w:bottom w:val="none" w:sz="0" w:space="0" w:color="auto"/>
        <w:right w:val="none" w:sz="0" w:space="0" w:color="auto"/>
      </w:divBdr>
    </w:div>
    <w:div w:id="348993765">
      <w:bodyDiv w:val="1"/>
      <w:marLeft w:val="0"/>
      <w:marRight w:val="0"/>
      <w:marTop w:val="0"/>
      <w:marBottom w:val="0"/>
      <w:divBdr>
        <w:top w:val="none" w:sz="0" w:space="0" w:color="auto"/>
        <w:left w:val="none" w:sz="0" w:space="0" w:color="auto"/>
        <w:bottom w:val="none" w:sz="0" w:space="0" w:color="auto"/>
        <w:right w:val="none" w:sz="0" w:space="0" w:color="auto"/>
      </w:divBdr>
    </w:div>
    <w:div w:id="349184342">
      <w:bodyDiv w:val="1"/>
      <w:marLeft w:val="0"/>
      <w:marRight w:val="0"/>
      <w:marTop w:val="0"/>
      <w:marBottom w:val="0"/>
      <w:divBdr>
        <w:top w:val="none" w:sz="0" w:space="0" w:color="auto"/>
        <w:left w:val="none" w:sz="0" w:space="0" w:color="auto"/>
        <w:bottom w:val="none" w:sz="0" w:space="0" w:color="auto"/>
        <w:right w:val="none" w:sz="0" w:space="0" w:color="auto"/>
      </w:divBdr>
    </w:div>
    <w:div w:id="356351467">
      <w:bodyDiv w:val="1"/>
      <w:marLeft w:val="0"/>
      <w:marRight w:val="0"/>
      <w:marTop w:val="0"/>
      <w:marBottom w:val="0"/>
      <w:divBdr>
        <w:top w:val="none" w:sz="0" w:space="0" w:color="auto"/>
        <w:left w:val="none" w:sz="0" w:space="0" w:color="auto"/>
        <w:bottom w:val="none" w:sz="0" w:space="0" w:color="auto"/>
        <w:right w:val="none" w:sz="0" w:space="0" w:color="auto"/>
      </w:divBdr>
    </w:div>
    <w:div w:id="358091931">
      <w:bodyDiv w:val="1"/>
      <w:marLeft w:val="0"/>
      <w:marRight w:val="0"/>
      <w:marTop w:val="0"/>
      <w:marBottom w:val="0"/>
      <w:divBdr>
        <w:top w:val="none" w:sz="0" w:space="0" w:color="auto"/>
        <w:left w:val="none" w:sz="0" w:space="0" w:color="auto"/>
        <w:bottom w:val="none" w:sz="0" w:space="0" w:color="auto"/>
        <w:right w:val="none" w:sz="0" w:space="0" w:color="auto"/>
      </w:divBdr>
    </w:div>
    <w:div w:id="367801569">
      <w:bodyDiv w:val="1"/>
      <w:marLeft w:val="0"/>
      <w:marRight w:val="0"/>
      <w:marTop w:val="0"/>
      <w:marBottom w:val="0"/>
      <w:divBdr>
        <w:top w:val="none" w:sz="0" w:space="0" w:color="auto"/>
        <w:left w:val="none" w:sz="0" w:space="0" w:color="auto"/>
        <w:bottom w:val="none" w:sz="0" w:space="0" w:color="auto"/>
        <w:right w:val="none" w:sz="0" w:space="0" w:color="auto"/>
      </w:divBdr>
    </w:div>
    <w:div w:id="369309749">
      <w:bodyDiv w:val="1"/>
      <w:marLeft w:val="0"/>
      <w:marRight w:val="0"/>
      <w:marTop w:val="0"/>
      <w:marBottom w:val="0"/>
      <w:divBdr>
        <w:top w:val="none" w:sz="0" w:space="0" w:color="auto"/>
        <w:left w:val="none" w:sz="0" w:space="0" w:color="auto"/>
        <w:bottom w:val="none" w:sz="0" w:space="0" w:color="auto"/>
        <w:right w:val="none" w:sz="0" w:space="0" w:color="auto"/>
      </w:divBdr>
    </w:div>
    <w:div w:id="369650410">
      <w:bodyDiv w:val="1"/>
      <w:marLeft w:val="0"/>
      <w:marRight w:val="0"/>
      <w:marTop w:val="0"/>
      <w:marBottom w:val="0"/>
      <w:divBdr>
        <w:top w:val="none" w:sz="0" w:space="0" w:color="auto"/>
        <w:left w:val="none" w:sz="0" w:space="0" w:color="auto"/>
        <w:bottom w:val="none" w:sz="0" w:space="0" w:color="auto"/>
        <w:right w:val="none" w:sz="0" w:space="0" w:color="auto"/>
      </w:divBdr>
    </w:div>
    <w:div w:id="372968019">
      <w:bodyDiv w:val="1"/>
      <w:marLeft w:val="0"/>
      <w:marRight w:val="0"/>
      <w:marTop w:val="0"/>
      <w:marBottom w:val="0"/>
      <w:divBdr>
        <w:top w:val="none" w:sz="0" w:space="0" w:color="auto"/>
        <w:left w:val="none" w:sz="0" w:space="0" w:color="auto"/>
        <w:bottom w:val="none" w:sz="0" w:space="0" w:color="auto"/>
        <w:right w:val="none" w:sz="0" w:space="0" w:color="auto"/>
      </w:divBdr>
    </w:div>
    <w:div w:id="373774642">
      <w:bodyDiv w:val="1"/>
      <w:marLeft w:val="0"/>
      <w:marRight w:val="0"/>
      <w:marTop w:val="0"/>
      <w:marBottom w:val="0"/>
      <w:divBdr>
        <w:top w:val="none" w:sz="0" w:space="0" w:color="auto"/>
        <w:left w:val="none" w:sz="0" w:space="0" w:color="auto"/>
        <w:bottom w:val="none" w:sz="0" w:space="0" w:color="auto"/>
        <w:right w:val="none" w:sz="0" w:space="0" w:color="auto"/>
      </w:divBdr>
    </w:div>
    <w:div w:id="374475396">
      <w:bodyDiv w:val="1"/>
      <w:marLeft w:val="0"/>
      <w:marRight w:val="0"/>
      <w:marTop w:val="0"/>
      <w:marBottom w:val="0"/>
      <w:divBdr>
        <w:top w:val="none" w:sz="0" w:space="0" w:color="auto"/>
        <w:left w:val="none" w:sz="0" w:space="0" w:color="auto"/>
        <w:bottom w:val="none" w:sz="0" w:space="0" w:color="auto"/>
        <w:right w:val="none" w:sz="0" w:space="0" w:color="auto"/>
      </w:divBdr>
    </w:div>
    <w:div w:id="374963392">
      <w:bodyDiv w:val="1"/>
      <w:marLeft w:val="0"/>
      <w:marRight w:val="0"/>
      <w:marTop w:val="0"/>
      <w:marBottom w:val="0"/>
      <w:divBdr>
        <w:top w:val="none" w:sz="0" w:space="0" w:color="auto"/>
        <w:left w:val="none" w:sz="0" w:space="0" w:color="auto"/>
        <w:bottom w:val="none" w:sz="0" w:space="0" w:color="auto"/>
        <w:right w:val="none" w:sz="0" w:space="0" w:color="auto"/>
      </w:divBdr>
    </w:div>
    <w:div w:id="375593189">
      <w:bodyDiv w:val="1"/>
      <w:marLeft w:val="0"/>
      <w:marRight w:val="0"/>
      <w:marTop w:val="0"/>
      <w:marBottom w:val="0"/>
      <w:divBdr>
        <w:top w:val="none" w:sz="0" w:space="0" w:color="auto"/>
        <w:left w:val="none" w:sz="0" w:space="0" w:color="auto"/>
        <w:bottom w:val="none" w:sz="0" w:space="0" w:color="auto"/>
        <w:right w:val="none" w:sz="0" w:space="0" w:color="auto"/>
      </w:divBdr>
    </w:div>
    <w:div w:id="385494897">
      <w:bodyDiv w:val="1"/>
      <w:marLeft w:val="0"/>
      <w:marRight w:val="0"/>
      <w:marTop w:val="0"/>
      <w:marBottom w:val="0"/>
      <w:divBdr>
        <w:top w:val="none" w:sz="0" w:space="0" w:color="auto"/>
        <w:left w:val="none" w:sz="0" w:space="0" w:color="auto"/>
        <w:bottom w:val="none" w:sz="0" w:space="0" w:color="auto"/>
        <w:right w:val="none" w:sz="0" w:space="0" w:color="auto"/>
      </w:divBdr>
    </w:div>
    <w:div w:id="389962324">
      <w:bodyDiv w:val="1"/>
      <w:marLeft w:val="0"/>
      <w:marRight w:val="0"/>
      <w:marTop w:val="0"/>
      <w:marBottom w:val="0"/>
      <w:divBdr>
        <w:top w:val="none" w:sz="0" w:space="0" w:color="auto"/>
        <w:left w:val="none" w:sz="0" w:space="0" w:color="auto"/>
        <w:bottom w:val="none" w:sz="0" w:space="0" w:color="auto"/>
        <w:right w:val="none" w:sz="0" w:space="0" w:color="auto"/>
      </w:divBdr>
    </w:div>
    <w:div w:id="392822858">
      <w:bodyDiv w:val="1"/>
      <w:marLeft w:val="0"/>
      <w:marRight w:val="0"/>
      <w:marTop w:val="0"/>
      <w:marBottom w:val="0"/>
      <w:divBdr>
        <w:top w:val="none" w:sz="0" w:space="0" w:color="auto"/>
        <w:left w:val="none" w:sz="0" w:space="0" w:color="auto"/>
        <w:bottom w:val="none" w:sz="0" w:space="0" w:color="auto"/>
        <w:right w:val="none" w:sz="0" w:space="0" w:color="auto"/>
      </w:divBdr>
    </w:div>
    <w:div w:id="394283202">
      <w:bodyDiv w:val="1"/>
      <w:marLeft w:val="0"/>
      <w:marRight w:val="0"/>
      <w:marTop w:val="0"/>
      <w:marBottom w:val="0"/>
      <w:divBdr>
        <w:top w:val="none" w:sz="0" w:space="0" w:color="auto"/>
        <w:left w:val="none" w:sz="0" w:space="0" w:color="auto"/>
        <w:bottom w:val="none" w:sz="0" w:space="0" w:color="auto"/>
        <w:right w:val="none" w:sz="0" w:space="0" w:color="auto"/>
      </w:divBdr>
    </w:div>
    <w:div w:id="404766942">
      <w:bodyDiv w:val="1"/>
      <w:marLeft w:val="0"/>
      <w:marRight w:val="0"/>
      <w:marTop w:val="0"/>
      <w:marBottom w:val="0"/>
      <w:divBdr>
        <w:top w:val="none" w:sz="0" w:space="0" w:color="auto"/>
        <w:left w:val="none" w:sz="0" w:space="0" w:color="auto"/>
        <w:bottom w:val="none" w:sz="0" w:space="0" w:color="auto"/>
        <w:right w:val="none" w:sz="0" w:space="0" w:color="auto"/>
      </w:divBdr>
    </w:div>
    <w:div w:id="404913853">
      <w:bodyDiv w:val="1"/>
      <w:marLeft w:val="0"/>
      <w:marRight w:val="0"/>
      <w:marTop w:val="0"/>
      <w:marBottom w:val="0"/>
      <w:divBdr>
        <w:top w:val="none" w:sz="0" w:space="0" w:color="auto"/>
        <w:left w:val="none" w:sz="0" w:space="0" w:color="auto"/>
        <w:bottom w:val="none" w:sz="0" w:space="0" w:color="auto"/>
        <w:right w:val="none" w:sz="0" w:space="0" w:color="auto"/>
      </w:divBdr>
    </w:div>
    <w:div w:id="405344904">
      <w:bodyDiv w:val="1"/>
      <w:marLeft w:val="0"/>
      <w:marRight w:val="0"/>
      <w:marTop w:val="0"/>
      <w:marBottom w:val="0"/>
      <w:divBdr>
        <w:top w:val="none" w:sz="0" w:space="0" w:color="auto"/>
        <w:left w:val="none" w:sz="0" w:space="0" w:color="auto"/>
        <w:bottom w:val="none" w:sz="0" w:space="0" w:color="auto"/>
        <w:right w:val="none" w:sz="0" w:space="0" w:color="auto"/>
      </w:divBdr>
    </w:div>
    <w:div w:id="406221959">
      <w:bodyDiv w:val="1"/>
      <w:marLeft w:val="0"/>
      <w:marRight w:val="0"/>
      <w:marTop w:val="0"/>
      <w:marBottom w:val="0"/>
      <w:divBdr>
        <w:top w:val="none" w:sz="0" w:space="0" w:color="auto"/>
        <w:left w:val="none" w:sz="0" w:space="0" w:color="auto"/>
        <w:bottom w:val="none" w:sz="0" w:space="0" w:color="auto"/>
        <w:right w:val="none" w:sz="0" w:space="0" w:color="auto"/>
      </w:divBdr>
    </w:div>
    <w:div w:id="408040779">
      <w:bodyDiv w:val="1"/>
      <w:marLeft w:val="0"/>
      <w:marRight w:val="0"/>
      <w:marTop w:val="0"/>
      <w:marBottom w:val="0"/>
      <w:divBdr>
        <w:top w:val="none" w:sz="0" w:space="0" w:color="auto"/>
        <w:left w:val="none" w:sz="0" w:space="0" w:color="auto"/>
        <w:bottom w:val="none" w:sz="0" w:space="0" w:color="auto"/>
        <w:right w:val="none" w:sz="0" w:space="0" w:color="auto"/>
      </w:divBdr>
    </w:div>
    <w:div w:id="412164452">
      <w:bodyDiv w:val="1"/>
      <w:marLeft w:val="0"/>
      <w:marRight w:val="0"/>
      <w:marTop w:val="0"/>
      <w:marBottom w:val="0"/>
      <w:divBdr>
        <w:top w:val="none" w:sz="0" w:space="0" w:color="auto"/>
        <w:left w:val="none" w:sz="0" w:space="0" w:color="auto"/>
        <w:bottom w:val="none" w:sz="0" w:space="0" w:color="auto"/>
        <w:right w:val="none" w:sz="0" w:space="0" w:color="auto"/>
      </w:divBdr>
    </w:div>
    <w:div w:id="417480608">
      <w:bodyDiv w:val="1"/>
      <w:marLeft w:val="0"/>
      <w:marRight w:val="0"/>
      <w:marTop w:val="0"/>
      <w:marBottom w:val="0"/>
      <w:divBdr>
        <w:top w:val="none" w:sz="0" w:space="0" w:color="auto"/>
        <w:left w:val="none" w:sz="0" w:space="0" w:color="auto"/>
        <w:bottom w:val="none" w:sz="0" w:space="0" w:color="auto"/>
        <w:right w:val="none" w:sz="0" w:space="0" w:color="auto"/>
      </w:divBdr>
    </w:div>
    <w:div w:id="421226674">
      <w:bodyDiv w:val="1"/>
      <w:marLeft w:val="0"/>
      <w:marRight w:val="0"/>
      <w:marTop w:val="0"/>
      <w:marBottom w:val="0"/>
      <w:divBdr>
        <w:top w:val="none" w:sz="0" w:space="0" w:color="auto"/>
        <w:left w:val="none" w:sz="0" w:space="0" w:color="auto"/>
        <w:bottom w:val="none" w:sz="0" w:space="0" w:color="auto"/>
        <w:right w:val="none" w:sz="0" w:space="0" w:color="auto"/>
      </w:divBdr>
    </w:div>
    <w:div w:id="423914189">
      <w:bodyDiv w:val="1"/>
      <w:marLeft w:val="0"/>
      <w:marRight w:val="0"/>
      <w:marTop w:val="0"/>
      <w:marBottom w:val="0"/>
      <w:divBdr>
        <w:top w:val="none" w:sz="0" w:space="0" w:color="auto"/>
        <w:left w:val="none" w:sz="0" w:space="0" w:color="auto"/>
        <w:bottom w:val="none" w:sz="0" w:space="0" w:color="auto"/>
        <w:right w:val="none" w:sz="0" w:space="0" w:color="auto"/>
      </w:divBdr>
    </w:div>
    <w:div w:id="429274651">
      <w:bodyDiv w:val="1"/>
      <w:marLeft w:val="0"/>
      <w:marRight w:val="0"/>
      <w:marTop w:val="0"/>
      <w:marBottom w:val="0"/>
      <w:divBdr>
        <w:top w:val="none" w:sz="0" w:space="0" w:color="auto"/>
        <w:left w:val="none" w:sz="0" w:space="0" w:color="auto"/>
        <w:bottom w:val="none" w:sz="0" w:space="0" w:color="auto"/>
        <w:right w:val="none" w:sz="0" w:space="0" w:color="auto"/>
      </w:divBdr>
    </w:div>
    <w:div w:id="433748043">
      <w:bodyDiv w:val="1"/>
      <w:marLeft w:val="0"/>
      <w:marRight w:val="0"/>
      <w:marTop w:val="0"/>
      <w:marBottom w:val="0"/>
      <w:divBdr>
        <w:top w:val="none" w:sz="0" w:space="0" w:color="auto"/>
        <w:left w:val="none" w:sz="0" w:space="0" w:color="auto"/>
        <w:bottom w:val="none" w:sz="0" w:space="0" w:color="auto"/>
        <w:right w:val="none" w:sz="0" w:space="0" w:color="auto"/>
      </w:divBdr>
    </w:div>
    <w:div w:id="434986567">
      <w:bodyDiv w:val="1"/>
      <w:marLeft w:val="0"/>
      <w:marRight w:val="0"/>
      <w:marTop w:val="0"/>
      <w:marBottom w:val="0"/>
      <w:divBdr>
        <w:top w:val="none" w:sz="0" w:space="0" w:color="auto"/>
        <w:left w:val="none" w:sz="0" w:space="0" w:color="auto"/>
        <w:bottom w:val="none" w:sz="0" w:space="0" w:color="auto"/>
        <w:right w:val="none" w:sz="0" w:space="0" w:color="auto"/>
      </w:divBdr>
    </w:div>
    <w:div w:id="435254702">
      <w:bodyDiv w:val="1"/>
      <w:marLeft w:val="0"/>
      <w:marRight w:val="0"/>
      <w:marTop w:val="0"/>
      <w:marBottom w:val="0"/>
      <w:divBdr>
        <w:top w:val="none" w:sz="0" w:space="0" w:color="auto"/>
        <w:left w:val="none" w:sz="0" w:space="0" w:color="auto"/>
        <w:bottom w:val="none" w:sz="0" w:space="0" w:color="auto"/>
        <w:right w:val="none" w:sz="0" w:space="0" w:color="auto"/>
      </w:divBdr>
    </w:div>
    <w:div w:id="435562749">
      <w:bodyDiv w:val="1"/>
      <w:marLeft w:val="0"/>
      <w:marRight w:val="0"/>
      <w:marTop w:val="0"/>
      <w:marBottom w:val="0"/>
      <w:divBdr>
        <w:top w:val="none" w:sz="0" w:space="0" w:color="auto"/>
        <w:left w:val="none" w:sz="0" w:space="0" w:color="auto"/>
        <w:bottom w:val="none" w:sz="0" w:space="0" w:color="auto"/>
        <w:right w:val="none" w:sz="0" w:space="0" w:color="auto"/>
      </w:divBdr>
    </w:div>
    <w:div w:id="436366488">
      <w:bodyDiv w:val="1"/>
      <w:marLeft w:val="0"/>
      <w:marRight w:val="0"/>
      <w:marTop w:val="0"/>
      <w:marBottom w:val="0"/>
      <w:divBdr>
        <w:top w:val="none" w:sz="0" w:space="0" w:color="auto"/>
        <w:left w:val="none" w:sz="0" w:space="0" w:color="auto"/>
        <w:bottom w:val="none" w:sz="0" w:space="0" w:color="auto"/>
        <w:right w:val="none" w:sz="0" w:space="0" w:color="auto"/>
      </w:divBdr>
    </w:div>
    <w:div w:id="436683235">
      <w:bodyDiv w:val="1"/>
      <w:marLeft w:val="0"/>
      <w:marRight w:val="0"/>
      <w:marTop w:val="0"/>
      <w:marBottom w:val="0"/>
      <w:divBdr>
        <w:top w:val="none" w:sz="0" w:space="0" w:color="auto"/>
        <w:left w:val="none" w:sz="0" w:space="0" w:color="auto"/>
        <w:bottom w:val="none" w:sz="0" w:space="0" w:color="auto"/>
        <w:right w:val="none" w:sz="0" w:space="0" w:color="auto"/>
      </w:divBdr>
    </w:div>
    <w:div w:id="439183697">
      <w:bodyDiv w:val="1"/>
      <w:marLeft w:val="0"/>
      <w:marRight w:val="0"/>
      <w:marTop w:val="0"/>
      <w:marBottom w:val="0"/>
      <w:divBdr>
        <w:top w:val="none" w:sz="0" w:space="0" w:color="auto"/>
        <w:left w:val="none" w:sz="0" w:space="0" w:color="auto"/>
        <w:bottom w:val="none" w:sz="0" w:space="0" w:color="auto"/>
        <w:right w:val="none" w:sz="0" w:space="0" w:color="auto"/>
      </w:divBdr>
    </w:div>
    <w:div w:id="440300609">
      <w:bodyDiv w:val="1"/>
      <w:marLeft w:val="0"/>
      <w:marRight w:val="0"/>
      <w:marTop w:val="0"/>
      <w:marBottom w:val="0"/>
      <w:divBdr>
        <w:top w:val="none" w:sz="0" w:space="0" w:color="auto"/>
        <w:left w:val="none" w:sz="0" w:space="0" w:color="auto"/>
        <w:bottom w:val="none" w:sz="0" w:space="0" w:color="auto"/>
        <w:right w:val="none" w:sz="0" w:space="0" w:color="auto"/>
      </w:divBdr>
    </w:div>
    <w:div w:id="446048781">
      <w:bodyDiv w:val="1"/>
      <w:marLeft w:val="0"/>
      <w:marRight w:val="0"/>
      <w:marTop w:val="0"/>
      <w:marBottom w:val="0"/>
      <w:divBdr>
        <w:top w:val="none" w:sz="0" w:space="0" w:color="auto"/>
        <w:left w:val="none" w:sz="0" w:space="0" w:color="auto"/>
        <w:bottom w:val="none" w:sz="0" w:space="0" w:color="auto"/>
        <w:right w:val="none" w:sz="0" w:space="0" w:color="auto"/>
      </w:divBdr>
    </w:div>
    <w:div w:id="449781900">
      <w:bodyDiv w:val="1"/>
      <w:marLeft w:val="0"/>
      <w:marRight w:val="0"/>
      <w:marTop w:val="0"/>
      <w:marBottom w:val="0"/>
      <w:divBdr>
        <w:top w:val="none" w:sz="0" w:space="0" w:color="auto"/>
        <w:left w:val="none" w:sz="0" w:space="0" w:color="auto"/>
        <w:bottom w:val="none" w:sz="0" w:space="0" w:color="auto"/>
        <w:right w:val="none" w:sz="0" w:space="0" w:color="auto"/>
      </w:divBdr>
    </w:div>
    <w:div w:id="454907685">
      <w:bodyDiv w:val="1"/>
      <w:marLeft w:val="0"/>
      <w:marRight w:val="0"/>
      <w:marTop w:val="0"/>
      <w:marBottom w:val="0"/>
      <w:divBdr>
        <w:top w:val="none" w:sz="0" w:space="0" w:color="auto"/>
        <w:left w:val="none" w:sz="0" w:space="0" w:color="auto"/>
        <w:bottom w:val="none" w:sz="0" w:space="0" w:color="auto"/>
        <w:right w:val="none" w:sz="0" w:space="0" w:color="auto"/>
      </w:divBdr>
    </w:div>
    <w:div w:id="456996907">
      <w:bodyDiv w:val="1"/>
      <w:marLeft w:val="0"/>
      <w:marRight w:val="0"/>
      <w:marTop w:val="0"/>
      <w:marBottom w:val="0"/>
      <w:divBdr>
        <w:top w:val="none" w:sz="0" w:space="0" w:color="auto"/>
        <w:left w:val="none" w:sz="0" w:space="0" w:color="auto"/>
        <w:bottom w:val="none" w:sz="0" w:space="0" w:color="auto"/>
        <w:right w:val="none" w:sz="0" w:space="0" w:color="auto"/>
      </w:divBdr>
    </w:div>
    <w:div w:id="457184820">
      <w:bodyDiv w:val="1"/>
      <w:marLeft w:val="0"/>
      <w:marRight w:val="0"/>
      <w:marTop w:val="0"/>
      <w:marBottom w:val="0"/>
      <w:divBdr>
        <w:top w:val="none" w:sz="0" w:space="0" w:color="auto"/>
        <w:left w:val="none" w:sz="0" w:space="0" w:color="auto"/>
        <w:bottom w:val="none" w:sz="0" w:space="0" w:color="auto"/>
        <w:right w:val="none" w:sz="0" w:space="0" w:color="auto"/>
      </w:divBdr>
    </w:div>
    <w:div w:id="461076082">
      <w:bodyDiv w:val="1"/>
      <w:marLeft w:val="0"/>
      <w:marRight w:val="0"/>
      <w:marTop w:val="0"/>
      <w:marBottom w:val="0"/>
      <w:divBdr>
        <w:top w:val="none" w:sz="0" w:space="0" w:color="auto"/>
        <w:left w:val="none" w:sz="0" w:space="0" w:color="auto"/>
        <w:bottom w:val="none" w:sz="0" w:space="0" w:color="auto"/>
        <w:right w:val="none" w:sz="0" w:space="0" w:color="auto"/>
      </w:divBdr>
    </w:div>
    <w:div w:id="463161611">
      <w:bodyDiv w:val="1"/>
      <w:marLeft w:val="0"/>
      <w:marRight w:val="0"/>
      <w:marTop w:val="0"/>
      <w:marBottom w:val="0"/>
      <w:divBdr>
        <w:top w:val="none" w:sz="0" w:space="0" w:color="auto"/>
        <w:left w:val="none" w:sz="0" w:space="0" w:color="auto"/>
        <w:bottom w:val="none" w:sz="0" w:space="0" w:color="auto"/>
        <w:right w:val="none" w:sz="0" w:space="0" w:color="auto"/>
      </w:divBdr>
    </w:div>
    <w:div w:id="463735622">
      <w:bodyDiv w:val="1"/>
      <w:marLeft w:val="0"/>
      <w:marRight w:val="0"/>
      <w:marTop w:val="0"/>
      <w:marBottom w:val="0"/>
      <w:divBdr>
        <w:top w:val="none" w:sz="0" w:space="0" w:color="auto"/>
        <w:left w:val="none" w:sz="0" w:space="0" w:color="auto"/>
        <w:bottom w:val="none" w:sz="0" w:space="0" w:color="auto"/>
        <w:right w:val="none" w:sz="0" w:space="0" w:color="auto"/>
      </w:divBdr>
    </w:div>
    <w:div w:id="470439653">
      <w:bodyDiv w:val="1"/>
      <w:marLeft w:val="0"/>
      <w:marRight w:val="0"/>
      <w:marTop w:val="0"/>
      <w:marBottom w:val="0"/>
      <w:divBdr>
        <w:top w:val="none" w:sz="0" w:space="0" w:color="auto"/>
        <w:left w:val="none" w:sz="0" w:space="0" w:color="auto"/>
        <w:bottom w:val="none" w:sz="0" w:space="0" w:color="auto"/>
        <w:right w:val="none" w:sz="0" w:space="0" w:color="auto"/>
      </w:divBdr>
    </w:div>
    <w:div w:id="471365854">
      <w:bodyDiv w:val="1"/>
      <w:marLeft w:val="0"/>
      <w:marRight w:val="0"/>
      <w:marTop w:val="0"/>
      <w:marBottom w:val="0"/>
      <w:divBdr>
        <w:top w:val="none" w:sz="0" w:space="0" w:color="auto"/>
        <w:left w:val="none" w:sz="0" w:space="0" w:color="auto"/>
        <w:bottom w:val="none" w:sz="0" w:space="0" w:color="auto"/>
        <w:right w:val="none" w:sz="0" w:space="0" w:color="auto"/>
      </w:divBdr>
    </w:div>
    <w:div w:id="473331848">
      <w:bodyDiv w:val="1"/>
      <w:marLeft w:val="0"/>
      <w:marRight w:val="0"/>
      <w:marTop w:val="0"/>
      <w:marBottom w:val="0"/>
      <w:divBdr>
        <w:top w:val="none" w:sz="0" w:space="0" w:color="auto"/>
        <w:left w:val="none" w:sz="0" w:space="0" w:color="auto"/>
        <w:bottom w:val="none" w:sz="0" w:space="0" w:color="auto"/>
        <w:right w:val="none" w:sz="0" w:space="0" w:color="auto"/>
      </w:divBdr>
    </w:div>
    <w:div w:id="477456309">
      <w:bodyDiv w:val="1"/>
      <w:marLeft w:val="0"/>
      <w:marRight w:val="0"/>
      <w:marTop w:val="0"/>
      <w:marBottom w:val="0"/>
      <w:divBdr>
        <w:top w:val="none" w:sz="0" w:space="0" w:color="auto"/>
        <w:left w:val="none" w:sz="0" w:space="0" w:color="auto"/>
        <w:bottom w:val="none" w:sz="0" w:space="0" w:color="auto"/>
        <w:right w:val="none" w:sz="0" w:space="0" w:color="auto"/>
      </w:divBdr>
    </w:div>
    <w:div w:id="479544482">
      <w:bodyDiv w:val="1"/>
      <w:marLeft w:val="0"/>
      <w:marRight w:val="0"/>
      <w:marTop w:val="0"/>
      <w:marBottom w:val="0"/>
      <w:divBdr>
        <w:top w:val="none" w:sz="0" w:space="0" w:color="auto"/>
        <w:left w:val="none" w:sz="0" w:space="0" w:color="auto"/>
        <w:bottom w:val="none" w:sz="0" w:space="0" w:color="auto"/>
        <w:right w:val="none" w:sz="0" w:space="0" w:color="auto"/>
      </w:divBdr>
    </w:div>
    <w:div w:id="483279883">
      <w:bodyDiv w:val="1"/>
      <w:marLeft w:val="0"/>
      <w:marRight w:val="0"/>
      <w:marTop w:val="0"/>
      <w:marBottom w:val="0"/>
      <w:divBdr>
        <w:top w:val="none" w:sz="0" w:space="0" w:color="auto"/>
        <w:left w:val="none" w:sz="0" w:space="0" w:color="auto"/>
        <w:bottom w:val="none" w:sz="0" w:space="0" w:color="auto"/>
        <w:right w:val="none" w:sz="0" w:space="0" w:color="auto"/>
      </w:divBdr>
    </w:div>
    <w:div w:id="487790497">
      <w:bodyDiv w:val="1"/>
      <w:marLeft w:val="0"/>
      <w:marRight w:val="0"/>
      <w:marTop w:val="0"/>
      <w:marBottom w:val="0"/>
      <w:divBdr>
        <w:top w:val="none" w:sz="0" w:space="0" w:color="auto"/>
        <w:left w:val="none" w:sz="0" w:space="0" w:color="auto"/>
        <w:bottom w:val="none" w:sz="0" w:space="0" w:color="auto"/>
        <w:right w:val="none" w:sz="0" w:space="0" w:color="auto"/>
      </w:divBdr>
    </w:div>
    <w:div w:id="493768095">
      <w:bodyDiv w:val="1"/>
      <w:marLeft w:val="0"/>
      <w:marRight w:val="0"/>
      <w:marTop w:val="0"/>
      <w:marBottom w:val="0"/>
      <w:divBdr>
        <w:top w:val="none" w:sz="0" w:space="0" w:color="auto"/>
        <w:left w:val="none" w:sz="0" w:space="0" w:color="auto"/>
        <w:bottom w:val="none" w:sz="0" w:space="0" w:color="auto"/>
        <w:right w:val="none" w:sz="0" w:space="0" w:color="auto"/>
      </w:divBdr>
    </w:div>
    <w:div w:id="494107802">
      <w:bodyDiv w:val="1"/>
      <w:marLeft w:val="0"/>
      <w:marRight w:val="0"/>
      <w:marTop w:val="0"/>
      <w:marBottom w:val="0"/>
      <w:divBdr>
        <w:top w:val="none" w:sz="0" w:space="0" w:color="auto"/>
        <w:left w:val="none" w:sz="0" w:space="0" w:color="auto"/>
        <w:bottom w:val="none" w:sz="0" w:space="0" w:color="auto"/>
        <w:right w:val="none" w:sz="0" w:space="0" w:color="auto"/>
      </w:divBdr>
      <w:divsChild>
        <w:div w:id="153840148">
          <w:marLeft w:val="1080"/>
          <w:marRight w:val="0"/>
          <w:marTop w:val="100"/>
          <w:marBottom w:val="0"/>
          <w:divBdr>
            <w:top w:val="none" w:sz="0" w:space="0" w:color="auto"/>
            <w:left w:val="none" w:sz="0" w:space="0" w:color="auto"/>
            <w:bottom w:val="none" w:sz="0" w:space="0" w:color="auto"/>
            <w:right w:val="none" w:sz="0" w:space="0" w:color="auto"/>
          </w:divBdr>
        </w:div>
        <w:div w:id="404375438">
          <w:marLeft w:val="806"/>
          <w:marRight w:val="0"/>
          <w:marTop w:val="200"/>
          <w:marBottom w:val="0"/>
          <w:divBdr>
            <w:top w:val="none" w:sz="0" w:space="0" w:color="auto"/>
            <w:left w:val="none" w:sz="0" w:space="0" w:color="auto"/>
            <w:bottom w:val="none" w:sz="0" w:space="0" w:color="auto"/>
            <w:right w:val="none" w:sz="0" w:space="0" w:color="auto"/>
          </w:divBdr>
        </w:div>
        <w:div w:id="890658129">
          <w:marLeft w:val="1080"/>
          <w:marRight w:val="0"/>
          <w:marTop w:val="100"/>
          <w:marBottom w:val="0"/>
          <w:divBdr>
            <w:top w:val="none" w:sz="0" w:space="0" w:color="auto"/>
            <w:left w:val="none" w:sz="0" w:space="0" w:color="auto"/>
            <w:bottom w:val="none" w:sz="0" w:space="0" w:color="auto"/>
            <w:right w:val="none" w:sz="0" w:space="0" w:color="auto"/>
          </w:divBdr>
        </w:div>
        <w:div w:id="1273365670">
          <w:marLeft w:val="1080"/>
          <w:marRight w:val="0"/>
          <w:marTop w:val="100"/>
          <w:marBottom w:val="0"/>
          <w:divBdr>
            <w:top w:val="none" w:sz="0" w:space="0" w:color="auto"/>
            <w:left w:val="none" w:sz="0" w:space="0" w:color="auto"/>
            <w:bottom w:val="none" w:sz="0" w:space="0" w:color="auto"/>
            <w:right w:val="none" w:sz="0" w:space="0" w:color="auto"/>
          </w:divBdr>
        </w:div>
        <w:div w:id="1441953210">
          <w:marLeft w:val="806"/>
          <w:marRight w:val="0"/>
          <w:marTop w:val="200"/>
          <w:marBottom w:val="0"/>
          <w:divBdr>
            <w:top w:val="none" w:sz="0" w:space="0" w:color="auto"/>
            <w:left w:val="none" w:sz="0" w:space="0" w:color="auto"/>
            <w:bottom w:val="none" w:sz="0" w:space="0" w:color="auto"/>
            <w:right w:val="none" w:sz="0" w:space="0" w:color="auto"/>
          </w:divBdr>
        </w:div>
        <w:div w:id="1647124101">
          <w:marLeft w:val="1080"/>
          <w:marRight w:val="0"/>
          <w:marTop w:val="100"/>
          <w:marBottom w:val="0"/>
          <w:divBdr>
            <w:top w:val="none" w:sz="0" w:space="0" w:color="auto"/>
            <w:left w:val="none" w:sz="0" w:space="0" w:color="auto"/>
            <w:bottom w:val="none" w:sz="0" w:space="0" w:color="auto"/>
            <w:right w:val="none" w:sz="0" w:space="0" w:color="auto"/>
          </w:divBdr>
        </w:div>
        <w:div w:id="1879855633">
          <w:marLeft w:val="1080"/>
          <w:marRight w:val="0"/>
          <w:marTop w:val="100"/>
          <w:marBottom w:val="0"/>
          <w:divBdr>
            <w:top w:val="none" w:sz="0" w:space="0" w:color="auto"/>
            <w:left w:val="none" w:sz="0" w:space="0" w:color="auto"/>
            <w:bottom w:val="none" w:sz="0" w:space="0" w:color="auto"/>
            <w:right w:val="none" w:sz="0" w:space="0" w:color="auto"/>
          </w:divBdr>
        </w:div>
        <w:div w:id="1948343672">
          <w:marLeft w:val="1080"/>
          <w:marRight w:val="0"/>
          <w:marTop w:val="100"/>
          <w:marBottom w:val="0"/>
          <w:divBdr>
            <w:top w:val="none" w:sz="0" w:space="0" w:color="auto"/>
            <w:left w:val="none" w:sz="0" w:space="0" w:color="auto"/>
            <w:bottom w:val="none" w:sz="0" w:space="0" w:color="auto"/>
            <w:right w:val="none" w:sz="0" w:space="0" w:color="auto"/>
          </w:divBdr>
        </w:div>
        <w:div w:id="1953200037">
          <w:marLeft w:val="806"/>
          <w:marRight w:val="0"/>
          <w:marTop w:val="200"/>
          <w:marBottom w:val="0"/>
          <w:divBdr>
            <w:top w:val="none" w:sz="0" w:space="0" w:color="auto"/>
            <w:left w:val="none" w:sz="0" w:space="0" w:color="auto"/>
            <w:bottom w:val="none" w:sz="0" w:space="0" w:color="auto"/>
            <w:right w:val="none" w:sz="0" w:space="0" w:color="auto"/>
          </w:divBdr>
        </w:div>
      </w:divsChild>
    </w:div>
    <w:div w:id="494221003">
      <w:bodyDiv w:val="1"/>
      <w:marLeft w:val="0"/>
      <w:marRight w:val="0"/>
      <w:marTop w:val="0"/>
      <w:marBottom w:val="0"/>
      <w:divBdr>
        <w:top w:val="none" w:sz="0" w:space="0" w:color="auto"/>
        <w:left w:val="none" w:sz="0" w:space="0" w:color="auto"/>
        <w:bottom w:val="none" w:sz="0" w:space="0" w:color="auto"/>
        <w:right w:val="none" w:sz="0" w:space="0" w:color="auto"/>
      </w:divBdr>
    </w:div>
    <w:div w:id="494299231">
      <w:bodyDiv w:val="1"/>
      <w:marLeft w:val="0"/>
      <w:marRight w:val="0"/>
      <w:marTop w:val="0"/>
      <w:marBottom w:val="0"/>
      <w:divBdr>
        <w:top w:val="none" w:sz="0" w:space="0" w:color="auto"/>
        <w:left w:val="none" w:sz="0" w:space="0" w:color="auto"/>
        <w:bottom w:val="none" w:sz="0" w:space="0" w:color="auto"/>
        <w:right w:val="none" w:sz="0" w:space="0" w:color="auto"/>
      </w:divBdr>
    </w:div>
    <w:div w:id="494609281">
      <w:bodyDiv w:val="1"/>
      <w:marLeft w:val="0"/>
      <w:marRight w:val="0"/>
      <w:marTop w:val="0"/>
      <w:marBottom w:val="0"/>
      <w:divBdr>
        <w:top w:val="none" w:sz="0" w:space="0" w:color="auto"/>
        <w:left w:val="none" w:sz="0" w:space="0" w:color="auto"/>
        <w:bottom w:val="none" w:sz="0" w:space="0" w:color="auto"/>
        <w:right w:val="none" w:sz="0" w:space="0" w:color="auto"/>
      </w:divBdr>
    </w:div>
    <w:div w:id="497234118">
      <w:bodyDiv w:val="1"/>
      <w:marLeft w:val="0"/>
      <w:marRight w:val="0"/>
      <w:marTop w:val="0"/>
      <w:marBottom w:val="0"/>
      <w:divBdr>
        <w:top w:val="none" w:sz="0" w:space="0" w:color="auto"/>
        <w:left w:val="none" w:sz="0" w:space="0" w:color="auto"/>
        <w:bottom w:val="none" w:sz="0" w:space="0" w:color="auto"/>
        <w:right w:val="none" w:sz="0" w:space="0" w:color="auto"/>
      </w:divBdr>
      <w:divsChild>
        <w:div w:id="682123522">
          <w:marLeft w:val="360"/>
          <w:marRight w:val="0"/>
          <w:marTop w:val="200"/>
          <w:marBottom w:val="0"/>
          <w:divBdr>
            <w:top w:val="none" w:sz="0" w:space="0" w:color="auto"/>
            <w:left w:val="none" w:sz="0" w:space="0" w:color="auto"/>
            <w:bottom w:val="none" w:sz="0" w:space="0" w:color="auto"/>
            <w:right w:val="none" w:sz="0" w:space="0" w:color="auto"/>
          </w:divBdr>
        </w:div>
        <w:div w:id="757096394">
          <w:marLeft w:val="360"/>
          <w:marRight w:val="0"/>
          <w:marTop w:val="200"/>
          <w:marBottom w:val="0"/>
          <w:divBdr>
            <w:top w:val="none" w:sz="0" w:space="0" w:color="auto"/>
            <w:left w:val="none" w:sz="0" w:space="0" w:color="auto"/>
            <w:bottom w:val="none" w:sz="0" w:space="0" w:color="auto"/>
            <w:right w:val="none" w:sz="0" w:space="0" w:color="auto"/>
          </w:divBdr>
        </w:div>
        <w:div w:id="919410477">
          <w:marLeft w:val="360"/>
          <w:marRight w:val="0"/>
          <w:marTop w:val="200"/>
          <w:marBottom w:val="0"/>
          <w:divBdr>
            <w:top w:val="none" w:sz="0" w:space="0" w:color="auto"/>
            <w:left w:val="none" w:sz="0" w:space="0" w:color="auto"/>
            <w:bottom w:val="none" w:sz="0" w:space="0" w:color="auto"/>
            <w:right w:val="none" w:sz="0" w:space="0" w:color="auto"/>
          </w:divBdr>
        </w:div>
        <w:div w:id="1019232627">
          <w:marLeft w:val="360"/>
          <w:marRight w:val="0"/>
          <w:marTop w:val="200"/>
          <w:marBottom w:val="0"/>
          <w:divBdr>
            <w:top w:val="none" w:sz="0" w:space="0" w:color="auto"/>
            <w:left w:val="none" w:sz="0" w:space="0" w:color="auto"/>
            <w:bottom w:val="none" w:sz="0" w:space="0" w:color="auto"/>
            <w:right w:val="none" w:sz="0" w:space="0" w:color="auto"/>
          </w:divBdr>
        </w:div>
        <w:div w:id="1123160720">
          <w:marLeft w:val="360"/>
          <w:marRight w:val="0"/>
          <w:marTop w:val="200"/>
          <w:marBottom w:val="0"/>
          <w:divBdr>
            <w:top w:val="none" w:sz="0" w:space="0" w:color="auto"/>
            <w:left w:val="none" w:sz="0" w:space="0" w:color="auto"/>
            <w:bottom w:val="none" w:sz="0" w:space="0" w:color="auto"/>
            <w:right w:val="none" w:sz="0" w:space="0" w:color="auto"/>
          </w:divBdr>
        </w:div>
        <w:div w:id="1435901761">
          <w:marLeft w:val="360"/>
          <w:marRight w:val="0"/>
          <w:marTop w:val="200"/>
          <w:marBottom w:val="0"/>
          <w:divBdr>
            <w:top w:val="none" w:sz="0" w:space="0" w:color="auto"/>
            <w:left w:val="none" w:sz="0" w:space="0" w:color="auto"/>
            <w:bottom w:val="none" w:sz="0" w:space="0" w:color="auto"/>
            <w:right w:val="none" w:sz="0" w:space="0" w:color="auto"/>
          </w:divBdr>
        </w:div>
        <w:div w:id="1552765848">
          <w:marLeft w:val="360"/>
          <w:marRight w:val="0"/>
          <w:marTop w:val="200"/>
          <w:marBottom w:val="0"/>
          <w:divBdr>
            <w:top w:val="none" w:sz="0" w:space="0" w:color="auto"/>
            <w:left w:val="none" w:sz="0" w:space="0" w:color="auto"/>
            <w:bottom w:val="none" w:sz="0" w:space="0" w:color="auto"/>
            <w:right w:val="none" w:sz="0" w:space="0" w:color="auto"/>
          </w:divBdr>
        </w:div>
        <w:div w:id="1730616637">
          <w:marLeft w:val="360"/>
          <w:marRight w:val="0"/>
          <w:marTop w:val="200"/>
          <w:marBottom w:val="0"/>
          <w:divBdr>
            <w:top w:val="none" w:sz="0" w:space="0" w:color="auto"/>
            <w:left w:val="none" w:sz="0" w:space="0" w:color="auto"/>
            <w:bottom w:val="none" w:sz="0" w:space="0" w:color="auto"/>
            <w:right w:val="none" w:sz="0" w:space="0" w:color="auto"/>
          </w:divBdr>
        </w:div>
      </w:divsChild>
    </w:div>
    <w:div w:id="501550934">
      <w:bodyDiv w:val="1"/>
      <w:marLeft w:val="0"/>
      <w:marRight w:val="0"/>
      <w:marTop w:val="0"/>
      <w:marBottom w:val="0"/>
      <w:divBdr>
        <w:top w:val="none" w:sz="0" w:space="0" w:color="auto"/>
        <w:left w:val="none" w:sz="0" w:space="0" w:color="auto"/>
        <w:bottom w:val="none" w:sz="0" w:space="0" w:color="auto"/>
        <w:right w:val="none" w:sz="0" w:space="0" w:color="auto"/>
      </w:divBdr>
    </w:div>
    <w:div w:id="507602380">
      <w:bodyDiv w:val="1"/>
      <w:marLeft w:val="0"/>
      <w:marRight w:val="0"/>
      <w:marTop w:val="0"/>
      <w:marBottom w:val="0"/>
      <w:divBdr>
        <w:top w:val="none" w:sz="0" w:space="0" w:color="auto"/>
        <w:left w:val="none" w:sz="0" w:space="0" w:color="auto"/>
        <w:bottom w:val="none" w:sz="0" w:space="0" w:color="auto"/>
        <w:right w:val="none" w:sz="0" w:space="0" w:color="auto"/>
      </w:divBdr>
    </w:div>
    <w:div w:id="509415683">
      <w:bodyDiv w:val="1"/>
      <w:marLeft w:val="0"/>
      <w:marRight w:val="0"/>
      <w:marTop w:val="0"/>
      <w:marBottom w:val="0"/>
      <w:divBdr>
        <w:top w:val="none" w:sz="0" w:space="0" w:color="auto"/>
        <w:left w:val="none" w:sz="0" w:space="0" w:color="auto"/>
        <w:bottom w:val="none" w:sz="0" w:space="0" w:color="auto"/>
        <w:right w:val="none" w:sz="0" w:space="0" w:color="auto"/>
      </w:divBdr>
    </w:div>
    <w:div w:id="514196047">
      <w:bodyDiv w:val="1"/>
      <w:marLeft w:val="0"/>
      <w:marRight w:val="0"/>
      <w:marTop w:val="0"/>
      <w:marBottom w:val="0"/>
      <w:divBdr>
        <w:top w:val="none" w:sz="0" w:space="0" w:color="auto"/>
        <w:left w:val="none" w:sz="0" w:space="0" w:color="auto"/>
        <w:bottom w:val="none" w:sz="0" w:space="0" w:color="auto"/>
        <w:right w:val="none" w:sz="0" w:space="0" w:color="auto"/>
      </w:divBdr>
    </w:div>
    <w:div w:id="517236675">
      <w:bodyDiv w:val="1"/>
      <w:marLeft w:val="0"/>
      <w:marRight w:val="0"/>
      <w:marTop w:val="0"/>
      <w:marBottom w:val="0"/>
      <w:divBdr>
        <w:top w:val="none" w:sz="0" w:space="0" w:color="auto"/>
        <w:left w:val="none" w:sz="0" w:space="0" w:color="auto"/>
        <w:bottom w:val="none" w:sz="0" w:space="0" w:color="auto"/>
        <w:right w:val="none" w:sz="0" w:space="0" w:color="auto"/>
      </w:divBdr>
    </w:div>
    <w:div w:id="521362135">
      <w:bodyDiv w:val="1"/>
      <w:marLeft w:val="0"/>
      <w:marRight w:val="0"/>
      <w:marTop w:val="0"/>
      <w:marBottom w:val="0"/>
      <w:divBdr>
        <w:top w:val="none" w:sz="0" w:space="0" w:color="auto"/>
        <w:left w:val="none" w:sz="0" w:space="0" w:color="auto"/>
        <w:bottom w:val="none" w:sz="0" w:space="0" w:color="auto"/>
        <w:right w:val="none" w:sz="0" w:space="0" w:color="auto"/>
      </w:divBdr>
    </w:div>
    <w:div w:id="522280480">
      <w:bodyDiv w:val="1"/>
      <w:marLeft w:val="0"/>
      <w:marRight w:val="0"/>
      <w:marTop w:val="0"/>
      <w:marBottom w:val="0"/>
      <w:divBdr>
        <w:top w:val="none" w:sz="0" w:space="0" w:color="auto"/>
        <w:left w:val="none" w:sz="0" w:space="0" w:color="auto"/>
        <w:bottom w:val="none" w:sz="0" w:space="0" w:color="auto"/>
        <w:right w:val="none" w:sz="0" w:space="0" w:color="auto"/>
      </w:divBdr>
    </w:div>
    <w:div w:id="524053584">
      <w:bodyDiv w:val="1"/>
      <w:marLeft w:val="0"/>
      <w:marRight w:val="0"/>
      <w:marTop w:val="0"/>
      <w:marBottom w:val="0"/>
      <w:divBdr>
        <w:top w:val="none" w:sz="0" w:space="0" w:color="auto"/>
        <w:left w:val="none" w:sz="0" w:space="0" w:color="auto"/>
        <w:bottom w:val="none" w:sz="0" w:space="0" w:color="auto"/>
        <w:right w:val="none" w:sz="0" w:space="0" w:color="auto"/>
      </w:divBdr>
    </w:div>
    <w:div w:id="525286970">
      <w:bodyDiv w:val="1"/>
      <w:marLeft w:val="0"/>
      <w:marRight w:val="0"/>
      <w:marTop w:val="0"/>
      <w:marBottom w:val="0"/>
      <w:divBdr>
        <w:top w:val="none" w:sz="0" w:space="0" w:color="auto"/>
        <w:left w:val="none" w:sz="0" w:space="0" w:color="auto"/>
        <w:bottom w:val="none" w:sz="0" w:space="0" w:color="auto"/>
        <w:right w:val="none" w:sz="0" w:space="0" w:color="auto"/>
      </w:divBdr>
    </w:div>
    <w:div w:id="525827526">
      <w:bodyDiv w:val="1"/>
      <w:marLeft w:val="0"/>
      <w:marRight w:val="0"/>
      <w:marTop w:val="0"/>
      <w:marBottom w:val="0"/>
      <w:divBdr>
        <w:top w:val="none" w:sz="0" w:space="0" w:color="auto"/>
        <w:left w:val="none" w:sz="0" w:space="0" w:color="auto"/>
        <w:bottom w:val="none" w:sz="0" w:space="0" w:color="auto"/>
        <w:right w:val="none" w:sz="0" w:space="0" w:color="auto"/>
      </w:divBdr>
    </w:div>
    <w:div w:id="530728278">
      <w:bodyDiv w:val="1"/>
      <w:marLeft w:val="0"/>
      <w:marRight w:val="0"/>
      <w:marTop w:val="0"/>
      <w:marBottom w:val="0"/>
      <w:divBdr>
        <w:top w:val="none" w:sz="0" w:space="0" w:color="auto"/>
        <w:left w:val="none" w:sz="0" w:space="0" w:color="auto"/>
        <w:bottom w:val="none" w:sz="0" w:space="0" w:color="auto"/>
        <w:right w:val="none" w:sz="0" w:space="0" w:color="auto"/>
      </w:divBdr>
    </w:div>
    <w:div w:id="533734351">
      <w:bodyDiv w:val="1"/>
      <w:marLeft w:val="0"/>
      <w:marRight w:val="0"/>
      <w:marTop w:val="0"/>
      <w:marBottom w:val="0"/>
      <w:divBdr>
        <w:top w:val="none" w:sz="0" w:space="0" w:color="auto"/>
        <w:left w:val="none" w:sz="0" w:space="0" w:color="auto"/>
        <w:bottom w:val="none" w:sz="0" w:space="0" w:color="auto"/>
        <w:right w:val="none" w:sz="0" w:space="0" w:color="auto"/>
      </w:divBdr>
    </w:div>
    <w:div w:id="535583872">
      <w:bodyDiv w:val="1"/>
      <w:marLeft w:val="0"/>
      <w:marRight w:val="0"/>
      <w:marTop w:val="0"/>
      <w:marBottom w:val="0"/>
      <w:divBdr>
        <w:top w:val="none" w:sz="0" w:space="0" w:color="auto"/>
        <w:left w:val="none" w:sz="0" w:space="0" w:color="auto"/>
        <w:bottom w:val="none" w:sz="0" w:space="0" w:color="auto"/>
        <w:right w:val="none" w:sz="0" w:space="0" w:color="auto"/>
      </w:divBdr>
    </w:div>
    <w:div w:id="540098883">
      <w:bodyDiv w:val="1"/>
      <w:marLeft w:val="0"/>
      <w:marRight w:val="0"/>
      <w:marTop w:val="0"/>
      <w:marBottom w:val="0"/>
      <w:divBdr>
        <w:top w:val="none" w:sz="0" w:space="0" w:color="auto"/>
        <w:left w:val="none" w:sz="0" w:space="0" w:color="auto"/>
        <w:bottom w:val="none" w:sz="0" w:space="0" w:color="auto"/>
        <w:right w:val="none" w:sz="0" w:space="0" w:color="auto"/>
      </w:divBdr>
    </w:div>
    <w:div w:id="540673200">
      <w:bodyDiv w:val="1"/>
      <w:marLeft w:val="0"/>
      <w:marRight w:val="0"/>
      <w:marTop w:val="0"/>
      <w:marBottom w:val="0"/>
      <w:divBdr>
        <w:top w:val="none" w:sz="0" w:space="0" w:color="auto"/>
        <w:left w:val="none" w:sz="0" w:space="0" w:color="auto"/>
        <w:bottom w:val="none" w:sz="0" w:space="0" w:color="auto"/>
        <w:right w:val="none" w:sz="0" w:space="0" w:color="auto"/>
      </w:divBdr>
    </w:div>
    <w:div w:id="547382196">
      <w:bodyDiv w:val="1"/>
      <w:marLeft w:val="0"/>
      <w:marRight w:val="0"/>
      <w:marTop w:val="0"/>
      <w:marBottom w:val="0"/>
      <w:divBdr>
        <w:top w:val="none" w:sz="0" w:space="0" w:color="auto"/>
        <w:left w:val="none" w:sz="0" w:space="0" w:color="auto"/>
        <w:bottom w:val="none" w:sz="0" w:space="0" w:color="auto"/>
        <w:right w:val="none" w:sz="0" w:space="0" w:color="auto"/>
      </w:divBdr>
    </w:div>
    <w:div w:id="553391099">
      <w:bodyDiv w:val="1"/>
      <w:marLeft w:val="0"/>
      <w:marRight w:val="0"/>
      <w:marTop w:val="0"/>
      <w:marBottom w:val="0"/>
      <w:divBdr>
        <w:top w:val="none" w:sz="0" w:space="0" w:color="auto"/>
        <w:left w:val="none" w:sz="0" w:space="0" w:color="auto"/>
        <w:bottom w:val="none" w:sz="0" w:space="0" w:color="auto"/>
        <w:right w:val="none" w:sz="0" w:space="0" w:color="auto"/>
      </w:divBdr>
    </w:div>
    <w:div w:id="554974985">
      <w:bodyDiv w:val="1"/>
      <w:marLeft w:val="0"/>
      <w:marRight w:val="0"/>
      <w:marTop w:val="0"/>
      <w:marBottom w:val="0"/>
      <w:divBdr>
        <w:top w:val="none" w:sz="0" w:space="0" w:color="auto"/>
        <w:left w:val="none" w:sz="0" w:space="0" w:color="auto"/>
        <w:bottom w:val="none" w:sz="0" w:space="0" w:color="auto"/>
        <w:right w:val="none" w:sz="0" w:space="0" w:color="auto"/>
      </w:divBdr>
    </w:div>
    <w:div w:id="556665733">
      <w:bodyDiv w:val="1"/>
      <w:marLeft w:val="0"/>
      <w:marRight w:val="0"/>
      <w:marTop w:val="0"/>
      <w:marBottom w:val="0"/>
      <w:divBdr>
        <w:top w:val="none" w:sz="0" w:space="0" w:color="auto"/>
        <w:left w:val="none" w:sz="0" w:space="0" w:color="auto"/>
        <w:bottom w:val="none" w:sz="0" w:space="0" w:color="auto"/>
        <w:right w:val="none" w:sz="0" w:space="0" w:color="auto"/>
      </w:divBdr>
    </w:div>
    <w:div w:id="560362640">
      <w:bodyDiv w:val="1"/>
      <w:marLeft w:val="0"/>
      <w:marRight w:val="0"/>
      <w:marTop w:val="0"/>
      <w:marBottom w:val="0"/>
      <w:divBdr>
        <w:top w:val="none" w:sz="0" w:space="0" w:color="auto"/>
        <w:left w:val="none" w:sz="0" w:space="0" w:color="auto"/>
        <w:bottom w:val="none" w:sz="0" w:space="0" w:color="auto"/>
        <w:right w:val="none" w:sz="0" w:space="0" w:color="auto"/>
      </w:divBdr>
    </w:div>
    <w:div w:id="563758672">
      <w:bodyDiv w:val="1"/>
      <w:marLeft w:val="0"/>
      <w:marRight w:val="0"/>
      <w:marTop w:val="0"/>
      <w:marBottom w:val="0"/>
      <w:divBdr>
        <w:top w:val="none" w:sz="0" w:space="0" w:color="auto"/>
        <w:left w:val="none" w:sz="0" w:space="0" w:color="auto"/>
        <w:bottom w:val="none" w:sz="0" w:space="0" w:color="auto"/>
        <w:right w:val="none" w:sz="0" w:space="0" w:color="auto"/>
      </w:divBdr>
    </w:div>
    <w:div w:id="563838062">
      <w:bodyDiv w:val="1"/>
      <w:marLeft w:val="0"/>
      <w:marRight w:val="0"/>
      <w:marTop w:val="0"/>
      <w:marBottom w:val="0"/>
      <w:divBdr>
        <w:top w:val="none" w:sz="0" w:space="0" w:color="auto"/>
        <w:left w:val="none" w:sz="0" w:space="0" w:color="auto"/>
        <w:bottom w:val="none" w:sz="0" w:space="0" w:color="auto"/>
        <w:right w:val="none" w:sz="0" w:space="0" w:color="auto"/>
      </w:divBdr>
    </w:div>
    <w:div w:id="564993040">
      <w:bodyDiv w:val="1"/>
      <w:marLeft w:val="0"/>
      <w:marRight w:val="0"/>
      <w:marTop w:val="0"/>
      <w:marBottom w:val="0"/>
      <w:divBdr>
        <w:top w:val="none" w:sz="0" w:space="0" w:color="auto"/>
        <w:left w:val="none" w:sz="0" w:space="0" w:color="auto"/>
        <w:bottom w:val="none" w:sz="0" w:space="0" w:color="auto"/>
        <w:right w:val="none" w:sz="0" w:space="0" w:color="auto"/>
      </w:divBdr>
    </w:div>
    <w:div w:id="565721949">
      <w:bodyDiv w:val="1"/>
      <w:marLeft w:val="0"/>
      <w:marRight w:val="0"/>
      <w:marTop w:val="0"/>
      <w:marBottom w:val="0"/>
      <w:divBdr>
        <w:top w:val="none" w:sz="0" w:space="0" w:color="auto"/>
        <w:left w:val="none" w:sz="0" w:space="0" w:color="auto"/>
        <w:bottom w:val="none" w:sz="0" w:space="0" w:color="auto"/>
        <w:right w:val="none" w:sz="0" w:space="0" w:color="auto"/>
      </w:divBdr>
    </w:div>
    <w:div w:id="567230395">
      <w:bodyDiv w:val="1"/>
      <w:marLeft w:val="0"/>
      <w:marRight w:val="0"/>
      <w:marTop w:val="0"/>
      <w:marBottom w:val="0"/>
      <w:divBdr>
        <w:top w:val="none" w:sz="0" w:space="0" w:color="auto"/>
        <w:left w:val="none" w:sz="0" w:space="0" w:color="auto"/>
        <w:bottom w:val="none" w:sz="0" w:space="0" w:color="auto"/>
        <w:right w:val="none" w:sz="0" w:space="0" w:color="auto"/>
      </w:divBdr>
    </w:div>
    <w:div w:id="567231580">
      <w:bodyDiv w:val="1"/>
      <w:marLeft w:val="0"/>
      <w:marRight w:val="0"/>
      <w:marTop w:val="0"/>
      <w:marBottom w:val="0"/>
      <w:divBdr>
        <w:top w:val="none" w:sz="0" w:space="0" w:color="auto"/>
        <w:left w:val="none" w:sz="0" w:space="0" w:color="auto"/>
        <w:bottom w:val="none" w:sz="0" w:space="0" w:color="auto"/>
        <w:right w:val="none" w:sz="0" w:space="0" w:color="auto"/>
      </w:divBdr>
    </w:div>
    <w:div w:id="570652416">
      <w:bodyDiv w:val="1"/>
      <w:marLeft w:val="0"/>
      <w:marRight w:val="0"/>
      <w:marTop w:val="0"/>
      <w:marBottom w:val="0"/>
      <w:divBdr>
        <w:top w:val="none" w:sz="0" w:space="0" w:color="auto"/>
        <w:left w:val="none" w:sz="0" w:space="0" w:color="auto"/>
        <w:bottom w:val="none" w:sz="0" w:space="0" w:color="auto"/>
        <w:right w:val="none" w:sz="0" w:space="0" w:color="auto"/>
      </w:divBdr>
    </w:div>
    <w:div w:id="571081472">
      <w:bodyDiv w:val="1"/>
      <w:marLeft w:val="0"/>
      <w:marRight w:val="0"/>
      <w:marTop w:val="0"/>
      <w:marBottom w:val="0"/>
      <w:divBdr>
        <w:top w:val="none" w:sz="0" w:space="0" w:color="auto"/>
        <w:left w:val="none" w:sz="0" w:space="0" w:color="auto"/>
        <w:bottom w:val="none" w:sz="0" w:space="0" w:color="auto"/>
        <w:right w:val="none" w:sz="0" w:space="0" w:color="auto"/>
      </w:divBdr>
      <w:divsChild>
        <w:div w:id="546911477">
          <w:marLeft w:val="0"/>
          <w:marRight w:val="0"/>
          <w:marTop w:val="0"/>
          <w:marBottom w:val="0"/>
          <w:divBdr>
            <w:top w:val="none" w:sz="0" w:space="0" w:color="auto"/>
            <w:left w:val="none" w:sz="0" w:space="0" w:color="auto"/>
            <w:bottom w:val="none" w:sz="0" w:space="0" w:color="auto"/>
            <w:right w:val="none" w:sz="0" w:space="0" w:color="auto"/>
          </w:divBdr>
        </w:div>
        <w:div w:id="1026442576">
          <w:marLeft w:val="0"/>
          <w:marRight w:val="0"/>
          <w:marTop w:val="0"/>
          <w:marBottom w:val="0"/>
          <w:divBdr>
            <w:top w:val="none" w:sz="0" w:space="0" w:color="auto"/>
            <w:left w:val="none" w:sz="0" w:space="0" w:color="auto"/>
            <w:bottom w:val="none" w:sz="0" w:space="0" w:color="auto"/>
            <w:right w:val="none" w:sz="0" w:space="0" w:color="auto"/>
          </w:divBdr>
        </w:div>
      </w:divsChild>
    </w:div>
    <w:div w:id="573395635">
      <w:bodyDiv w:val="1"/>
      <w:marLeft w:val="0"/>
      <w:marRight w:val="0"/>
      <w:marTop w:val="0"/>
      <w:marBottom w:val="0"/>
      <w:divBdr>
        <w:top w:val="none" w:sz="0" w:space="0" w:color="auto"/>
        <w:left w:val="none" w:sz="0" w:space="0" w:color="auto"/>
        <w:bottom w:val="none" w:sz="0" w:space="0" w:color="auto"/>
        <w:right w:val="none" w:sz="0" w:space="0" w:color="auto"/>
      </w:divBdr>
    </w:div>
    <w:div w:id="574167813">
      <w:bodyDiv w:val="1"/>
      <w:marLeft w:val="0"/>
      <w:marRight w:val="0"/>
      <w:marTop w:val="0"/>
      <w:marBottom w:val="0"/>
      <w:divBdr>
        <w:top w:val="none" w:sz="0" w:space="0" w:color="auto"/>
        <w:left w:val="none" w:sz="0" w:space="0" w:color="auto"/>
        <w:bottom w:val="none" w:sz="0" w:space="0" w:color="auto"/>
        <w:right w:val="none" w:sz="0" w:space="0" w:color="auto"/>
      </w:divBdr>
    </w:div>
    <w:div w:id="574507714">
      <w:bodyDiv w:val="1"/>
      <w:marLeft w:val="0"/>
      <w:marRight w:val="0"/>
      <w:marTop w:val="0"/>
      <w:marBottom w:val="0"/>
      <w:divBdr>
        <w:top w:val="none" w:sz="0" w:space="0" w:color="auto"/>
        <w:left w:val="none" w:sz="0" w:space="0" w:color="auto"/>
        <w:bottom w:val="none" w:sz="0" w:space="0" w:color="auto"/>
        <w:right w:val="none" w:sz="0" w:space="0" w:color="auto"/>
      </w:divBdr>
    </w:div>
    <w:div w:id="581108017">
      <w:bodyDiv w:val="1"/>
      <w:marLeft w:val="0"/>
      <w:marRight w:val="0"/>
      <w:marTop w:val="0"/>
      <w:marBottom w:val="0"/>
      <w:divBdr>
        <w:top w:val="none" w:sz="0" w:space="0" w:color="auto"/>
        <w:left w:val="none" w:sz="0" w:space="0" w:color="auto"/>
        <w:bottom w:val="none" w:sz="0" w:space="0" w:color="auto"/>
        <w:right w:val="none" w:sz="0" w:space="0" w:color="auto"/>
      </w:divBdr>
    </w:div>
    <w:div w:id="581187385">
      <w:bodyDiv w:val="1"/>
      <w:marLeft w:val="0"/>
      <w:marRight w:val="0"/>
      <w:marTop w:val="0"/>
      <w:marBottom w:val="0"/>
      <w:divBdr>
        <w:top w:val="none" w:sz="0" w:space="0" w:color="auto"/>
        <w:left w:val="none" w:sz="0" w:space="0" w:color="auto"/>
        <w:bottom w:val="none" w:sz="0" w:space="0" w:color="auto"/>
        <w:right w:val="none" w:sz="0" w:space="0" w:color="auto"/>
      </w:divBdr>
    </w:div>
    <w:div w:id="582766850">
      <w:bodyDiv w:val="1"/>
      <w:marLeft w:val="0"/>
      <w:marRight w:val="0"/>
      <w:marTop w:val="0"/>
      <w:marBottom w:val="0"/>
      <w:divBdr>
        <w:top w:val="none" w:sz="0" w:space="0" w:color="auto"/>
        <w:left w:val="none" w:sz="0" w:space="0" w:color="auto"/>
        <w:bottom w:val="none" w:sz="0" w:space="0" w:color="auto"/>
        <w:right w:val="none" w:sz="0" w:space="0" w:color="auto"/>
      </w:divBdr>
    </w:div>
    <w:div w:id="586618208">
      <w:bodyDiv w:val="1"/>
      <w:marLeft w:val="0"/>
      <w:marRight w:val="0"/>
      <w:marTop w:val="0"/>
      <w:marBottom w:val="0"/>
      <w:divBdr>
        <w:top w:val="none" w:sz="0" w:space="0" w:color="auto"/>
        <w:left w:val="none" w:sz="0" w:space="0" w:color="auto"/>
        <w:bottom w:val="none" w:sz="0" w:space="0" w:color="auto"/>
        <w:right w:val="none" w:sz="0" w:space="0" w:color="auto"/>
      </w:divBdr>
    </w:div>
    <w:div w:id="587539093">
      <w:bodyDiv w:val="1"/>
      <w:marLeft w:val="0"/>
      <w:marRight w:val="0"/>
      <w:marTop w:val="0"/>
      <w:marBottom w:val="0"/>
      <w:divBdr>
        <w:top w:val="none" w:sz="0" w:space="0" w:color="auto"/>
        <w:left w:val="none" w:sz="0" w:space="0" w:color="auto"/>
        <w:bottom w:val="none" w:sz="0" w:space="0" w:color="auto"/>
        <w:right w:val="none" w:sz="0" w:space="0" w:color="auto"/>
      </w:divBdr>
    </w:div>
    <w:div w:id="588930683">
      <w:bodyDiv w:val="1"/>
      <w:marLeft w:val="0"/>
      <w:marRight w:val="0"/>
      <w:marTop w:val="0"/>
      <w:marBottom w:val="0"/>
      <w:divBdr>
        <w:top w:val="none" w:sz="0" w:space="0" w:color="auto"/>
        <w:left w:val="none" w:sz="0" w:space="0" w:color="auto"/>
        <w:bottom w:val="none" w:sz="0" w:space="0" w:color="auto"/>
        <w:right w:val="none" w:sz="0" w:space="0" w:color="auto"/>
      </w:divBdr>
    </w:div>
    <w:div w:id="590087862">
      <w:bodyDiv w:val="1"/>
      <w:marLeft w:val="0"/>
      <w:marRight w:val="0"/>
      <w:marTop w:val="0"/>
      <w:marBottom w:val="0"/>
      <w:divBdr>
        <w:top w:val="none" w:sz="0" w:space="0" w:color="auto"/>
        <w:left w:val="none" w:sz="0" w:space="0" w:color="auto"/>
        <w:bottom w:val="none" w:sz="0" w:space="0" w:color="auto"/>
        <w:right w:val="none" w:sz="0" w:space="0" w:color="auto"/>
      </w:divBdr>
    </w:div>
    <w:div w:id="590548918">
      <w:bodyDiv w:val="1"/>
      <w:marLeft w:val="0"/>
      <w:marRight w:val="0"/>
      <w:marTop w:val="0"/>
      <w:marBottom w:val="0"/>
      <w:divBdr>
        <w:top w:val="none" w:sz="0" w:space="0" w:color="auto"/>
        <w:left w:val="none" w:sz="0" w:space="0" w:color="auto"/>
        <w:bottom w:val="none" w:sz="0" w:space="0" w:color="auto"/>
        <w:right w:val="none" w:sz="0" w:space="0" w:color="auto"/>
      </w:divBdr>
    </w:div>
    <w:div w:id="591933096">
      <w:bodyDiv w:val="1"/>
      <w:marLeft w:val="0"/>
      <w:marRight w:val="0"/>
      <w:marTop w:val="0"/>
      <w:marBottom w:val="0"/>
      <w:divBdr>
        <w:top w:val="none" w:sz="0" w:space="0" w:color="auto"/>
        <w:left w:val="none" w:sz="0" w:space="0" w:color="auto"/>
        <w:bottom w:val="none" w:sz="0" w:space="0" w:color="auto"/>
        <w:right w:val="none" w:sz="0" w:space="0" w:color="auto"/>
      </w:divBdr>
    </w:div>
    <w:div w:id="596132300">
      <w:bodyDiv w:val="1"/>
      <w:marLeft w:val="0"/>
      <w:marRight w:val="0"/>
      <w:marTop w:val="0"/>
      <w:marBottom w:val="0"/>
      <w:divBdr>
        <w:top w:val="none" w:sz="0" w:space="0" w:color="auto"/>
        <w:left w:val="none" w:sz="0" w:space="0" w:color="auto"/>
        <w:bottom w:val="none" w:sz="0" w:space="0" w:color="auto"/>
        <w:right w:val="none" w:sz="0" w:space="0" w:color="auto"/>
      </w:divBdr>
    </w:div>
    <w:div w:id="598606959">
      <w:bodyDiv w:val="1"/>
      <w:marLeft w:val="0"/>
      <w:marRight w:val="0"/>
      <w:marTop w:val="0"/>
      <w:marBottom w:val="0"/>
      <w:divBdr>
        <w:top w:val="none" w:sz="0" w:space="0" w:color="auto"/>
        <w:left w:val="none" w:sz="0" w:space="0" w:color="auto"/>
        <w:bottom w:val="none" w:sz="0" w:space="0" w:color="auto"/>
        <w:right w:val="none" w:sz="0" w:space="0" w:color="auto"/>
      </w:divBdr>
    </w:div>
    <w:div w:id="601450511">
      <w:bodyDiv w:val="1"/>
      <w:marLeft w:val="0"/>
      <w:marRight w:val="0"/>
      <w:marTop w:val="0"/>
      <w:marBottom w:val="0"/>
      <w:divBdr>
        <w:top w:val="none" w:sz="0" w:space="0" w:color="auto"/>
        <w:left w:val="none" w:sz="0" w:space="0" w:color="auto"/>
        <w:bottom w:val="none" w:sz="0" w:space="0" w:color="auto"/>
        <w:right w:val="none" w:sz="0" w:space="0" w:color="auto"/>
      </w:divBdr>
    </w:div>
    <w:div w:id="602151988">
      <w:bodyDiv w:val="1"/>
      <w:marLeft w:val="0"/>
      <w:marRight w:val="0"/>
      <w:marTop w:val="0"/>
      <w:marBottom w:val="0"/>
      <w:divBdr>
        <w:top w:val="none" w:sz="0" w:space="0" w:color="auto"/>
        <w:left w:val="none" w:sz="0" w:space="0" w:color="auto"/>
        <w:bottom w:val="none" w:sz="0" w:space="0" w:color="auto"/>
        <w:right w:val="none" w:sz="0" w:space="0" w:color="auto"/>
      </w:divBdr>
    </w:div>
    <w:div w:id="603002456">
      <w:bodyDiv w:val="1"/>
      <w:marLeft w:val="0"/>
      <w:marRight w:val="0"/>
      <w:marTop w:val="0"/>
      <w:marBottom w:val="0"/>
      <w:divBdr>
        <w:top w:val="none" w:sz="0" w:space="0" w:color="auto"/>
        <w:left w:val="none" w:sz="0" w:space="0" w:color="auto"/>
        <w:bottom w:val="none" w:sz="0" w:space="0" w:color="auto"/>
        <w:right w:val="none" w:sz="0" w:space="0" w:color="auto"/>
      </w:divBdr>
    </w:div>
    <w:div w:id="605117204">
      <w:bodyDiv w:val="1"/>
      <w:marLeft w:val="0"/>
      <w:marRight w:val="0"/>
      <w:marTop w:val="0"/>
      <w:marBottom w:val="0"/>
      <w:divBdr>
        <w:top w:val="none" w:sz="0" w:space="0" w:color="auto"/>
        <w:left w:val="none" w:sz="0" w:space="0" w:color="auto"/>
        <w:bottom w:val="none" w:sz="0" w:space="0" w:color="auto"/>
        <w:right w:val="none" w:sz="0" w:space="0" w:color="auto"/>
      </w:divBdr>
    </w:div>
    <w:div w:id="605691947">
      <w:bodyDiv w:val="1"/>
      <w:marLeft w:val="0"/>
      <w:marRight w:val="0"/>
      <w:marTop w:val="0"/>
      <w:marBottom w:val="0"/>
      <w:divBdr>
        <w:top w:val="none" w:sz="0" w:space="0" w:color="auto"/>
        <w:left w:val="none" w:sz="0" w:space="0" w:color="auto"/>
        <w:bottom w:val="none" w:sz="0" w:space="0" w:color="auto"/>
        <w:right w:val="none" w:sz="0" w:space="0" w:color="auto"/>
      </w:divBdr>
    </w:div>
    <w:div w:id="609362094">
      <w:bodyDiv w:val="1"/>
      <w:marLeft w:val="0"/>
      <w:marRight w:val="0"/>
      <w:marTop w:val="0"/>
      <w:marBottom w:val="0"/>
      <w:divBdr>
        <w:top w:val="none" w:sz="0" w:space="0" w:color="auto"/>
        <w:left w:val="none" w:sz="0" w:space="0" w:color="auto"/>
        <w:bottom w:val="none" w:sz="0" w:space="0" w:color="auto"/>
        <w:right w:val="none" w:sz="0" w:space="0" w:color="auto"/>
      </w:divBdr>
    </w:div>
    <w:div w:id="611523297">
      <w:bodyDiv w:val="1"/>
      <w:marLeft w:val="0"/>
      <w:marRight w:val="0"/>
      <w:marTop w:val="0"/>
      <w:marBottom w:val="0"/>
      <w:divBdr>
        <w:top w:val="none" w:sz="0" w:space="0" w:color="auto"/>
        <w:left w:val="none" w:sz="0" w:space="0" w:color="auto"/>
        <w:bottom w:val="none" w:sz="0" w:space="0" w:color="auto"/>
        <w:right w:val="none" w:sz="0" w:space="0" w:color="auto"/>
      </w:divBdr>
    </w:div>
    <w:div w:id="611858419">
      <w:bodyDiv w:val="1"/>
      <w:marLeft w:val="0"/>
      <w:marRight w:val="0"/>
      <w:marTop w:val="0"/>
      <w:marBottom w:val="0"/>
      <w:divBdr>
        <w:top w:val="none" w:sz="0" w:space="0" w:color="auto"/>
        <w:left w:val="none" w:sz="0" w:space="0" w:color="auto"/>
        <w:bottom w:val="none" w:sz="0" w:space="0" w:color="auto"/>
        <w:right w:val="none" w:sz="0" w:space="0" w:color="auto"/>
      </w:divBdr>
    </w:div>
    <w:div w:id="613949657">
      <w:bodyDiv w:val="1"/>
      <w:marLeft w:val="0"/>
      <w:marRight w:val="0"/>
      <w:marTop w:val="0"/>
      <w:marBottom w:val="0"/>
      <w:divBdr>
        <w:top w:val="none" w:sz="0" w:space="0" w:color="auto"/>
        <w:left w:val="none" w:sz="0" w:space="0" w:color="auto"/>
        <w:bottom w:val="none" w:sz="0" w:space="0" w:color="auto"/>
        <w:right w:val="none" w:sz="0" w:space="0" w:color="auto"/>
      </w:divBdr>
    </w:div>
    <w:div w:id="621688840">
      <w:bodyDiv w:val="1"/>
      <w:marLeft w:val="0"/>
      <w:marRight w:val="0"/>
      <w:marTop w:val="0"/>
      <w:marBottom w:val="0"/>
      <w:divBdr>
        <w:top w:val="none" w:sz="0" w:space="0" w:color="auto"/>
        <w:left w:val="none" w:sz="0" w:space="0" w:color="auto"/>
        <w:bottom w:val="none" w:sz="0" w:space="0" w:color="auto"/>
        <w:right w:val="none" w:sz="0" w:space="0" w:color="auto"/>
      </w:divBdr>
    </w:div>
    <w:div w:id="622423735">
      <w:bodyDiv w:val="1"/>
      <w:marLeft w:val="0"/>
      <w:marRight w:val="0"/>
      <w:marTop w:val="0"/>
      <w:marBottom w:val="0"/>
      <w:divBdr>
        <w:top w:val="none" w:sz="0" w:space="0" w:color="auto"/>
        <w:left w:val="none" w:sz="0" w:space="0" w:color="auto"/>
        <w:bottom w:val="none" w:sz="0" w:space="0" w:color="auto"/>
        <w:right w:val="none" w:sz="0" w:space="0" w:color="auto"/>
      </w:divBdr>
    </w:div>
    <w:div w:id="622926243">
      <w:bodyDiv w:val="1"/>
      <w:marLeft w:val="0"/>
      <w:marRight w:val="0"/>
      <w:marTop w:val="0"/>
      <w:marBottom w:val="0"/>
      <w:divBdr>
        <w:top w:val="none" w:sz="0" w:space="0" w:color="auto"/>
        <w:left w:val="none" w:sz="0" w:space="0" w:color="auto"/>
        <w:bottom w:val="none" w:sz="0" w:space="0" w:color="auto"/>
        <w:right w:val="none" w:sz="0" w:space="0" w:color="auto"/>
      </w:divBdr>
    </w:div>
    <w:div w:id="628631818">
      <w:bodyDiv w:val="1"/>
      <w:marLeft w:val="0"/>
      <w:marRight w:val="0"/>
      <w:marTop w:val="0"/>
      <w:marBottom w:val="0"/>
      <w:divBdr>
        <w:top w:val="none" w:sz="0" w:space="0" w:color="auto"/>
        <w:left w:val="none" w:sz="0" w:space="0" w:color="auto"/>
        <w:bottom w:val="none" w:sz="0" w:space="0" w:color="auto"/>
        <w:right w:val="none" w:sz="0" w:space="0" w:color="auto"/>
      </w:divBdr>
    </w:div>
    <w:div w:id="631862884">
      <w:bodyDiv w:val="1"/>
      <w:marLeft w:val="0"/>
      <w:marRight w:val="0"/>
      <w:marTop w:val="0"/>
      <w:marBottom w:val="0"/>
      <w:divBdr>
        <w:top w:val="none" w:sz="0" w:space="0" w:color="auto"/>
        <w:left w:val="none" w:sz="0" w:space="0" w:color="auto"/>
        <w:bottom w:val="none" w:sz="0" w:space="0" w:color="auto"/>
        <w:right w:val="none" w:sz="0" w:space="0" w:color="auto"/>
      </w:divBdr>
    </w:div>
    <w:div w:id="638918308">
      <w:bodyDiv w:val="1"/>
      <w:marLeft w:val="0"/>
      <w:marRight w:val="0"/>
      <w:marTop w:val="0"/>
      <w:marBottom w:val="0"/>
      <w:divBdr>
        <w:top w:val="none" w:sz="0" w:space="0" w:color="auto"/>
        <w:left w:val="none" w:sz="0" w:space="0" w:color="auto"/>
        <w:bottom w:val="none" w:sz="0" w:space="0" w:color="auto"/>
        <w:right w:val="none" w:sz="0" w:space="0" w:color="auto"/>
      </w:divBdr>
    </w:div>
    <w:div w:id="639189044">
      <w:bodyDiv w:val="1"/>
      <w:marLeft w:val="0"/>
      <w:marRight w:val="0"/>
      <w:marTop w:val="0"/>
      <w:marBottom w:val="0"/>
      <w:divBdr>
        <w:top w:val="none" w:sz="0" w:space="0" w:color="auto"/>
        <w:left w:val="none" w:sz="0" w:space="0" w:color="auto"/>
        <w:bottom w:val="none" w:sz="0" w:space="0" w:color="auto"/>
        <w:right w:val="none" w:sz="0" w:space="0" w:color="auto"/>
      </w:divBdr>
    </w:div>
    <w:div w:id="640622043">
      <w:bodyDiv w:val="1"/>
      <w:marLeft w:val="0"/>
      <w:marRight w:val="0"/>
      <w:marTop w:val="0"/>
      <w:marBottom w:val="0"/>
      <w:divBdr>
        <w:top w:val="none" w:sz="0" w:space="0" w:color="auto"/>
        <w:left w:val="none" w:sz="0" w:space="0" w:color="auto"/>
        <w:bottom w:val="none" w:sz="0" w:space="0" w:color="auto"/>
        <w:right w:val="none" w:sz="0" w:space="0" w:color="auto"/>
      </w:divBdr>
    </w:div>
    <w:div w:id="640768090">
      <w:bodyDiv w:val="1"/>
      <w:marLeft w:val="0"/>
      <w:marRight w:val="0"/>
      <w:marTop w:val="0"/>
      <w:marBottom w:val="0"/>
      <w:divBdr>
        <w:top w:val="none" w:sz="0" w:space="0" w:color="auto"/>
        <w:left w:val="none" w:sz="0" w:space="0" w:color="auto"/>
        <w:bottom w:val="none" w:sz="0" w:space="0" w:color="auto"/>
        <w:right w:val="none" w:sz="0" w:space="0" w:color="auto"/>
      </w:divBdr>
    </w:div>
    <w:div w:id="647057913">
      <w:bodyDiv w:val="1"/>
      <w:marLeft w:val="0"/>
      <w:marRight w:val="0"/>
      <w:marTop w:val="0"/>
      <w:marBottom w:val="0"/>
      <w:divBdr>
        <w:top w:val="none" w:sz="0" w:space="0" w:color="auto"/>
        <w:left w:val="none" w:sz="0" w:space="0" w:color="auto"/>
        <w:bottom w:val="none" w:sz="0" w:space="0" w:color="auto"/>
        <w:right w:val="none" w:sz="0" w:space="0" w:color="auto"/>
      </w:divBdr>
    </w:div>
    <w:div w:id="649559922">
      <w:bodyDiv w:val="1"/>
      <w:marLeft w:val="0"/>
      <w:marRight w:val="0"/>
      <w:marTop w:val="0"/>
      <w:marBottom w:val="0"/>
      <w:divBdr>
        <w:top w:val="none" w:sz="0" w:space="0" w:color="auto"/>
        <w:left w:val="none" w:sz="0" w:space="0" w:color="auto"/>
        <w:bottom w:val="none" w:sz="0" w:space="0" w:color="auto"/>
        <w:right w:val="none" w:sz="0" w:space="0" w:color="auto"/>
      </w:divBdr>
    </w:div>
    <w:div w:id="650328660">
      <w:bodyDiv w:val="1"/>
      <w:marLeft w:val="0"/>
      <w:marRight w:val="0"/>
      <w:marTop w:val="0"/>
      <w:marBottom w:val="0"/>
      <w:divBdr>
        <w:top w:val="none" w:sz="0" w:space="0" w:color="auto"/>
        <w:left w:val="none" w:sz="0" w:space="0" w:color="auto"/>
        <w:bottom w:val="none" w:sz="0" w:space="0" w:color="auto"/>
        <w:right w:val="none" w:sz="0" w:space="0" w:color="auto"/>
      </w:divBdr>
    </w:div>
    <w:div w:id="650446131">
      <w:bodyDiv w:val="1"/>
      <w:marLeft w:val="0"/>
      <w:marRight w:val="0"/>
      <w:marTop w:val="0"/>
      <w:marBottom w:val="0"/>
      <w:divBdr>
        <w:top w:val="none" w:sz="0" w:space="0" w:color="auto"/>
        <w:left w:val="none" w:sz="0" w:space="0" w:color="auto"/>
        <w:bottom w:val="none" w:sz="0" w:space="0" w:color="auto"/>
        <w:right w:val="none" w:sz="0" w:space="0" w:color="auto"/>
      </w:divBdr>
    </w:div>
    <w:div w:id="653025167">
      <w:bodyDiv w:val="1"/>
      <w:marLeft w:val="0"/>
      <w:marRight w:val="0"/>
      <w:marTop w:val="0"/>
      <w:marBottom w:val="0"/>
      <w:divBdr>
        <w:top w:val="none" w:sz="0" w:space="0" w:color="auto"/>
        <w:left w:val="none" w:sz="0" w:space="0" w:color="auto"/>
        <w:bottom w:val="none" w:sz="0" w:space="0" w:color="auto"/>
        <w:right w:val="none" w:sz="0" w:space="0" w:color="auto"/>
      </w:divBdr>
    </w:div>
    <w:div w:id="658768972">
      <w:bodyDiv w:val="1"/>
      <w:marLeft w:val="0"/>
      <w:marRight w:val="0"/>
      <w:marTop w:val="0"/>
      <w:marBottom w:val="0"/>
      <w:divBdr>
        <w:top w:val="none" w:sz="0" w:space="0" w:color="auto"/>
        <w:left w:val="none" w:sz="0" w:space="0" w:color="auto"/>
        <w:bottom w:val="none" w:sz="0" w:space="0" w:color="auto"/>
        <w:right w:val="none" w:sz="0" w:space="0" w:color="auto"/>
      </w:divBdr>
    </w:div>
    <w:div w:id="663552312">
      <w:bodyDiv w:val="1"/>
      <w:marLeft w:val="0"/>
      <w:marRight w:val="0"/>
      <w:marTop w:val="0"/>
      <w:marBottom w:val="0"/>
      <w:divBdr>
        <w:top w:val="none" w:sz="0" w:space="0" w:color="auto"/>
        <w:left w:val="none" w:sz="0" w:space="0" w:color="auto"/>
        <w:bottom w:val="none" w:sz="0" w:space="0" w:color="auto"/>
        <w:right w:val="none" w:sz="0" w:space="0" w:color="auto"/>
      </w:divBdr>
    </w:div>
    <w:div w:id="665326070">
      <w:bodyDiv w:val="1"/>
      <w:marLeft w:val="0"/>
      <w:marRight w:val="0"/>
      <w:marTop w:val="0"/>
      <w:marBottom w:val="0"/>
      <w:divBdr>
        <w:top w:val="none" w:sz="0" w:space="0" w:color="auto"/>
        <w:left w:val="none" w:sz="0" w:space="0" w:color="auto"/>
        <w:bottom w:val="none" w:sz="0" w:space="0" w:color="auto"/>
        <w:right w:val="none" w:sz="0" w:space="0" w:color="auto"/>
      </w:divBdr>
    </w:div>
    <w:div w:id="666401701">
      <w:bodyDiv w:val="1"/>
      <w:marLeft w:val="0"/>
      <w:marRight w:val="0"/>
      <w:marTop w:val="0"/>
      <w:marBottom w:val="0"/>
      <w:divBdr>
        <w:top w:val="none" w:sz="0" w:space="0" w:color="auto"/>
        <w:left w:val="none" w:sz="0" w:space="0" w:color="auto"/>
        <w:bottom w:val="none" w:sz="0" w:space="0" w:color="auto"/>
        <w:right w:val="none" w:sz="0" w:space="0" w:color="auto"/>
      </w:divBdr>
    </w:div>
    <w:div w:id="667253535">
      <w:bodyDiv w:val="1"/>
      <w:marLeft w:val="0"/>
      <w:marRight w:val="0"/>
      <w:marTop w:val="0"/>
      <w:marBottom w:val="0"/>
      <w:divBdr>
        <w:top w:val="none" w:sz="0" w:space="0" w:color="auto"/>
        <w:left w:val="none" w:sz="0" w:space="0" w:color="auto"/>
        <w:bottom w:val="none" w:sz="0" w:space="0" w:color="auto"/>
        <w:right w:val="none" w:sz="0" w:space="0" w:color="auto"/>
      </w:divBdr>
    </w:div>
    <w:div w:id="674189212">
      <w:bodyDiv w:val="1"/>
      <w:marLeft w:val="0"/>
      <w:marRight w:val="0"/>
      <w:marTop w:val="0"/>
      <w:marBottom w:val="0"/>
      <w:divBdr>
        <w:top w:val="none" w:sz="0" w:space="0" w:color="auto"/>
        <w:left w:val="none" w:sz="0" w:space="0" w:color="auto"/>
        <w:bottom w:val="none" w:sz="0" w:space="0" w:color="auto"/>
        <w:right w:val="none" w:sz="0" w:space="0" w:color="auto"/>
      </w:divBdr>
    </w:div>
    <w:div w:id="675499152">
      <w:bodyDiv w:val="1"/>
      <w:marLeft w:val="0"/>
      <w:marRight w:val="0"/>
      <w:marTop w:val="0"/>
      <w:marBottom w:val="0"/>
      <w:divBdr>
        <w:top w:val="none" w:sz="0" w:space="0" w:color="auto"/>
        <w:left w:val="none" w:sz="0" w:space="0" w:color="auto"/>
        <w:bottom w:val="none" w:sz="0" w:space="0" w:color="auto"/>
        <w:right w:val="none" w:sz="0" w:space="0" w:color="auto"/>
      </w:divBdr>
    </w:div>
    <w:div w:id="679504906">
      <w:bodyDiv w:val="1"/>
      <w:marLeft w:val="0"/>
      <w:marRight w:val="0"/>
      <w:marTop w:val="0"/>
      <w:marBottom w:val="0"/>
      <w:divBdr>
        <w:top w:val="none" w:sz="0" w:space="0" w:color="auto"/>
        <w:left w:val="none" w:sz="0" w:space="0" w:color="auto"/>
        <w:bottom w:val="none" w:sz="0" w:space="0" w:color="auto"/>
        <w:right w:val="none" w:sz="0" w:space="0" w:color="auto"/>
      </w:divBdr>
    </w:div>
    <w:div w:id="684745987">
      <w:bodyDiv w:val="1"/>
      <w:marLeft w:val="0"/>
      <w:marRight w:val="0"/>
      <w:marTop w:val="0"/>
      <w:marBottom w:val="0"/>
      <w:divBdr>
        <w:top w:val="none" w:sz="0" w:space="0" w:color="auto"/>
        <w:left w:val="none" w:sz="0" w:space="0" w:color="auto"/>
        <w:bottom w:val="none" w:sz="0" w:space="0" w:color="auto"/>
        <w:right w:val="none" w:sz="0" w:space="0" w:color="auto"/>
      </w:divBdr>
    </w:div>
    <w:div w:id="686637324">
      <w:bodyDiv w:val="1"/>
      <w:marLeft w:val="0"/>
      <w:marRight w:val="0"/>
      <w:marTop w:val="0"/>
      <w:marBottom w:val="0"/>
      <w:divBdr>
        <w:top w:val="none" w:sz="0" w:space="0" w:color="auto"/>
        <w:left w:val="none" w:sz="0" w:space="0" w:color="auto"/>
        <w:bottom w:val="none" w:sz="0" w:space="0" w:color="auto"/>
        <w:right w:val="none" w:sz="0" w:space="0" w:color="auto"/>
      </w:divBdr>
    </w:div>
    <w:div w:id="689530184">
      <w:bodyDiv w:val="1"/>
      <w:marLeft w:val="0"/>
      <w:marRight w:val="0"/>
      <w:marTop w:val="0"/>
      <w:marBottom w:val="0"/>
      <w:divBdr>
        <w:top w:val="none" w:sz="0" w:space="0" w:color="auto"/>
        <w:left w:val="none" w:sz="0" w:space="0" w:color="auto"/>
        <w:bottom w:val="none" w:sz="0" w:space="0" w:color="auto"/>
        <w:right w:val="none" w:sz="0" w:space="0" w:color="auto"/>
      </w:divBdr>
    </w:div>
    <w:div w:id="689793151">
      <w:bodyDiv w:val="1"/>
      <w:marLeft w:val="0"/>
      <w:marRight w:val="0"/>
      <w:marTop w:val="0"/>
      <w:marBottom w:val="0"/>
      <w:divBdr>
        <w:top w:val="none" w:sz="0" w:space="0" w:color="auto"/>
        <w:left w:val="none" w:sz="0" w:space="0" w:color="auto"/>
        <w:bottom w:val="none" w:sz="0" w:space="0" w:color="auto"/>
        <w:right w:val="none" w:sz="0" w:space="0" w:color="auto"/>
      </w:divBdr>
    </w:div>
    <w:div w:id="695273846">
      <w:bodyDiv w:val="1"/>
      <w:marLeft w:val="0"/>
      <w:marRight w:val="0"/>
      <w:marTop w:val="0"/>
      <w:marBottom w:val="0"/>
      <w:divBdr>
        <w:top w:val="none" w:sz="0" w:space="0" w:color="auto"/>
        <w:left w:val="none" w:sz="0" w:space="0" w:color="auto"/>
        <w:bottom w:val="none" w:sz="0" w:space="0" w:color="auto"/>
        <w:right w:val="none" w:sz="0" w:space="0" w:color="auto"/>
      </w:divBdr>
    </w:div>
    <w:div w:id="699160790">
      <w:bodyDiv w:val="1"/>
      <w:marLeft w:val="0"/>
      <w:marRight w:val="0"/>
      <w:marTop w:val="0"/>
      <w:marBottom w:val="0"/>
      <w:divBdr>
        <w:top w:val="none" w:sz="0" w:space="0" w:color="auto"/>
        <w:left w:val="none" w:sz="0" w:space="0" w:color="auto"/>
        <w:bottom w:val="none" w:sz="0" w:space="0" w:color="auto"/>
        <w:right w:val="none" w:sz="0" w:space="0" w:color="auto"/>
      </w:divBdr>
    </w:div>
    <w:div w:id="699476119">
      <w:bodyDiv w:val="1"/>
      <w:marLeft w:val="0"/>
      <w:marRight w:val="0"/>
      <w:marTop w:val="0"/>
      <w:marBottom w:val="0"/>
      <w:divBdr>
        <w:top w:val="none" w:sz="0" w:space="0" w:color="auto"/>
        <w:left w:val="none" w:sz="0" w:space="0" w:color="auto"/>
        <w:bottom w:val="none" w:sz="0" w:space="0" w:color="auto"/>
        <w:right w:val="none" w:sz="0" w:space="0" w:color="auto"/>
      </w:divBdr>
    </w:div>
    <w:div w:id="706873267">
      <w:bodyDiv w:val="1"/>
      <w:marLeft w:val="0"/>
      <w:marRight w:val="0"/>
      <w:marTop w:val="0"/>
      <w:marBottom w:val="0"/>
      <w:divBdr>
        <w:top w:val="none" w:sz="0" w:space="0" w:color="auto"/>
        <w:left w:val="none" w:sz="0" w:space="0" w:color="auto"/>
        <w:bottom w:val="none" w:sz="0" w:space="0" w:color="auto"/>
        <w:right w:val="none" w:sz="0" w:space="0" w:color="auto"/>
      </w:divBdr>
    </w:div>
    <w:div w:id="710573521">
      <w:bodyDiv w:val="1"/>
      <w:marLeft w:val="0"/>
      <w:marRight w:val="0"/>
      <w:marTop w:val="0"/>
      <w:marBottom w:val="0"/>
      <w:divBdr>
        <w:top w:val="none" w:sz="0" w:space="0" w:color="auto"/>
        <w:left w:val="none" w:sz="0" w:space="0" w:color="auto"/>
        <w:bottom w:val="none" w:sz="0" w:space="0" w:color="auto"/>
        <w:right w:val="none" w:sz="0" w:space="0" w:color="auto"/>
      </w:divBdr>
      <w:divsChild>
        <w:div w:id="1488471326">
          <w:marLeft w:val="0"/>
          <w:marRight w:val="0"/>
          <w:marTop w:val="0"/>
          <w:marBottom w:val="0"/>
          <w:divBdr>
            <w:top w:val="none" w:sz="0" w:space="0" w:color="auto"/>
            <w:left w:val="none" w:sz="0" w:space="0" w:color="auto"/>
            <w:bottom w:val="none" w:sz="0" w:space="0" w:color="auto"/>
            <w:right w:val="none" w:sz="0" w:space="0" w:color="auto"/>
          </w:divBdr>
          <w:divsChild>
            <w:div w:id="1966276710">
              <w:marLeft w:val="0"/>
              <w:marRight w:val="0"/>
              <w:marTop w:val="0"/>
              <w:marBottom w:val="0"/>
              <w:divBdr>
                <w:top w:val="none" w:sz="0" w:space="0" w:color="auto"/>
                <w:left w:val="none" w:sz="0" w:space="0" w:color="auto"/>
                <w:bottom w:val="none" w:sz="0" w:space="0" w:color="auto"/>
                <w:right w:val="none" w:sz="0" w:space="0" w:color="auto"/>
              </w:divBdr>
              <w:divsChild>
                <w:div w:id="57786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317089">
      <w:bodyDiv w:val="1"/>
      <w:marLeft w:val="0"/>
      <w:marRight w:val="0"/>
      <w:marTop w:val="0"/>
      <w:marBottom w:val="0"/>
      <w:divBdr>
        <w:top w:val="none" w:sz="0" w:space="0" w:color="auto"/>
        <w:left w:val="none" w:sz="0" w:space="0" w:color="auto"/>
        <w:bottom w:val="none" w:sz="0" w:space="0" w:color="auto"/>
        <w:right w:val="none" w:sz="0" w:space="0" w:color="auto"/>
      </w:divBdr>
    </w:div>
    <w:div w:id="714811980">
      <w:bodyDiv w:val="1"/>
      <w:marLeft w:val="0"/>
      <w:marRight w:val="0"/>
      <w:marTop w:val="0"/>
      <w:marBottom w:val="0"/>
      <w:divBdr>
        <w:top w:val="none" w:sz="0" w:space="0" w:color="auto"/>
        <w:left w:val="none" w:sz="0" w:space="0" w:color="auto"/>
        <w:bottom w:val="none" w:sz="0" w:space="0" w:color="auto"/>
        <w:right w:val="none" w:sz="0" w:space="0" w:color="auto"/>
      </w:divBdr>
    </w:div>
    <w:div w:id="716507886">
      <w:bodyDiv w:val="1"/>
      <w:marLeft w:val="0"/>
      <w:marRight w:val="0"/>
      <w:marTop w:val="0"/>
      <w:marBottom w:val="0"/>
      <w:divBdr>
        <w:top w:val="none" w:sz="0" w:space="0" w:color="auto"/>
        <w:left w:val="none" w:sz="0" w:space="0" w:color="auto"/>
        <w:bottom w:val="none" w:sz="0" w:space="0" w:color="auto"/>
        <w:right w:val="none" w:sz="0" w:space="0" w:color="auto"/>
      </w:divBdr>
    </w:div>
    <w:div w:id="719668378">
      <w:bodyDiv w:val="1"/>
      <w:marLeft w:val="0"/>
      <w:marRight w:val="0"/>
      <w:marTop w:val="0"/>
      <w:marBottom w:val="0"/>
      <w:divBdr>
        <w:top w:val="none" w:sz="0" w:space="0" w:color="auto"/>
        <w:left w:val="none" w:sz="0" w:space="0" w:color="auto"/>
        <w:bottom w:val="none" w:sz="0" w:space="0" w:color="auto"/>
        <w:right w:val="none" w:sz="0" w:space="0" w:color="auto"/>
      </w:divBdr>
    </w:div>
    <w:div w:id="726225222">
      <w:bodyDiv w:val="1"/>
      <w:marLeft w:val="0"/>
      <w:marRight w:val="0"/>
      <w:marTop w:val="0"/>
      <w:marBottom w:val="0"/>
      <w:divBdr>
        <w:top w:val="none" w:sz="0" w:space="0" w:color="auto"/>
        <w:left w:val="none" w:sz="0" w:space="0" w:color="auto"/>
        <w:bottom w:val="none" w:sz="0" w:space="0" w:color="auto"/>
        <w:right w:val="none" w:sz="0" w:space="0" w:color="auto"/>
      </w:divBdr>
    </w:div>
    <w:div w:id="732435614">
      <w:bodyDiv w:val="1"/>
      <w:marLeft w:val="0"/>
      <w:marRight w:val="0"/>
      <w:marTop w:val="0"/>
      <w:marBottom w:val="0"/>
      <w:divBdr>
        <w:top w:val="none" w:sz="0" w:space="0" w:color="auto"/>
        <w:left w:val="none" w:sz="0" w:space="0" w:color="auto"/>
        <w:bottom w:val="none" w:sz="0" w:space="0" w:color="auto"/>
        <w:right w:val="none" w:sz="0" w:space="0" w:color="auto"/>
      </w:divBdr>
    </w:div>
    <w:div w:id="734356409">
      <w:bodyDiv w:val="1"/>
      <w:marLeft w:val="0"/>
      <w:marRight w:val="0"/>
      <w:marTop w:val="0"/>
      <w:marBottom w:val="0"/>
      <w:divBdr>
        <w:top w:val="none" w:sz="0" w:space="0" w:color="auto"/>
        <w:left w:val="none" w:sz="0" w:space="0" w:color="auto"/>
        <w:bottom w:val="none" w:sz="0" w:space="0" w:color="auto"/>
        <w:right w:val="none" w:sz="0" w:space="0" w:color="auto"/>
      </w:divBdr>
    </w:div>
    <w:div w:id="738603015">
      <w:bodyDiv w:val="1"/>
      <w:marLeft w:val="0"/>
      <w:marRight w:val="0"/>
      <w:marTop w:val="0"/>
      <w:marBottom w:val="0"/>
      <w:divBdr>
        <w:top w:val="none" w:sz="0" w:space="0" w:color="auto"/>
        <w:left w:val="none" w:sz="0" w:space="0" w:color="auto"/>
        <w:bottom w:val="none" w:sz="0" w:space="0" w:color="auto"/>
        <w:right w:val="none" w:sz="0" w:space="0" w:color="auto"/>
      </w:divBdr>
    </w:div>
    <w:div w:id="740441950">
      <w:bodyDiv w:val="1"/>
      <w:marLeft w:val="0"/>
      <w:marRight w:val="0"/>
      <w:marTop w:val="0"/>
      <w:marBottom w:val="0"/>
      <w:divBdr>
        <w:top w:val="none" w:sz="0" w:space="0" w:color="auto"/>
        <w:left w:val="none" w:sz="0" w:space="0" w:color="auto"/>
        <w:bottom w:val="none" w:sz="0" w:space="0" w:color="auto"/>
        <w:right w:val="none" w:sz="0" w:space="0" w:color="auto"/>
      </w:divBdr>
    </w:div>
    <w:div w:id="741292928">
      <w:bodyDiv w:val="1"/>
      <w:marLeft w:val="0"/>
      <w:marRight w:val="0"/>
      <w:marTop w:val="0"/>
      <w:marBottom w:val="0"/>
      <w:divBdr>
        <w:top w:val="none" w:sz="0" w:space="0" w:color="auto"/>
        <w:left w:val="none" w:sz="0" w:space="0" w:color="auto"/>
        <w:bottom w:val="none" w:sz="0" w:space="0" w:color="auto"/>
        <w:right w:val="none" w:sz="0" w:space="0" w:color="auto"/>
      </w:divBdr>
    </w:div>
    <w:div w:id="742488575">
      <w:bodyDiv w:val="1"/>
      <w:marLeft w:val="0"/>
      <w:marRight w:val="0"/>
      <w:marTop w:val="0"/>
      <w:marBottom w:val="0"/>
      <w:divBdr>
        <w:top w:val="none" w:sz="0" w:space="0" w:color="auto"/>
        <w:left w:val="none" w:sz="0" w:space="0" w:color="auto"/>
        <w:bottom w:val="none" w:sz="0" w:space="0" w:color="auto"/>
        <w:right w:val="none" w:sz="0" w:space="0" w:color="auto"/>
      </w:divBdr>
    </w:div>
    <w:div w:id="748380218">
      <w:bodyDiv w:val="1"/>
      <w:marLeft w:val="0"/>
      <w:marRight w:val="0"/>
      <w:marTop w:val="0"/>
      <w:marBottom w:val="0"/>
      <w:divBdr>
        <w:top w:val="none" w:sz="0" w:space="0" w:color="auto"/>
        <w:left w:val="none" w:sz="0" w:space="0" w:color="auto"/>
        <w:bottom w:val="none" w:sz="0" w:space="0" w:color="auto"/>
        <w:right w:val="none" w:sz="0" w:space="0" w:color="auto"/>
      </w:divBdr>
    </w:div>
    <w:div w:id="748892265">
      <w:bodyDiv w:val="1"/>
      <w:marLeft w:val="0"/>
      <w:marRight w:val="0"/>
      <w:marTop w:val="0"/>
      <w:marBottom w:val="0"/>
      <w:divBdr>
        <w:top w:val="none" w:sz="0" w:space="0" w:color="auto"/>
        <w:left w:val="none" w:sz="0" w:space="0" w:color="auto"/>
        <w:bottom w:val="none" w:sz="0" w:space="0" w:color="auto"/>
        <w:right w:val="none" w:sz="0" w:space="0" w:color="auto"/>
      </w:divBdr>
    </w:div>
    <w:div w:id="752707536">
      <w:bodyDiv w:val="1"/>
      <w:marLeft w:val="0"/>
      <w:marRight w:val="0"/>
      <w:marTop w:val="0"/>
      <w:marBottom w:val="0"/>
      <w:divBdr>
        <w:top w:val="none" w:sz="0" w:space="0" w:color="auto"/>
        <w:left w:val="none" w:sz="0" w:space="0" w:color="auto"/>
        <w:bottom w:val="none" w:sz="0" w:space="0" w:color="auto"/>
        <w:right w:val="none" w:sz="0" w:space="0" w:color="auto"/>
      </w:divBdr>
    </w:div>
    <w:div w:id="753820068">
      <w:bodyDiv w:val="1"/>
      <w:marLeft w:val="0"/>
      <w:marRight w:val="0"/>
      <w:marTop w:val="0"/>
      <w:marBottom w:val="0"/>
      <w:divBdr>
        <w:top w:val="none" w:sz="0" w:space="0" w:color="auto"/>
        <w:left w:val="none" w:sz="0" w:space="0" w:color="auto"/>
        <w:bottom w:val="none" w:sz="0" w:space="0" w:color="auto"/>
        <w:right w:val="none" w:sz="0" w:space="0" w:color="auto"/>
      </w:divBdr>
    </w:div>
    <w:div w:id="760761732">
      <w:bodyDiv w:val="1"/>
      <w:marLeft w:val="0"/>
      <w:marRight w:val="0"/>
      <w:marTop w:val="0"/>
      <w:marBottom w:val="0"/>
      <w:divBdr>
        <w:top w:val="none" w:sz="0" w:space="0" w:color="auto"/>
        <w:left w:val="none" w:sz="0" w:space="0" w:color="auto"/>
        <w:bottom w:val="none" w:sz="0" w:space="0" w:color="auto"/>
        <w:right w:val="none" w:sz="0" w:space="0" w:color="auto"/>
      </w:divBdr>
    </w:div>
    <w:div w:id="761414420">
      <w:bodyDiv w:val="1"/>
      <w:marLeft w:val="0"/>
      <w:marRight w:val="0"/>
      <w:marTop w:val="0"/>
      <w:marBottom w:val="0"/>
      <w:divBdr>
        <w:top w:val="none" w:sz="0" w:space="0" w:color="auto"/>
        <w:left w:val="none" w:sz="0" w:space="0" w:color="auto"/>
        <w:bottom w:val="none" w:sz="0" w:space="0" w:color="auto"/>
        <w:right w:val="none" w:sz="0" w:space="0" w:color="auto"/>
      </w:divBdr>
    </w:div>
    <w:div w:id="762338764">
      <w:bodyDiv w:val="1"/>
      <w:marLeft w:val="0"/>
      <w:marRight w:val="0"/>
      <w:marTop w:val="0"/>
      <w:marBottom w:val="0"/>
      <w:divBdr>
        <w:top w:val="none" w:sz="0" w:space="0" w:color="auto"/>
        <w:left w:val="none" w:sz="0" w:space="0" w:color="auto"/>
        <w:bottom w:val="none" w:sz="0" w:space="0" w:color="auto"/>
        <w:right w:val="none" w:sz="0" w:space="0" w:color="auto"/>
      </w:divBdr>
    </w:div>
    <w:div w:id="766004218">
      <w:bodyDiv w:val="1"/>
      <w:marLeft w:val="0"/>
      <w:marRight w:val="0"/>
      <w:marTop w:val="0"/>
      <w:marBottom w:val="0"/>
      <w:divBdr>
        <w:top w:val="none" w:sz="0" w:space="0" w:color="auto"/>
        <w:left w:val="none" w:sz="0" w:space="0" w:color="auto"/>
        <w:bottom w:val="none" w:sz="0" w:space="0" w:color="auto"/>
        <w:right w:val="none" w:sz="0" w:space="0" w:color="auto"/>
      </w:divBdr>
    </w:div>
    <w:div w:id="766777771">
      <w:bodyDiv w:val="1"/>
      <w:marLeft w:val="0"/>
      <w:marRight w:val="0"/>
      <w:marTop w:val="0"/>
      <w:marBottom w:val="0"/>
      <w:divBdr>
        <w:top w:val="none" w:sz="0" w:space="0" w:color="auto"/>
        <w:left w:val="none" w:sz="0" w:space="0" w:color="auto"/>
        <w:bottom w:val="none" w:sz="0" w:space="0" w:color="auto"/>
        <w:right w:val="none" w:sz="0" w:space="0" w:color="auto"/>
      </w:divBdr>
    </w:div>
    <w:div w:id="770053160">
      <w:bodyDiv w:val="1"/>
      <w:marLeft w:val="0"/>
      <w:marRight w:val="0"/>
      <w:marTop w:val="0"/>
      <w:marBottom w:val="0"/>
      <w:divBdr>
        <w:top w:val="none" w:sz="0" w:space="0" w:color="auto"/>
        <w:left w:val="none" w:sz="0" w:space="0" w:color="auto"/>
        <w:bottom w:val="none" w:sz="0" w:space="0" w:color="auto"/>
        <w:right w:val="none" w:sz="0" w:space="0" w:color="auto"/>
      </w:divBdr>
    </w:div>
    <w:div w:id="770131005">
      <w:bodyDiv w:val="1"/>
      <w:marLeft w:val="0"/>
      <w:marRight w:val="0"/>
      <w:marTop w:val="0"/>
      <w:marBottom w:val="0"/>
      <w:divBdr>
        <w:top w:val="none" w:sz="0" w:space="0" w:color="auto"/>
        <w:left w:val="none" w:sz="0" w:space="0" w:color="auto"/>
        <w:bottom w:val="none" w:sz="0" w:space="0" w:color="auto"/>
        <w:right w:val="none" w:sz="0" w:space="0" w:color="auto"/>
      </w:divBdr>
    </w:div>
    <w:div w:id="770276875">
      <w:bodyDiv w:val="1"/>
      <w:marLeft w:val="0"/>
      <w:marRight w:val="0"/>
      <w:marTop w:val="0"/>
      <w:marBottom w:val="0"/>
      <w:divBdr>
        <w:top w:val="none" w:sz="0" w:space="0" w:color="auto"/>
        <w:left w:val="none" w:sz="0" w:space="0" w:color="auto"/>
        <w:bottom w:val="none" w:sz="0" w:space="0" w:color="auto"/>
        <w:right w:val="none" w:sz="0" w:space="0" w:color="auto"/>
      </w:divBdr>
    </w:div>
    <w:div w:id="770512525">
      <w:bodyDiv w:val="1"/>
      <w:marLeft w:val="0"/>
      <w:marRight w:val="0"/>
      <w:marTop w:val="0"/>
      <w:marBottom w:val="0"/>
      <w:divBdr>
        <w:top w:val="none" w:sz="0" w:space="0" w:color="auto"/>
        <w:left w:val="none" w:sz="0" w:space="0" w:color="auto"/>
        <w:bottom w:val="none" w:sz="0" w:space="0" w:color="auto"/>
        <w:right w:val="none" w:sz="0" w:space="0" w:color="auto"/>
      </w:divBdr>
    </w:div>
    <w:div w:id="770903281">
      <w:bodyDiv w:val="1"/>
      <w:marLeft w:val="0"/>
      <w:marRight w:val="0"/>
      <w:marTop w:val="0"/>
      <w:marBottom w:val="0"/>
      <w:divBdr>
        <w:top w:val="none" w:sz="0" w:space="0" w:color="auto"/>
        <w:left w:val="none" w:sz="0" w:space="0" w:color="auto"/>
        <w:bottom w:val="none" w:sz="0" w:space="0" w:color="auto"/>
        <w:right w:val="none" w:sz="0" w:space="0" w:color="auto"/>
      </w:divBdr>
    </w:div>
    <w:div w:id="774011361">
      <w:bodyDiv w:val="1"/>
      <w:marLeft w:val="0"/>
      <w:marRight w:val="0"/>
      <w:marTop w:val="0"/>
      <w:marBottom w:val="0"/>
      <w:divBdr>
        <w:top w:val="none" w:sz="0" w:space="0" w:color="auto"/>
        <w:left w:val="none" w:sz="0" w:space="0" w:color="auto"/>
        <w:bottom w:val="none" w:sz="0" w:space="0" w:color="auto"/>
        <w:right w:val="none" w:sz="0" w:space="0" w:color="auto"/>
      </w:divBdr>
    </w:div>
    <w:div w:id="775175016">
      <w:bodyDiv w:val="1"/>
      <w:marLeft w:val="0"/>
      <w:marRight w:val="0"/>
      <w:marTop w:val="0"/>
      <w:marBottom w:val="0"/>
      <w:divBdr>
        <w:top w:val="none" w:sz="0" w:space="0" w:color="auto"/>
        <w:left w:val="none" w:sz="0" w:space="0" w:color="auto"/>
        <w:bottom w:val="none" w:sz="0" w:space="0" w:color="auto"/>
        <w:right w:val="none" w:sz="0" w:space="0" w:color="auto"/>
      </w:divBdr>
    </w:div>
    <w:div w:id="776289565">
      <w:bodyDiv w:val="1"/>
      <w:marLeft w:val="0"/>
      <w:marRight w:val="0"/>
      <w:marTop w:val="0"/>
      <w:marBottom w:val="0"/>
      <w:divBdr>
        <w:top w:val="none" w:sz="0" w:space="0" w:color="auto"/>
        <w:left w:val="none" w:sz="0" w:space="0" w:color="auto"/>
        <w:bottom w:val="none" w:sz="0" w:space="0" w:color="auto"/>
        <w:right w:val="none" w:sz="0" w:space="0" w:color="auto"/>
      </w:divBdr>
    </w:div>
    <w:div w:id="779646130">
      <w:bodyDiv w:val="1"/>
      <w:marLeft w:val="0"/>
      <w:marRight w:val="0"/>
      <w:marTop w:val="0"/>
      <w:marBottom w:val="0"/>
      <w:divBdr>
        <w:top w:val="none" w:sz="0" w:space="0" w:color="auto"/>
        <w:left w:val="none" w:sz="0" w:space="0" w:color="auto"/>
        <w:bottom w:val="none" w:sz="0" w:space="0" w:color="auto"/>
        <w:right w:val="none" w:sz="0" w:space="0" w:color="auto"/>
      </w:divBdr>
    </w:div>
    <w:div w:id="779842085">
      <w:bodyDiv w:val="1"/>
      <w:marLeft w:val="0"/>
      <w:marRight w:val="0"/>
      <w:marTop w:val="0"/>
      <w:marBottom w:val="0"/>
      <w:divBdr>
        <w:top w:val="none" w:sz="0" w:space="0" w:color="auto"/>
        <w:left w:val="none" w:sz="0" w:space="0" w:color="auto"/>
        <w:bottom w:val="none" w:sz="0" w:space="0" w:color="auto"/>
        <w:right w:val="none" w:sz="0" w:space="0" w:color="auto"/>
      </w:divBdr>
    </w:div>
    <w:div w:id="779954606">
      <w:bodyDiv w:val="1"/>
      <w:marLeft w:val="0"/>
      <w:marRight w:val="0"/>
      <w:marTop w:val="0"/>
      <w:marBottom w:val="0"/>
      <w:divBdr>
        <w:top w:val="none" w:sz="0" w:space="0" w:color="auto"/>
        <w:left w:val="none" w:sz="0" w:space="0" w:color="auto"/>
        <w:bottom w:val="none" w:sz="0" w:space="0" w:color="auto"/>
        <w:right w:val="none" w:sz="0" w:space="0" w:color="auto"/>
      </w:divBdr>
    </w:div>
    <w:div w:id="782964197">
      <w:bodyDiv w:val="1"/>
      <w:marLeft w:val="0"/>
      <w:marRight w:val="0"/>
      <w:marTop w:val="0"/>
      <w:marBottom w:val="0"/>
      <w:divBdr>
        <w:top w:val="none" w:sz="0" w:space="0" w:color="auto"/>
        <w:left w:val="none" w:sz="0" w:space="0" w:color="auto"/>
        <w:bottom w:val="none" w:sz="0" w:space="0" w:color="auto"/>
        <w:right w:val="none" w:sz="0" w:space="0" w:color="auto"/>
      </w:divBdr>
    </w:div>
    <w:div w:id="786118701">
      <w:bodyDiv w:val="1"/>
      <w:marLeft w:val="0"/>
      <w:marRight w:val="0"/>
      <w:marTop w:val="0"/>
      <w:marBottom w:val="0"/>
      <w:divBdr>
        <w:top w:val="none" w:sz="0" w:space="0" w:color="auto"/>
        <w:left w:val="none" w:sz="0" w:space="0" w:color="auto"/>
        <w:bottom w:val="none" w:sz="0" w:space="0" w:color="auto"/>
        <w:right w:val="none" w:sz="0" w:space="0" w:color="auto"/>
      </w:divBdr>
    </w:div>
    <w:div w:id="786582067">
      <w:bodyDiv w:val="1"/>
      <w:marLeft w:val="0"/>
      <w:marRight w:val="0"/>
      <w:marTop w:val="0"/>
      <w:marBottom w:val="0"/>
      <w:divBdr>
        <w:top w:val="none" w:sz="0" w:space="0" w:color="auto"/>
        <w:left w:val="none" w:sz="0" w:space="0" w:color="auto"/>
        <w:bottom w:val="none" w:sz="0" w:space="0" w:color="auto"/>
        <w:right w:val="none" w:sz="0" w:space="0" w:color="auto"/>
      </w:divBdr>
    </w:div>
    <w:div w:id="790055482">
      <w:bodyDiv w:val="1"/>
      <w:marLeft w:val="0"/>
      <w:marRight w:val="0"/>
      <w:marTop w:val="0"/>
      <w:marBottom w:val="0"/>
      <w:divBdr>
        <w:top w:val="none" w:sz="0" w:space="0" w:color="auto"/>
        <w:left w:val="none" w:sz="0" w:space="0" w:color="auto"/>
        <w:bottom w:val="none" w:sz="0" w:space="0" w:color="auto"/>
        <w:right w:val="none" w:sz="0" w:space="0" w:color="auto"/>
      </w:divBdr>
    </w:div>
    <w:div w:id="790591780">
      <w:bodyDiv w:val="1"/>
      <w:marLeft w:val="0"/>
      <w:marRight w:val="0"/>
      <w:marTop w:val="0"/>
      <w:marBottom w:val="0"/>
      <w:divBdr>
        <w:top w:val="none" w:sz="0" w:space="0" w:color="auto"/>
        <w:left w:val="none" w:sz="0" w:space="0" w:color="auto"/>
        <w:bottom w:val="none" w:sz="0" w:space="0" w:color="auto"/>
        <w:right w:val="none" w:sz="0" w:space="0" w:color="auto"/>
      </w:divBdr>
    </w:div>
    <w:div w:id="791635377">
      <w:bodyDiv w:val="1"/>
      <w:marLeft w:val="0"/>
      <w:marRight w:val="0"/>
      <w:marTop w:val="0"/>
      <w:marBottom w:val="0"/>
      <w:divBdr>
        <w:top w:val="none" w:sz="0" w:space="0" w:color="auto"/>
        <w:left w:val="none" w:sz="0" w:space="0" w:color="auto"/>
        <w:bottom w:val="none" w:sz="0" w:space="0" w:color="auto"/>
        <w:right w:val="none" w:sz="0" w:space="0" w:color="auto"/>
      </w:divBdr>
    </w:div>
    <w:div w:id="792675116">
      <w:bodyDiv w:val="1"/>
      <w:marLeft w:val="0"/>
      <w:marRight w:val="0"/>
      <w:marTop w:val="0"/>
      <w:marBottom w:val="0"/>
      <w:divBdr>
        <w:top w:val="none" w:sz="0" w:space="0" w:color="auto"/>
        <w:left w:val="none" w:sz="0" w:space="0" w:color="auto"/>
        <w:bottom w:val="none" w:sz="0" w:space="0" w:color="auto"/>
        <w:right w:val="none" w:sz="0" w:space="0" w:color="auto"/>
      </w:divBdr>
    </w:div>
    <w:div w:id="796604897">
      <w:bodyDiv w:val="1"/>
      <w:marLeft w:val="0"/>
      <w:marRight w:val="0"/>
      <w:marTop w:val="0"/>
      <w:marBottom w:val="0"/>
      <w:divBdr>
        <w:top w:val="none" w:sz="0" w:space="0" w:color="auto"/>
        <w:left w:val="none" w:sz="0" w:space="0" w:color="auto"/>
        <w:bottom w:val="none" w:sz="0" w:space="0" w:color="auto"/>
        <w:right w:val="none" w:sz="0" w:space="0" w:color="auto"/>
      </w:divBdr>
    </w:div>
    <w:div w:id="799152617">
      <w:bodyDiv w:val="1"/>
      <w:marLeft w:val="0"/>
      <w:marRight w:val="0"/>
      <w:marTop w:val="0"/>
      <w:marBottom w:val="0"/>
      <w:divBdr>
        <w:top w:val="none" w:sz="0" w:space="0" w:color="auto"/>
        <w:left w:val="none" w:sz="0" w:space="0" w:color="auto"/>
        <w:bottom w:val="none" w:sz="0" w:space="0" w:color="auto"/>
        <w:right w:val="none" w:sz="0" w:space="0" w:color="auto"/>
      </w:divBdr>
    </w:div>
    <w:div w:id="801314424">
      <w:bodyDiv w:val="1"/>
      <w:marLeft w:val="0"/>
      <w:marRight w:val="0"/>
      <w:marTop w:val="0"/>
      <w:marBottom w:val="0"/>
      <w:divBdr>
        <w:top w:val="none" w:sz="0" w:space="0" w:color="auto"/>
        <w:left w:val="none" w:sz="0" w:space="0" w:color="auto"/>
        <w:bottom w:val="none" w:sz="0" w:space="0" w:color="auto"/>
        <w:right w:val="none" w:sz="0" w:space="0" w:color="auto"/>
      </w:divBdr>
    </w:div>
    <w:div w:id="801852194">
      <w:bodyDiv w:val="1"/>
      <w:marLeft w:val="0"/>
      <w:marRight w:val="0"/>
      <w:marTop w:val="0"/>
      <w:marBottom w:val="0"/>
      <w:divBdr>
        <w:top w:val="none" w:sz="0" w:space="0" w:color="auto"/>
        <w:left w:val="none" w:sz="0" w:space="0" w:color="auto"/>
        <w:bottom w:val="none" w:sz="0" w:space="0" w:color="auto"/>
        <w:right w:val="none" w:sz="0" w:space="0" w:color="auto"/>
      </w:divBdr>
    </w:div>
    <w:div w:id="807012593">
      <w:bodyDiv w:val="1"/>
      <w:marLeft w:val="0"/>
      <w:marRight w:val="0"/>
      <w:marTop w:val="0"/>
      <w:marBottom w:val="0"/>
      <w:divBdr>
        <w:top w:val="none" w:sz="0" w:space="0" w:color="auto"/>
        <w:left w:val="none" w:sz="0" w:space="0" w:color="auto"/>
        <w:bottom w:val="none" w:sz="0" w:space="0" w:color="auto"/>
        <w:right w:val="none" w:sz="0" w:space="0" w:color="auto"/>
      </w:divBdr>
    </w:div>
    <w:div w:id="807090933">
      <w:bodyDiv w:val="1"/>
      <w:marLeft w:val="0"/>
      <w:marRight w:val="0"/>
      <w:marTop w:val="0"/>
      <w:marBottom w:val="0"/>
      <w:divBdr>
        <w:top w:val="none" w:sz="0" w:space="0" w:color="auto"/>
        <w:left w:val="none" w:sz="0" w:space="0" w:color="auto"/>
        <w:bottom w:val="none" w:sz="0" w:space="0" w:color="auto"/>
        <w:right w:val="none" w:sz="0" w:space="0" w:color="auto"/>
      </w:divBdr>
    </w:div>
    <w:div w:id="810251511">
      <w:bodyDiv w:val="1"/>
      <w:marLeft w:val="0"/>
      <w:marRight w:val="0"/>
      <w:marTop w:val="0"/>
      <w:marBottom w:val="0"/>
      <w:divBdr>
        <w:top w:val="none" w:sz="0" w:space="0" w:color="auto"/>
        <w:left w:val="none" w:sz="0" w:space="0" w:color="auto"/>
        <w:bottom w:val="none" w:sz="0" w:space="0" w:color="auto"/>
        <w:right w:val="none" w:sz="0" w:space="0" w:color="auto"/>
      </w:divBdr>
    </w:div>
    <w:div w:id="812450389">
      <w:bodyDiv w:val="1"/>
      <w:marLeft w:val="0"/>
      <w:marRight w:val="0"/>
      <w:marTop w:val="0"/>
      <w:marBottom w:val="0"/>
      <w:divBdr>
        <w:top w:val="none" w:sz="0" w:space="0" w:color="auto"/>
        <w:left w:val="none" w:sz="0" w:space="0" w:color="auto"/>
        <w:bottom w:val="none" w:sz="0" w:space="0" w:color="auto"/>
        <w:right w:val="none" w:sz="0" w:space="0" w:color="auto"/>
      </w:divBdr>
    </w:div>
    <w:div w:id="812452889">
      <w:bodyDiv w:val="1"/>
      <w:marLeft w:val="0"/>
      <w:marRight w:val="0"/>
      <w:marTop w:val="0"/>
      <w:marBottom w:val="0"/>
      <w:divBdr>
        <w:top w:val="none" w:sz="0" w:space="0" w:color="auto"/>
        <w:left w:val="none" w:sz="0" w:space="0" w:color="auto"/>
        <w:bottom w:val="none" w:sz="0" w:space="0" w:color="auto"/>
        <w:right w:val="none" w:sz="0" w:space="0" w:color="auto"/>
      </w:divBdr>
    </w:div>
    <w:div w:id="812597370">
      <w:bodyDiv w:val="1"/>
      <w:marLeft w:val="0"/>
      <w:marRight w:val="0"/>
      <w:marTop w:val="0"/>
      <w:marBottom w:val="0"/>
      <w:divBdr>
        <w:top w:val="none" w:sz="0" w:space="0" w:color="auto"/>
        <w:left w:val="none" w:sz="0" w:space="0" w:color="auto"/>
        <w:bottom w:val="none" w:sz="0" w:space="0" w:color="auto"/>
        <w:right w:val="none" w:sz="0" w:space="0" w:color="auto"/>
      </w:divBdr>
    </w:div>
    <w:div w:id="812718774">
      <w:bodyDiv w:val="1"/>
      <w:marLeft w:val="0"/>
      <w:marRight w:val="0"/>
      <w:marTop w:val="0"/>
      <w:marBottom w:val="0"/>
      <w:divBdr>
        <w:top w:val="none" w:sz="0" w:space="0" w:color="auto"/>
        <w:left w:val="none" w:sz="0" w:space="0" w:color="auto"/>
        <w:bottom w:val="none" w:sz="0" w:space="0" w:color="auto"/>
        <w:right w:val="none" w:sz="0" w:space="0" w:color="auto"/>
      </w:divBdr>
    </w:div>
    <w:div w:id="813252929">
      <w:bodyDiv w:val="1"/>
      <w:marLeft w:val="0"/>
      <w:marRight w:val="0"/>
      <w:marTop w:val="0"/>
      <w:marBottom w:val="0"/>
      <w:divBdr>
        <w:top w:val="none" w:sz="0" w:space="0" w:color="auto"/>
        <w:left w:val="none" w:sz="0" w:space="0" w:color="auto"/>
        <w:bottom w:val="none" w:sz="0" w:space="0" w:color="auto"/>
        <w:right w:val="none" w:sz="0" w:space="0" w:color="auto"/>
      </w:divBdr>
    </w:div>
    <w:div w:id="814419299">
      <w:bodyDiv w:val="1"/>
      <w:marLeft w:val="0"/>
      <w:marRight w:val="0"/>
      <w:marTop w:val="0"/>
      <w:marBottom w:val="0"/>
      <w:divBdr>
        <w:top w:val="none" w:sz="0" w:space="0" w:color="auto"/>
        <w:left w:val="none" w:sz="0" w:space="0" w:color="auto"/>
        <w:bottom w:val="none" w:sz="0" w:space="0" w:color="auto"/>
        <w:right w:val="none" w:sz="0" w:space="0" w:color="auto"/>
      </w:divBdr>
    </w:div>
    <w:div w:id="817890239">
      <w:bodyDiv w:val="1"/>
      <w:marLeft w:val="0"/>
      <w:marRight w:val="0"/>
      <w:marTop w:val="0"/>
      <w:marBottom w:val="0"/>
      <w:divBdr>
        <w:top w:val="none" w:sz="0" w:space="0" w:color="auto"/>
        <w:left w:val="none" w:sz="0" w:space="0" w:color="auto"/>
        <w:bottom w:val="none" w:sz="0" w:space="0" w:color="auto"/>
        <w:right w:val="none" w:sz="0" w:space="0" w:color="auto"/>
      </w:divBdr>
    </w:div>
    <w:div w:id="820317615">
      <w:bodyDiv w:val="1"/>
      <w:marLeft w:val="0"/>
      <w:marRight w:val="0"/>
      <w:marTop w:val="0"/>
      <w:marBottom w:val="0"/>
      <w:divBdr>
        <w:top w:val="none" w:sz="0" w:space="0" w:color="auto"/>
        <w:left w:val="none" w:sz="0" w:space="0" w:color="auto"/>
        <w:bottom w:val="none" w:sz="0" w:space="0" w:color="auto"/>
        <w:right w:val="none" w:sz="0" w:space="0" w:color="auto"/>
      </w:divBdr>
    </w:div>
    <w:div w:id="821166668">
      <w:bodyDiv w:val="1"/>
      <w:marLeft w:val="0"/>
      <w:marRight w:val="0"/>
      <w:marTop w:val="0"/>
      <w:marBottom w:val="0"/>
      <w:divBdr>
        <w:top w:val="none" w:sz="0" w:space="0" w:color="auto"/>
        <w:left w:val="none" w:sz="0" w:space="0" w:color="auto"/>
        <w:bottom w:val="none" w:sz="0" w:space="0" w:color="auto"/>
        <w:right w:val="none" w:sz="0" w:space="0" w:color="auto"/>
      </w:divBdr>
    </w:div>
    <w:div w:id="830607319">
      <w:bodyDiv w:val="1"/>
      <w:marLeft w:val="0"/>
      <w:marRight w:val="0"/>
      <w:marTop w:val="0"/>
      <w:marBottom w:val="0"/>
      <w:divBdr>
        <w:top w:val="none" w:sz="0" w:space="0" w:color="auto"/>
        <w:left w:val="none" w:sz="0" w:space="0" w:color="auto"/>
        <w:bottom w:val="none" w:sz="0" w:space="0" w:color="auto"/>
        <w:right w:val="none" w:sz="0" w:space="0" w:color="auto"/>
      </w:divBdr>
    </w:div>
    <w:div w:id="833296160">
      <w:bodyDiv w:val="1"/>
      <w:marLeft w:val="0"/>
      <w:marRight w:val="0"/>
      <w:marTop w:val="0"/>
      <w:marBottom w:val="0"/>
      <w:divBdr>
        <w:top w:val="none" w:sz="0" w:space="0" w:color="auto"/>
        <w:left w:val="none" w:sz="0" w:space="0" w:color="auto"/>
        <w:bottom w:val="none" w:sz="0" w:space="0" w:color="auto"/>
        <w:right w:val="none" w:sz="0" w:space="0" w:color="auto"/>
      </w:divBdr>
    </w:div>
    <w:div w:id="833763454">
      <w:bodyDiv w:val="1"/>
      <w:marLeft w:val="0"/>
      <w:marRight w:val="0"/>
      <w:marTop w:val="0"/>
      <w:marBottom w:val="0"/>
      <w:divBdr>
        <w:top w:val="none" w:sz="0" w:space="0" w:color="auto"/>
        <w:left w:val="none" w:sz="0" w:space="0" w:color="auto"/>
        <w:bottom w:val="none" w:sz="0" w:space="0" w:color="auto"/>
        <w:right w:val="none" w:sz="0" w:space="0" w:color="auto"/>
      </w:divBdr>
    </w:div>
    <w:div w:id="835658167">
      <w:bodyDiv w:val="1"/>
      <w:marLeft w:val="0"/>
      <w:marRight w:val="0"/>
      <w:marTop w:val="0"/>
      <w:marBottom w:val="0"/>
      <w:divBdr>
        <w:top w:val="none" w:sz="0" w:space="0" w:color="auto"/>
        <w:left w:val="none" w:sz="0" w:space="0" w:color="auto"/>
        <w:bottom w:val="none" w:sz="0" w:space="0" w:color="auto"/>
        <w:right w:val="none" w:sz="0" w:space="0" w:color="auto"/>
      </w:divBdr>
      <w:divsChild>
        <w:div w:id="347222057">
          <w:marLeft w:val="0"/>
          <w:marRight w:val="0"/>
          <w:marTop w:val="0"/>
          <w:marBottom w:val="0"/>
          <w:divBdr>
            <w:top w:val="none" w:sz="0" w:space="0" w:color="auto"/>
            <w:left w:val="none" w:sz="0" w:space="0" w:color="auto"/>
            <w:bottom w:val="none" w:sz="0" w:space="0" w:color="auto"/>
            <w:right w:val="none" w:sz="0" w:space="0" w:color="auto"/>
          </w:divBdr>
          <w:divsChild>
            <w:div w:id="1412579596">
              <w:marLeft w:val="0"/>
              <w:marRight w:val="0"/>
              <w:marTop w:val="0"/>
              <w:marBottom w:val="0"/>
              <w:divBdr>
                <w:top w:val="none" w:sz="0" w:space="0" w:color="auto"/>
                <w:left w:val="none" w:sz="0" w:space="0" w:color="auto"/>
                <w:bottom w:val="none" w:sz="0" w:space="0" w:color="auto"/>
                <w:right w:val="none" w:sz="0" w:space="0" w:color="auto"/>
              </w:divBdr>
              <w:divsChild>
                <w:div w:id="20889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072683">
      <w:bodyDiv w:val="1"/>
      <w:marLeft w:val="0"/>
      <w:marRight w:val="0"/>
      <w:marTop w:val="0"/>
      <w:marBottom w:val="0"/>
      <w:divBdr>
        <w:top w:val="none" w:sz="0" w:space="0" w:color="auto"/>
        <w:left w:val="none" w:sz="0" w:space="0" w:color="auto"/>
        <w:bottom w:val="none" w:sz="0" w:space="0" w:color="auto"/>
        <w:right w:val="none" w:sz="0" w:space="0" w:color="auto"/>
      </w:divBdr>
      <w:divsChild>
        <w:div w:id="1575624057">
          <w:marLeft w:val="0"/>
          <w:marRight w:val="0"/>
          <w:marTop w:val="0"/>
          <w:marBottom w:val="0"/>
          <w:divBdr>
            <w:top w:val="none" w:sz="0" w:space="0" w:color="auto"/>
            <w:left w:val="none" w:sz="0" w:space="0" w:color="auto"/>
            <w:bottom w:val="none" w:sz="0" w:space="0" w:color="auto"/>
            <w:right w:val="none" w:sz="0" w:space="0" w:color="auto"/>
          </w:divBdr>
          <w:divsChild>
            <w:div w:id="335964994">
              <w:marLeft w:val="0"/>
              <w:marRight w:val="0"/>
              <w:marTop w:val="0"/>
              <w:marBottom w:val="0"/>
              <w:divBdr>
                <w:top w:val="none" w:sz="0" w:space="0" w:color="auto"/>
                <w:left w:val="none" w:sz="0" w:space="0" w:color="auto"/>
                <w:bottom w:val="none" w:sz="0" w:space="0" w:color="auto"/>
                <w:right w:val="none" w:sz="0" w:space="0" w:color="auto"/>
              </w:divBdr>
              <w:divsChild>
                <w:div w:id="68625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034940">
      <w:bodyDiv w:val="1"/>
      <w:marLeft w:val="0"/>
      <w:marRight w:val="0"/>
      <w:marTop w:val="0"/>
      <w:marBottom w:val="0"/>
      <w:divBdr>
        <w:top w:val="none" w:sz="0" w:space="0" w:color="auto"/>
        <w:left w:val="none" w:sz="0" w:space="0" w:color="auto"/>
        <w:bottom w:val="none" w:sz="0" w:space="0" w:color="auto"/>
        <w:right w:val="none" w:sz="0" w:space="0" w:color="auto"/>
      </w:divBdr>
    </w:div>
    <w:div w:id="839125306">
      <w:bodyDiv w:val="1"/>
      <w:marLeft w:val="0"/>
      <w:marRight w:val="0"/>
      <w:marTop w:val="0"/>
      <w:marBottom w:val="0"/>
      <w:divBdr>
        <w:top w:val="none" w:sz="0" w:space="0" w:color="auto"/>
        <w:left w:val="none" w:sz="0" w:space="0" w:color="auto"/>
        <w:bottom w:val="none" w:sz="0" w:space="0" w:color="auto"/>
        <w:right w:val="none" w:sz="0" w:space="0" w:color="auto"/>
      </w:divBdr>
    </w:div>
    <w:div w:id="839196934">
      <w:bodyDiv w:val="1"/>
      <w:marLeft w:val="0"/>
      <w:marRight w:val="0"/>
      <w:marTop w:val="0"/>
      <w:marBottom w:val="0"/>
      <w:divBdr>
        <w:top w:val="none" w:sz="0" w:space="0" w:color="auto"/>
        <w:left w:val="none" w:sz="0" w:space="0" w:color="auto"/>
        <w:bottom w:val="none" w:sz="0" w:space="0" w:color="auto"/>
        <w:right w:val="none" w:sz="0" w:space="0" w:color="auto"/>
      </w:divBdr>
    </w:div>
    <w:div w:id="840315518">
      <w:bodyDiv w:val="1"/>
      <w:marLeft w:val="0"/>
      <w:marRight w:val="0"/>
      <w:marTop w:val="0"/>
      <w:marBottom w:val="0"/>
      <w:divBdr>
        <w:top w:val="none" w:sz="0" w:space="0" w:color="auto"/>
        <w:left w:val="none" w:sz="0" w:space="0" w:color="auto"/>
        <w:bottom w:val="none" w:sz="0" w:space="0" w:color="auto"/>
        <w:right w:val="none" w:sz="0" w:space="0" w:color="auto"/>
      </w:divBdr>
    </w:div>
    <w:div w:id="842093113">
      <w:bodyDiv w:val="1"/>
      <w:marLeft w:val="0"/>
      <w:marRight w:val="0"/>
      <w:marTop w:val="0"/>
      <w:marBottom w:val="0"/>
      <w:divBdr>
        <w:top w:val="none" w:sz="0" w:space="0" w:color="auto"/>
        <w:left w:val="none" w:sz="0" w:space="0" w:color="auto"/>
        <w:bottom w:val="none" w:sz="0" w:space="0" w:color="auto"/>
        <w:right w:val="none" w:sz="0" w:space="0" w:color="auto"/>
      </w:divBdr>
    </w:div>
    <w:div w:id="847522600">
      <w:bodyDiv w:val="1"/>
      <w:marLeft w:val="0"/>
      <w:marRight w:val="0"/>
      <w:marTop w:val="0"/>
      <w:marBottom w:val="0"/>
      <w:divBdr>
        <w:top w:val="none" w:sz="0" w:space="0" w:color="auto"/>
        <w:left w:val="none" w:sz="0" w:space="0" w:color="auto"/>
        <w:bottom w:val="none" w:sz="0" w:space="0" w:color="auto"/>
        <w:right w:val="none" w:sz="0" w:space="0" w:color="auto"/>
      </w:divBdr>
    </w:div>
    <w:div w:id="847601164">
      <w:bodyDiv w:val="1"/>
      <w:marLeft w:val="0"/>
      <w:marRight w:val="0"/>
      <w:marTop w:val="0"/>
      <w:marBottom w:val="0"/>
      <w:divBdr>
        <w:top w:val="none" w:sz="0" w:space="0" w:color="auto"/>
        <w:left w:val="none" w:sz="0" w:space="0" w:color="auto"/>
        <w:bottom w:val="none" w:sz="0" w:space="0" w:color="auto"/>
        <w:right w:val="none" w:sz="0" w:space="0" w:color="auto"/>
      </w:divBdr>
    </w:div>
    <w:div w:id="848369223">
      <w:bodyDiv w:val="1"/>
      <w:marLeft w:val="0"/>
      <w:marRight w:val="0"/>
      <w:marTop w:val="0"/>
      <w:marBottom w:val="0"/>
      <w:divBdr>
        <w:top w:val="none" w:sz="0" w:space="0" w:color="auto"/>
        <w:left w:val="none" w:sz="0" w:space="0" w:color="auto"/>
        <w:bottom w:val="none" w:sz="0" w:space="0" w:color="auto"/>
        <w:right w:val="none" w:sz="0" w:space="0" w:color="auto"/>
      </w:divBdr>
    </w:div>
    <w:div w:id="850488833">
      <w:bodyDiv w:val="1"/>
      <w:marLeft w:val="0"/>
      <w:marRight w:val="0"/>
      <w:marTop w:val="0"/>
      <w:marBottom w:val="0"/>
      <w:divBdr>
        <w:top w:val="none" w:sz="0" w:space="0" w:color="auto"/>
        <w:left w:val="none" w:sz="0" w:space="0" w:color="auto"/>
        <w:bottom w:val="none" w:sz="0" w:space="0" w:color="auto"/>
        <w:right w:val="none" w:sz="0" w:space="0" w:color="auto"/>
      </w:divBdr>
    </w:div>
    <w:div w:id="857736043">
      <w:bodyDiv w:val="1"/>
      <w:marLeft w:val="0"/>
      <w:marRight w:val="0"/>
      <w:marTop w:val="0"/>
      <w:marBottom w:val="0"/>
      <w:divBdr>
        <w:top w:val="none" w:sz="0" w:space="0" w:color="auto"/>
        <w:left w:val="none" w:sz="0" w:space="0" w:color="auto"/>
        <w:bottom w:val="none" w:sz="0" w:space="0" w:color="auto"/>
        <w:right w:val="none" w:sz="0" w:space="0" w:color="auto"/>
      </w:divBdr>
    </w:div>
    <w:div w:id="859859816">
      <w:bodyDiv w:val="1"/>
      <w:marLeft w:val="0"/>
      <w:marRight w:val="0"/>
      <w:marTop w:val="0"/>
      <w:marBottom w:val="0"/>
      <w:divBdr>
        <w:top w:val="none" w:sz="0" w:space="0" w:color="auto"/>
        <w:left w:val="none" w:sz="0" w:space="0" w:color="auto"/>
        <w:bottom w:val="none" w:sz="0" w:space="0" w:color="auto"/>
        <w:right w:val="none" w:sz="0" w:space="0" w:color="auto"/>
      </w:divBdr>
    </w:div>
    <w:div w:id="859975074">
      <w:bodyDiv w:val="1"/>
      <w:marLeft w:val="0"/>
      <w:marRight w:val="0"/>
      <w:marTop w:val="0"/>
      <w:marBottom w:val="0"/>
      <w:divBdr>
        <w:top w:val="none" w:sz="0" w:space="0" w:color="auto"/>
        <w:left w:val="none" w:sz="0" w:space="0" w:color="auto"/>
        <w:bottom w:val="none" w:sz="0" w:space="0" w:color="auto"/>
        <w:right w:val="none" w:sz="0" w:space="0" w:color="auto"/>
      </w:divBdr>
    </w:div>
    <w:div w:id="861864802">
      <w:bodyDiv w:val="1"/>
      <w:marLeft w:val="0"/>
      <w:marRight w:val="0"/>
      <w:marTop w:val="0"/>
      <w:marBottom w:val="0"/>
      <w:divBdr>
        <w:top w:val="none" w:sz="0" w:space="0" w:color="auto"/>
        <w:left w:val="none" w:sz="0" w:space="0" w:color="auto"/>
        <w:bottom w:val="none" w:sz="0" w:space="0" w:color="auto"/>
        <w:right w:val="none" w:sz="0" w:space="0" w:color="auto"/>
      </w:divBdr>
    </w:div>
    <w:div w:id="864442599">
      <w:bodyDiv w:val="1"/>
      <w:marLeft w:val="0"/>
      <w:marRight w:val="0"/>
      <w:marTop w:val="0"/>
      <w:marBottom w:val="0"/>
      <w:divBdr>
        <w:top w:val="none" w:sz="0" w:space="0" w:color="auto"/>
        <w:left w:val="none" w:sz="0" w:space="0" w:color="auto"/>
        <w:bottom w:val="none" w:sz="0" w:space="0" w:color="auto"/>
        <w:right w:val="none" w:sz="0" w:space="0" w:color="auto"/>
      </w:divBdr>
    </w:div>
    <w:div w:id="867716507">
      <w:bodyDiv w:val="1"/>
      <w:marLeft w:val="0"/>
      <w:marRight w:val="0"/>
      <w:marTop w:val="0"/>
      <w:marBottom w:val="0"/>
      <w:divBdr>
        <w:top w:val="none" w:sz="0" w:space="0" w:color="auto"/>
        <w:left w:val="none" w:sz="0" w:space="0" w:color="auto"/>
        <w:bottom w:val="none" w:sz="0" w:space="0" w:color="auto"/>
        <w:right w:val="none" w:sz="0" w:space="0" w:color="auto"/>
      </w:divBdr>
    </w:div>
    <w:div w:id="868565534">
      <w:bodyDiv w:val="1"/>
      <w:marLeft w:val="0"/>
      <w:marRight w:val="0"/>
      <w:marTop w:val="0"/>
      <w:marBottom w:val="0"/>
      <w:divBdr>
        <w:top w:val="none" w:sz="0" w:space="0" w:color="auto"/>
        <w:left w:val="none" w:sz="0" w:space="0" w:color="auto"/>
        <w:bottom w:val="none" w:sz="0" w:space="0" w:color="auto"/>
        <w:right w:val="none" w:sz="0" w:space="0" w:color="auto"/>
      </w:divBdr>
    </w:div>
    <w:div w:id="876044560">
      <w:bodyDiv w:val="1"/>
      <w:marLeft w:val="0"/>
      <w:marRight w:val="0"/>
      <w:marTop w:val="0"/>
      <w:marBottom w:val="0"/>
      <w:divBdr>
        <w:top w:val="none" w:sz="0" w:space="0" w:color="auto"/>
        <w:left w:val="none" w:sz="0" w:space="0" w:color="auto"/>
        <w:bottom w:val="none" w:sz="0" w:space="0" w:color="auto"/>
        <w:right w:val="none" w:sz="0" w:space="0" w:color="auto"/>
      </w:divBdr>
    </w:div>
    <w:div w:id="877280498">
      <w:bodyDiv w:val="1"/>
      <w:marLeft w:val="0"/>
      <w:marRight w:val="0"/>
      <w:marTop w:val="0"/>
      <w:marBottom w:val="0"/>
      <w:divBdr>
        <w:top w:val="none" w:sz="0" w:space="0" w:color="auto"/>
        <w:left w:val="none" w:sz="0" w:space="0" w:color="auto"/>
        <w:bottom w:val="none" w:sz="0" w:space="0" w:color="auto"/>
        <w:right w:val="none" w:sz="0" w:space="0" w:color="auto"/>
      </w:divBdr>
    </w:div>
    <w:div w:id="880437948">
      <w:bodyDiv w:val="1"/>
      <w:marLeft w:val="0"/>
      <w:marRight w:val="0"/>
      <w:marTop w:val="0"/>
      <w:marBottom w:val="0"/>
      <w:divBdr>
        <w:top w:val="none" w:sz="0" w:space="0" w:color="auto"/>
        <w:left w:val="none" w:sz="0" w:space="0" w:color="auto"/>
        <w:bottom w:val="none" w:sz="0" w:space="0" w:color="auto"/>
        <w:right w:val="none" w:sz="0" w:space="0" w:color="auto"/>
      </w:divBdr>
    </w:div>
    <w:div w:id="881013692">
      <w:bodyDiv w:val="1"/>
      <w:marLeft w:val="0"/>
      <w:marRight w:val="0"/>
      <w:marTop w:val="0"/>
      <w:marBottom w:val="0"/>
      <w:divBdr>
        <w:top w:val="none" w:sz="0" w:space="0" w:color="auto"/>
        <w:left w:val="none" w:sz="0" w:space="0" w:color="auto"/>
        <w:bottom w:val="none" w:sz="0" w:space="0" w:color="auto"/>
        <w:right w:val="none" w:sz="0" w:space="0" w:color="auto"/>
      </w:divBdr>
    </w:div>
    <w:div w:id="886455606">
      <w:bodyDiv w:val="1"/>
      <w:marLeft w:val="0"/>
      <w:marRight w:val="0"/>
      <w:marTop w:val="0"/>
      <w:marBottom w:val="0"/>
      <w:divBdr>
        <w:top w:val="none" w:sz="0" w:space="0" w:color="auto"/>
        <w:left w:val="none" w:sz="0" w:space="0" w:color="auto"/>
        <w:bottom w:val="none" w:sz="0" w:space="0" w:color="auto"/>
        <w:right w:val="none" w:sz="0" w:space="0" w:color="auto"/>
      </w:divBdr>
    </w:div>
    <w:div w:id="887036981">
      <w:bodyDiv w:val="1"/>
      <w:marLeft w:val="0"/>
      <w:marRight w:val="0"/>
      <w:marTop w:val="0"/>
      <w:marBottom w:val="0"/>
      <w:divBdr>
        <w:top w:val="none" w:sz="0" w:space="0" w:color="auto"/>
        <w:left w:val="none" w:sz="0" w:space="0" w:color="auto"/>
        <w:bottom w:val="none" w:sz="0" w:space="0" w:color="auto"/>
        <w:right w:val="none" w:sz="0" w:space="0" w:color="auto"/>
      </w:divBdr>
    </w:div>
    <w:div w:id="888031139">
      <w:bodyDiv w:val="1"/>
      <w:marLeft w:val="0"/>
      <w:marRight w:val="0"/>
      <w:marTop w:val="0"/>
      <w:marBottom w:val="0"/>
      <w:divBdr>
        <w:top w:val="none" w:sz="0" w:space="0" w:color="auto"/>
        <w:left w:val="none" w:sz="0" w:space="0" w:color="auto"/>
        <w:bottom w:val="none" w:sz="0" w:space="0" w:color="auto"/>
        <w:right w:val="none" w:sz="0" w:space="0" w:color="auto"/>
      </w:divBdr>
    </w:div>
    <w:div w:id="893348135">
      <w:bodyDiv w:val="1"/>
      <w:marLeft w:val="0"/>
      <w:marRight w:val="0"/>
      <w:marTop w:val="0"/>
      <w:marBottom w:val="0"/>
      <w:divBdr>
        <w:top w:val="none" w:sz="0" w:space="0" w:color="auto"/>
        <w:left w:val="none" w:sz="0" w:space="0" w:color="auto"/>
        <w:bottom w:val="none" w:sz="0" w:space="0" w:color="auto"/>
        <w:right w:val="none" w:sz="0" w:space="0" w:color="auto"/>
      </w:divBdr>
    </w:div>
    <w:div w:id="894001936">
      <w:bodyDiv w:val="1"/>
      <w:marLeft w:val="0"/>
      <w:marRight w:val="0"/>
      <w:marTop w:val="0"/>
      <w:marBottom w:val="0"/>
      <w:divBdr>
        <w:top w:val="none" w:sz="0" w:space="0" w:color="auto"/>
        <w:left w:val="none" w:sz="0" w:space="0" w:color="auto"/>
        <w:bottom w:val="none" w:sz="0" w:space="0" w:color="auto"/>
        <w:right w:val="none" w:sz="0" w:space="0" w:color="auto"/>
      </w:divBdr>
    </w:div>
    <w:div w:id="896016795">
      <w:bodyDiv w:val="1"/>
      <w:marLeft w:val="0"/>
      <w:marRight w:val="0"/>
      <w:marTop w:val="0"/>
      <w:marBottom w:val="0"/>
      <w:divBdr>
        <w:top w:val="none" w:sz="0" w:space="0" w:color="auto"/>
        <w:left w:val="none" w:sz="0" w:space="0" w:color="auto"/>
        <w:bottom w:val="none" w:sz="0" w:space="0" w:color="auto"/>
        <w:right w:val="none" w:sz="0" w:space="0" w:color="auto"/>
      </w:divBdr>
    </w:div>
    <w:div w:id="896742767">
      <w:bodyDiv w:val="1"/>
      <w:marLeft w:val="0"/>
      <w:marRight w:val="0"/>
      <w:marTop w:val="0"/>
      <w:marBottom w:val="0"/>
      <w:divBdr>
        <w:top w:val="none" w:sz="0" w:space="0" w:color="auto"/>
        <w:left w:val="none" w:sz="0" w:space="0" w:color="auto"/>
        <w:bottom w:val="none" w:sz="0" w:space="0" w:color="auto"/>
        <w:right w:val="none" w:sz="0" w:space="0" w:color="auto"/>
      </w:divBdr>
    </w:div>
    <w:div w:id="898830736">
      <w:bodyDiv w:val="1"/>
      <w:marLeft w:val="0"/>
      <w:marRight w:val="0"/>
      <w:marTop w:val="0"/>
      <w:marBottom w:val="0"/>
      <w:divBdr>
        <w:top w:val="none" w:sz="0" w:space="0" w:color="auto"/>
        <w:left w:val="none" w:sz="0" w:space="0" w:color="auto"/>
        <w:bottom w:val="none" w:sz="0" w:space="0" w:color="auto"/>
        <w:right w:val="none" w:sz="0" w:space="0" w:color="auto"/>
      </w:divBdr>
    </w:div>
    <w:div w:id="899486540">
      <w:bodyDiv w:val="1"/>
      <w:marLeft w:val="0"/>
      <w:marRight w:val="0"/>
      <w:marTop w:val="0"/>
      <w:marBottom w:val="0"/>
      <w:divBdr>
        <w:top w:val="none" w:sz="0" w:space="0" w:color="auto"/>
        <w:left w:val="none" w:sz="0" w:space="0" w:color="auto"/>
        <w:bottom w:val="none" w:sz="0" w:space="0" w:color="auto"/>
        <w:right w:val="none" w:sz="0" w:space="0" w:color="auto"/>
      </w:divBdr>
    </w:div>
    <w:div w:id="899831771">
      <w:bodyDiv w:val="1"/>
      <w:marLeft w:val="0"/>
      <w:marRight w:val="0"/>
      <w:marTop w:val="0"/>
      <w:marBottom w:val="0"/>
      <w:divBdr>
        <w:top w:val="none" w:sz="0" w:space="0" w:color="auto"/>
        <w:left w:val="none" w:sz="0" w:space="0" w:color="auto"/>
        <w:bottom w:val="none" w:sz="0" w:space="0" w:color="auto"/>
        <w:right w:val="none" w:sz="0" w:space="0" w:color="auto"/>
      </w:divBdr>
    </w:div>
    <w:div w:id="902259593">
      <w:bodyDiv w:val="1"/>
      <w:marLeft w:val="0"/>
      <w:marRight w:val="0"/>
      <w:marTop w:val="0"/>
      <w:marBottom w:val="0"/>
      <w:divBdr>
        <w:top w:val="none" w:sz="0" w:space="0" w:color="auto"/>
        <w:left w:val="none" w:sz="0" w:space="0" w:color="auto"/>
        <w:bottom w:val="none" w:sz="0" w:space="0" w:color="auto"/>
        <w:right w:val="none" w:sz="0" w:space="0" w:color="auto"/>
      </w:divBdr>
    </w:div>
    <w:div w:id="906189888">
      <w:bodyDiv w:val="1"/>
      <w:marLeft w:val="0"/>
      <w:marRight w:val="0"/>
      <w:marTop w:val="0"/>
      <w:marBottom w:val="0"/>
      <w:divBdr>
        <w:top w:val="none" w:sz="0" w:space="0" w:color="auto"/>
        <w:left w:val="none" w:sz="0" w:space="0" w:color="auto"/>
        <w:bottom w:val="none" w:sz="0" w:space="0" w:color="auto"/>
        <w:right w:val="none" w:sz="0" w:space="0" w:color="auto"/>
      </w:divBdr>
    </w:div>
    <w:div w:id="913012178">
      <w:bodyDiv w:val="1"/>
      <w:marLeft w:val="0"/>
      <w:marRight w:val="0"/>
      <w:marTop w:val="0"/>
      <w:marBottom w:val="0"/>
      <w:divBdr>
        <w:top w:val="none" w:sz="0" w:space="0" w:color="auto"/>
        <w:left w:val="none" w:sz="0" w:space="0" w:color="auto"/>
        <w:bottom w:val="none" w:sz="0" w:space="0" w:color="auto"/>
        <w:right w:val="none" w:sz="0" w:space="0" w:color="auto"/>
      </w:divBdr>
    </w:div>
    <w:div w:id="913273051">
      <w:bodyDiv w:val="1"/>
      <w:marLeft w:val="0"/>
      <w:marRight w:val="0"/>
      <w:marTop w:val="0"/>
      <w:marBottom w:val="0"/>
      <w:divBdr>
        <w:top w:val="none" w:sz="0" w:space="0" w:color="auto"/>
        <w:left w:val="none" w:sz="0" w:space="0" w:color="auto"/>
        <w:bottom w:val="none" w:sz="0" w:space="0" w:color="auto"/>
        <w:right w:val="none" w:sz="0" w:space="0" w:color="auto"/>
      </w:divBdr>
    </w:div>
    <w:div w:id="915632736">
      <w:bodyDiv w:val="1"/>
      <w:marLeft w:val="0"/>
      <w:marRight w:val="0"/>
      <w:marTop w:val="0"/>
      <w:marBottom w:val="0"/>
      <w:divBdr>
        <w:top w:val="none" w:sz="0" w:space="0" w:color="auto"/>
        <w:left w:val="none" w:sz="0" w:space="0" w:color="auto"/>
        <w:bottom w:val="none" w:sz="0" w:space="0" w:color="auto"/>
        <w:right w:val="none" w:sz="0" w:space="0" w:color="auto"/>
      </w:divBdr>
    </w:div>
    <w:div w:id="916862309">
      <w:bodyDiv w:val="1"/>
      <w:marLeft w:val="0"/>
      <w:marRight w:val="0"/>
      <w:marTop w:val="0"/>
      <w:marBottom w:val="0"/>
      <w:divBdr>
        <w:top w:val="none" w:sz="0" w:space="0" w:color="auto"/>
        <w:left w:val="none" w:sz="0" w:space="0" w:color="auto"/>
        <w:bottom w:val="none" w:sz="0" w:space="0" w:color="auto"/>
        <w:right w:val="none" w:sz="0" w:space="0" w:color="auto"/>
      </w:divBdr>
    </w:div>
    <w:div w:id="918708147">
      <w:bodyDiv w:val="1"/>
      <w:marLeft w:val="0"/>
      <w:marRight w:val="0"/>
      <w:marTop w:val="0"/>
      <w:marBottom w:val="0"/>
      <w:divBdr>
        <w:top w:val="none" w:sz="0" w:space="0" w:color="auto"/>
        <w:left w:val="none" w:sz="0" w:space="0" w:color="auto"/>
        <w:bottom w:val="none" w:sz="0" w:space="0" w:color="auto"/>
        <w:right w:val="none" w:sz="0" w:space="0" w:color="auto"/>
      </w:divBdr>
    </w:div>
    <w:div w:id="919562786">
      <w:bodyDiv w:val="1"/>
      <w:marLeft w:val="0"/>
      <w:marRight w:val="0"/>
      <w:marTop w:val="0"/>
      <w:marBottom w:val="0"/>
      <w:divBdr>
        <w:top w:val="none" w:sz="0" w:space="0" w:color="auto"/>
        <w:left w:val="none" w:sz="0" w:space="0" w:color="auto"/>
        <w:bottom w:val="none" w:sz="0" w:space="0" w:color="auto"/>
        <w:right w:val="none" w:sz="0" w:space="0" w:color="auto"/>
      </w:divBdr>
    </w:div>
    <w:div w:id="919602019">
      <w:bodyDiv w:val="1"/>
      <w:marLeft w:val="0"/>
      <w:marRight w:val="0"/>
      <w:marTop w:val="0"/>
      <w:marBottom w:val="0"/>
      <w:divBdr>
        <w:top w:val="none" w:sz="0" w:space="0" w:color="auto"/>
        <w:left w:val="none" w:sz="0" w:space="0" w:color="auto"/>
        <w:bottom w:val="none" w:sz="0" w:space="0" w:color="auto"/>
        <w:right w:val="none" w:sz="0" w:space="0" w:color="auto"/>
      </w:divBdr>
    </w:div>
    <w:div w:id="919606951">
      <w:bodyDiv w:val="1"/>
      <w:marLeft w:val="0"/>
      <w:marRight w:val="0"/>
      <w:marTop w:val="0"/>
      <w:marBottom w:val="0"/>
      <w:divBdr>
        <w:top w:val="none" w:sz="0" w:space="0" w:color="auto"/>
        <w:left w:val="none" w:sz="0" w:space="0" w:color="auto"/>
        <w:bottom w:val="none" w:sz="0" w:space="0" w:color="auto"/>
        <w:right w:val="none" w:sz="0" w:space="0" w:color="auto"/>
      </w:divBdr>
    </w:div>
    <w:div w:id="927735155">
      <w:bodyDiv w:val="1"/>
      <w:marLeft w:val="0"/>
      <w:marRight w:val="0"/>
      <w:marTop w:val="0"/>
      <w:marBottom w:val="0"/>
      <w:divBdr>
        <w:top w:val="none" w:sz="0" w:space="0" w:color="auto"/>
        <w:left w:val="none" w:sz="0" w:space="0" w:color="auto"/>
        <w:bottom w:val="none" w:sz="0" w:space="0" w:color="auto"/>
        <w:right w:val="none" w:sz="0" w:space="0" w:color="auto"/>
      </w:divBdr>
    </w:div>
    <w:div w:id="929047894">
      <w:bodyDiv w:val="1"/>
      <w:marLeft w:val="0"/>
      <w:marRight w:val="0"/>
      <w:marTop w:val="0"/>
      <w:marBottom w:val="0"/>
      <w:divBdr>
        <w:top w:val="none" w:sz="0" w:space="0" w:color="auto"/>
        <w:left w:val="none" w:sz="0" w:space="0" w:color="auto"/>
        <w:bottom w:val="none" w:sz="0" w:space="0" w:color="auto"/>
        <w:right w:val="none" w:sz="0" w:space="0" w:color="auto"/>
      </w:divBdr>
    </w:div>
    <w:div w:id="934167391">
      <w:bodyDiv w:val="1"/>
      <w:marLeft w:val="0"/>
      <w:marRight w:val="0"/>
      <w:marTop w:val="0"/>
      <w:marBottom w:val="0"/>
      <w:divBdr>
        <w:top w:val="none" w:sz="0" w:space="0" w:color="auto"/>
        <w:left w:val="none" w:sz="0" w:space="0" w:color="auto"/>
        <w:bottom w:val="none" w:sz="0" w:space="0" w:color="auto"/>
        <w:right w:val="none" w:sz="0" w:space="0" w:color="auto"/>
      </w:divBdr>
    </w:div>
    <w:div w:id="938177718">
      <w:bodyDiv w:val="1"/>
      <w:marLeft w:val="0"/>
      <w:marRight w:val="0"/>
      <w:marTop w:val="0"/>
      <w:marBottom w:val="0"/>
      <w:divBdr>
        <w:top w:val="none" w:sz="0" w:space="0" w:color="auto"/>
        <w:left w:val="none" w:sz="0" w:space="0" w:color="auto"/>
        <w:bottom w:val="none" w:sz="0" w:space="0" w:color="auto"/>
        <w:right w:val="none" w:sz="0" w:space="0" w:color="auto"/>
      </w:divBdr>
    </w:div>
    <w:div w:id="941651185">
      <w:bodyDiv w:val="1"/>
      <w:marLeft w:val="0"/>
      <w:marRight w:val="0"/>
      <w:marTop w:val="0"/>
      <w:marBottom w:val="0"/>
      <w:divBdr>
        <w:top w:val="none" w:sz="0" w:space="0" w:color="auto"/>
        <w:left w:val="none" w:sz="0" w:space="0" w:color="auto"/>
        <w:bottom w:val="none" w:sz="0" w:space="0" w:color="auto"/>
        <w:right w:val="none" w:sz="0" w:space="0" w:color="auto"/>
      </w:divBdr>
    </w:div>
    <w:div w:id="943657277">
      <w:bodyDiv w:val="1"/>
      <w:marLeft w:val="0"/>
      <w:marRight w:val="0"/>
      <w:marTop w:val="0"/>
      <w:marBottom w:val="0"/>
      <w:divBdr>
        <w:top w:val="none" w:sz="0" w:space="0" w:color="auto"/>
        <w:left w:val="none" w:sz="0" w:space="0" w:color="auto"/>
        <w:bottom w:val="none" w:sz="0" w:space="0" w:color="auto"/>
        <w:right w:val="none" w:sz="0" w:space="0" w:color="auto"/>
      </w:divBdr>
    </w:div>
    <w:div w:id="945891124">
      <w:bodyDiv w:val="1"/>
      <w:marLeft w:val="0"/>
      <w:marRight w:val="0"/>
      <w:marTop w:val="0"/>
      <w:marBottom w:val="0"/>
      <w:divBdr>
        <w:top w:val="none" w:sz="0" w:space="0" w:color="auto"/>
        <w:left w:val="none" w:sz="0" w:space="0" w:color="auto"/>
        <w:bottom w:val="none" w:sz="0" w:space="0" w:color="auto"/>
        <w:right w:val="none" w:sz="0" w:space="0" w:color="auto"/>
      </w:divBdr>
    </w:div>
    <w:div w:id="947345842">
      <w:bodyDiv w:val="1"/>
      <w:marLeft w:val="0"/>
      <w:marRight w:val="0"/>
      <w:marTop w:val="0"/>
      <w:marBottom w:val="0"/>
      <w:divBdr>
        <w:top w:val="none" w:sz="0" w:space="0" w:color="auto"/>
        <w:left w:val="none" w:sz="0" w:space="0" w:color="auto"/>
        <w:bottom w:val="none" w:sz="0" w:space="0" w:color="auto"/>
        <w:right w:val="none" w:sz="0" w:space="0" w:color="auto"/>
      </w:divBdr>
    </w:div>
    <w:div w:id="947859818">
      <w:bodyDiv w:val="1"/>
      <w:marLeft w:val="0"/>
      <w:marRight w:val="0"/>
      <w:marTop w:val="0"/>
      <w:marBottom w:val="0"/>
      <w:divBdr>
        <w:top w:val="none" w:sz="0" w:space="0" w:color="auto"/>
        <w:left w:val="none" w:sz="0" w:space="0" w:color="auto"/>
        <w:bottom w:val="none" w:sz="0" w:space="0" w:color="auto"/>
        <w:right w:val="none" w:sz="0" w:space="0" w:color="auto"/>
      </w:divBdr>
    </w:div>
    <w:div w:id="949819931">
      <w:bodyDiv w:val="1"/>
      <w:marLeft w:val="0"/>
      <w:marRight w:val="0"/>
      <w:marTop w:val="0"/>
      <w:marBottom w:val="0"/>
      <w:divBdr>
        <w:top w:val="none" w:sz="0" w:space="0" w:color="auto"/>
        <w:left w:val="none" w:sz="0" w:space="0" w:color="auto"/>
        <w:bottom w:val="none" w:sz="0" w:space="0" w:color="auto"/>
        <w:right w:val="none" w:sz="0" w:space="0" w:color="auto"/>
      </w:divBdr>
    </w:div>
    <w:div w:id="949900027">
      <w:bodyDiv w:val="1"/>
      <w:marLeft w:val="0"/>
      <w:marRight w:val="0"/>
      <w:marTop w:val="0"/>
      <w:marBottom w:val="0"/>
      <w:divBdr>
        <w:top w:val="none" w:sz="0" w:space="0" w:color="auto"/>
        <w:left w:val="none" w:sz="0" w:space="0" w:color="auto"/>
        <w:bottom w:val="none" w:sz="0" w:space="0" w:color="auto"/>
        <w:right w:val="none" w:sz="0" w:space="0" w:color="auto"/>
      </w:divBdr>
    </w:div>
    <w:div w:id="950941866">
      <w:bodyDiv w:val="1"/>
      <w:marLeft w:val="0"/>
      <w:marRight w:val="0"/>
      <w:marTop w:val="0"/>
      <w:marBottom w:val="0"/>
      <w:divBdr>
        <w:top w:val="none" w:sz="0" w:space="0" w:color="auto"/>
        <w:left w:val="none" w:sz="0" w:space="0" w:color="auto"/>
        <w:bottom w:val="none" w:sz="0" w:space="0" w:color="auto"/>
        <w:right w:val="none" w:sz="0" w:space="0" w:color="auto"/>
      </w:divBdr>
    </w:div>
    <w:div w:id="951325095">
      <w:bodyDiv w:val="1"/>
      <w:marLeft w:val="0"/>
      <w:marRight w:val="0"/>
      <w:marTop w:val="0"/>
      <w:marBottom w:val="0"/>
      <w:divBdr>
        <w:top w:val="none" w:sz="0" w:space="0" w:color="auto"/>
        <w:left w:val="none" w:sz="0" w:space="0" w:color="auto"/>
        <w:bottom w:val="none" w:sz="0" w:space="0" w:color="auto"/>
        <w:right w:val="none" w:sz="0" w:space="0" w:color="auto"/>
      </w:divBdr>
    </w:div>
    <w:div w:id="959605369">
      <w:bodyDiv w:val="1"/>
      <w:marLeft w:val="0"/>
      <w:marRight w:val="0"/>
      <w:marTop w:val="0"/>
      <w:marBottom w:val="0"/>
      <w:divBdr>
        <w:top w:val="none" w:sz="0" w:space="0" w:color="auto"/>
        <w:left w:val="none" w:sz="0" w:space="0" w:color="auto"/>
        <w:bottom w:val="none" w:sz="0" w:space="0" w:color="auto"/>
        <w:right w:val="none" w:sz="0" w:space="0" w:color="auto"/>
      </w:divBdr>
    </w:div>
    <w:div w:id="962806805">
      <w:bodyDiv w:val="1"/>
      <w:marLeft w:val="0"/>
      <w:marRight w:val="0"/>
      <w:marTop w:val="0"/>
      <w:marBottom w:val="0"/>
      <w:divBdr>
        <w:top w:val="none" w:sz="0" w:space="0" w:color="auto"/>
        <w:left w:val="none" w:sz="0" w:space="0" w:color="auto"/>
        <w:bottom w:val="none" w:sz="0" w:space="0" w:color="auto"/>
        <w:right w:val="none" w:sz="0" w:space="0" w:color="auto"/>
      </w:divBdr>
    </w:div>
    <w:div w:id="969477282">
      <w:bodyDiv w:val="1"/>
      <w:marLeft w:val="0"/>
      <w:marRight w:val="0"/>
      <w:marTop w:val="0"/>
      <w:marBottom w:val="0"/>
      <w:divBdr>
        <w:top w:val="none" w:sz="0" w:space="0" w:color="auto"/>
        <w:left w:val="none" w:sz="0" w:space="0" w:color="auto"/>
        <w:bottom w:val="none" w:sz="0" w:space="0" w:color="auto"/>
        <w:right w:val="none" w:sz="0" w:space="0" w:color="auto"/>
      </w:divBdr>
    </w:div>
    <w:div w:id="969938561">
      <w:bodyDiv w:val="1"/>
      <w:marLeft w:val="0"/>
      <w:marRight w:val="0"/>
      <w:marTop w:val="0"/>
      <w:marBottom w:val="0"/>
      <w:divBdr>
        <w:top w:val="none" w:sz="0" w:space="0" w:color="auto"/>
        <w:left w:val="none" w:sz="0" w:space="0" w:color="auto"/>
        <w:bottom w:val="none" w:sz="0" w:space="0" w:color="auto"/>
        <w:right w:val="none" w:sz="0" w:space="0" w:color="auto"/>
      </w:divBdr>
    </w:div>
    <w:div w:id="972321659">
      <w:bodyDiv w:val="1"/>
      <w:marLeft w:val="0"/>
      <w:marRight w:val="0"/>
      <w:marTop w:val="0"/>
      <w:marBottom w:val="0"/>
      <w:divBdr>
        <w:top w:val="none" w:sz="0" w:space="0" w:color="auto"/>
        <w:left w:val="none" w:sz="0" w:space="0" w:color="auto"/>
        <w:bottom w:val="none" w:sz="0" w:space="0" w:color="auto"/>
        <w:right w:val="none" w:sz="0" w:space="0" w:color="auto"/>
      </w:divBdr>
    </w:div>
    <w:div w:id="977346480">
      <w:bodyDiv w:val="1"/>
      <w:marLeft w:val="0"/>
      <w:marRight w:val="0"/>
      <w:marTop w:val="0"/>
      <w:marBottom w:val="0"/>
      <w:divBdr>
        <w:top w:val="none" w:sz="0" w:space="0" w:color="auto"/>
        <w:left w:val="none" w:sz="0" w:space="0" w:color="auto"/>
        <w:bottom w:val="none" w:sz="0" w:space="0" w:color="auto"/>
        <w:right w:val="none" w:sz="0" w:space="0" w:color="auto"/>
      </w:divBdr>
    </w:div>
    <w:div w:id="977803757">
      <w:bodyDiv w:val="1"/>
      <w:marLeft w:val="0"/>
      <w:marRight w:val="0"/>
      <w:marTop w:val="0"/>
      <w:marBottom w:val="0"/>
      <w:divBdr>
        <w:top w:val="none" w:sz="0" w:space="0" w:color="auto"/>
        <w:left w:val="none" w:sz="0" w:space="0" w:color="auto"/>
        <w:bottom w:val="none" w:sz="0" w:space="0" w:color="auto"/>
        <w:right w:val="none" w:sz="0" w:space="0" w:color="auto"/>
      </w:divBdr>
    </w:div>
    <w:div w:id="985428882">
      <w:bodyDiv w:val="1"/>
      <w:marLeft w:val="0"/>
      <w:marRight w:val="0"/>
      <w:marTop w:val="0"/>
      <w:marBottom w:val="0"/>
      <w:divBdr>
        <w:top w:val="none" w:sz="0" w:space="0" w:color="auto"/>
        <w:left w:val="none" w:sz="0" w:space="0" w:color="auto"/>
        <w:bottom w:val="none" w:sz="0" w:space="0" w:color="auto"/>
        <w:right w:val="none" w:sz="0" w:space="0" w:color="auto"/>
      </w:divBdr>
    </w:div>
    <w:div w:id="991905295">
      <w:bodyDiv w:val="1"/>
      <w:marLeft w:val="0"/>
      <w:marRight w:val="0"/>
      <w:marTop w:val="0"/>
      <w:marBottom w:val="0"/>
      <w:divBdr>
        <w:top w:val="none" w:sz="0" w:space="0" w:color="auto"/>
        <w:left w:val="none" w:sz="0" w:space="0" w:color="auto"/>
        <w:bottom w:val="none" w:sz="0" w:space="0" w:color="auto"/>
        <w:right w:val="none" w:sz="0" w:space="0" w:color="auto"/>
      </w:divBdr>
    </w:div>
    <w:div w:id="993947830">
      <w:bodyDiv w:val="1"/>
      <w:marLeft w:val="0"/>
      <w:marRight w:val="0"/>
      <w:marTop w:val="0"/>
      <w:marBottom w:val="0"/>
      <w:divBdr>
        <w:top w:val="none" w:sz="0" w:space="0" w:color="auto"/>
        <w:left w:val="none" w:sz="0" w:space="0" w:color="auto"/>
        <w:bottom w:val="none" w:sz="0" w:space="0" w:color="auto"/>
        <w:right w:val="none" w:sz="0" w:space="0" w:color="auto"/>
      </w:divBdr>
    </w:div>
    <w:div w:id="1002314610">
      <w:bodyDiv w:val="1"/>
      <w:marLeft w:val="0"/>
      <w:marRight w:val="0"/>
      <w:marTop w:val="0"/>
      <w:marBottom w:val="0"/>
      <w:divBdr>
        <w:top w:val="none" w:sz="0" w:space="0" w:color="auto"/>
        <w:left w:val="none" w:sz="0" w:space="0" w:color="auto"/>
        <w:bottom w:val="none" w:sz="0" w:space="0" w:color="auto"/>
        <w:right w:val="none" w:sz="0" w:space="0" w:color="auto"/>
      </w:divBdr>
    </w:div>
    <w:div w:id="1002391807">
      <w:bodyDiv w:val="1"/>
      <w:marLeft w:val="0"/>
      <w:marRight w:val="0"/>
      <w:marTop w:val="0"/>
      <w:marBottom w:val="0"/>
      <w:divBdr>
        <w:top w:val="none" w:sz="0" w:space="0" w:color="auto"/>
        <w:left w:val="none" w:sz="0" w:space="0" w:color="auto"/>
        <w:bottom w:val="none" w:sz="0" w:space="0" w:color="auto"/>
        <w:right w:val="none" w:sz="0" w:space="0" w:color="auto"/>
      </w:divBdr>
    </w:div>
    <w:div w:id="1002589614">
      <w:bodyDiv w:val="1"/>
      <w:marLeft w:val="0"/>
      <w:marRight w:val="0"/>
      <w:marTop w:val="0"/>
      <w:marBottom w:val="0"/>
      <w:divBdr>
        <w:top w:val="none" w:sz="0" w:space="0" w:color="auto"/>
        <w:left w:val="none" w:sz="0" w:space="0" w:color="auto"/>
        <w:bottom w:val="none" w:sz="0" w:space="0" w:color="auto"/>
        <w:right w:val="none" w:sz="0" w:space="0" w:color="auto"/>
      </w:divBdr>
    </w:div>
    <w:div w:id="1003164255">
      <w:bodyDiv w:val="1"/>
      <w:marLeft w:val="0"/>
      <w:marRight w:val="0"/>
      <w:marTop w:val="0"/>
      <w:marBottom w:val="0"/>
      <w:divBdr>
        <w:top w:val="none" w:sz="0" w:space="0" w:color="auto"/>
        <w:left w:val="none" w:sz="0" w:space="0" w:color="auto"/>
        <w:bottom w:val="none" w:sz="0" w:space="0" w:color="auto"/>
        <w:right w:val="none" w:sz="0" w:space="0" w:color="auto"/>
      </w:divBdr>
    </w:div>
    <w:div w:id="1004359457">
      <w:bodyDiv w:val="1"/>
      <w:marLeft w:val="0"/>
      <w:marRight w:val="0"/>
      <w:marTop w:val="0"/>
      <w:marBottom w:val="0"/>
      <w:divBdr>
        <w:top w:val="none" w:sz="0" w:space="0" w:color="auto"/>
        <w:left w:val="none" w:sz="0" w:space="0" w:color="auto"/>
        <w:bottom w:val="none" w:sz="0" w:space="0" w:color="auto"/>
        <w:right w:val="none" w:sz="0" w:space="0" w:color="auto"/>
      </w:divBdr>
    </w:div>
    <w:div w:id="1004865918">
      <w:bodyDiv w:val="1"/>
      <w:marLeft w:val="0"/>
      <w:marRight w:val="0"/>
      <w:marTop w:val="0"/>
      <w:marBottom w:val="0"/>
      <w:divBdr>
        <w:top w:val="none" w:sz="0" w:space="0" w:color="auto"/>
        <w:left w:val="none" w:sz="0" w:space="0" w:color="auto"/>
        <w:bottom w:val="none" w:sz="0" w:space="0" w:color="auto"/>
        <w:right w:val="none" w:sz="0" w:space="0" w:color="auto"/>
      </w:divBdr>
    </w:div>
    <w:div w:id="1005402160">
      <w:bodyDiv w:val="1"/>
      <w:marLeft w:val="0"/>
      <w:marRight w:val="0"/>
      <w:marTop w:val="0"/>
      <w:marBottom w:val="0"/>
      <w:divBdr>
        <w:top w:val="none" w:sz="0" w:space="0" w:color="auto"/>
        <w:left w:val="none" w:sz="0" w:space="0" w:color="auto"/>
        <w:bottom w:val="none" w:sz="0" w:space="0" w:color="auto"/>
        <w:right w:val="none" w:sz="0" w:space="0" w:color="auto"/>
      </w:divBdr>
    </w:div>
    <w:div w:id="1015502753">
      <w:bodyDiv w:val="1"/>
      <w:marLeft w:val="0"/>
      <w:marRight w:val="0"/>
      <w:marTop w:val="0"/>
      <w:marBottom w:val="0"/>
      <w:divBdr>
        <w:top w:val="none" w:sz="0" w:space="0" w:color="auto"/>
        <w:left w:val="none" w:sz="0" w:space="0" w:color="auto"/>
        <w:bottom w:val="none" w:sz="0" w:space="0" w:color="auto"/>
        <w:right w:val="none" w:sz="0" w:space="0" w:color="auto"/>
      </w:divBdr>
    </w:div>
    <w:div w:id="1018896047">
      <w:bodyDiv w:val="1"/>
      <w:marLeft w:val="0"/>
      <w:marRight w:val="0"/>
      <w:marTop w:val="0"/>
      <w:marBottom w:val="0"/>
      <w:divBdr>
        <w:top w:val="none" w:sz="0" w:space="0" w:color="auto"/>
        <w:left w:val="none" w:sz="0" w:space="0" w:color="auto"/>
        <w:bottom w:val="none" w:sz="0" w:space="0" w:color="auto"/>
        <w:right w:val="none" w:sz="0" w:space="0" w:color="auto"/>
      </w:divBdr>
    </w:div>
    <w:div w:id="1018972297">
      <w:bodyDiv w:val="1"/>
      <w:marLeft w:val="0"/>
      <w:marRight w:val="0"/>
      <w:marTop w:val="0"/>
      <w:marBottom w:val="0"/>
      <w:divBdr>
        <w:top w:val="none" w:sz="0" w:space="0" w:color="auto"/>
        <w:left w:val="none" w:sz="0" w:space="0" w:color="auto"/>
        <w:bottom w:val="none" w:sz="0" w:space="0" w:color="auto"/>
        <w:right w:val="none" w:sz="0" w:space="0" w:color="auto"/>
      </w:divBdr>
    </w:div>
    <w:div w:id="1022052341">
      <w:bodyDiv w:val="1"/>
      <w:marLeft w:val="0"/>
      <w:marRight w:val="0"/>
      <w:marTop w:val="0"/>
      <w:marBottom w:val="0"/>
      <w:divBdr>
        <w:top w:val="none" w:sz="0" w:space="0" w:color="auto"/>
        <w:left w:val="none" w:sz="0" w:space="0" w:color="auto"/>
        <w:bottom w:val="none" w:sz="0" w:space="0" w:color="auto"/>
        <w:right w:val="none" w:sz="0" w:space="0" w:color="auto"/>
      </w:divBdr>
    </w:div>
    <w:div w:id="1025667396">
      <w:bodyDiv w:val="1"/>
      <w:marLeft w:val="0"/>
      <w:marRight w:val="0"/>
      <w:marTop w:val="0"/>
      <w:marBottom w:val="0"/>
      <w:divBdr>
        <w:top w:val="none" w:sz="0" w:space="0" w:color="auto"/>
        <w:left w:val="none" w:sz="0" w:space="0" w:color="auto"/>
        <w:bottom w:val="none" w:sz="0" w:space="0" w:color="auto"/>
        <w:right w:val="none" w:sz="0" w:space="0" w:color="auto"/>
      </w:divBdr>
    </w:div>
    <w:div w:id="1027680037">
      <w:bodyDiv w:val="1"/>
      <w:marLeft w:val="0"/>
      <w:marRight w:val="0"/>
      <w:marTop w:val="0"/>
      <w:marBottom w:val="0"/>
      <w:divBdr>
        <w:top w:val="none" w:sz="0" w:space="0" w:color="auto"/>
        <w:left w:val="none" w:sz="0" w:space="0" w:color="auto"/>
        <w:bottom w:val="none" w:sz="0" w:space="0" w:color="auto"/>
        <w:right w:val="none" w:sz="0" w:space="0" w:color="auto"/>
      </w:divBdr>
      <w:divsChild>
        <w:div w:id="374279472">
          <w:marLeft w:val="360"/>
          <w:marRight w:val="0"/>
          <w:marTop w:val="200"/>
          <w:marBottom w:val="0"/>
          <w:divBdr>
            <w:top w:val="none" w:sz="0" w:space="0" w:color="auto"/>
            <w:left w:val="none" w:sz="0" w:space="0" w:color="auto"/>
            <w:bottom w:val="none" w:sz="0" w:space="0" w:color="auto"/>
            <w:right w:val="none" w:sz="0" w:space="0" w:color="auto"/>
          </w:divBdr>
        </w:div>
        <w:div w:id="482352114">
          <w:marLeft w:val="360"/>
          <w:marRight w:val="0"/>
          <w:marTop w:val="200"/>
          <w:marBottom w:val="0"/>
          <w:divBdr>
            <w:top w:val="none" w:sz="0" w:space="0" w:color="auto"/>
            <w:left w:val="none" w:sz="0" w:space="0" w:color="auto"/>
            <w:bottom w:val="none" w:sz="0" w:space="0" w:color="auto"/>
            <w:right w:val="none" w:sz="0" w:space="0" w:color="auto"/>
          </w:divBdr>
        </w:div>
        <w:div w:id="532115154">
          <w:marLeft w:val="360"/>
          <w:marRight w:val="0"/>
          <w:marTop w:val="200"/>
          <w:marBottom w:val="0"/>
          <w:divBdr>
            <w:top w:val="none" w:sz="0" w:space="0" w:color="auto"/>
            <w:left w:val="none" w:sz="0" w:space="0" w:color="auto"/>
            <w:bottom w:val="none" w:sz="0" w:space="0" w:color="auto"/>
            <w:right w:val="none" w:sz="0" w:space="0" w:color="auto"/>
          </w:divBdr>
        </w:div>
        <w:div w:id="1263807678">
          <w:marLeft w:val="360"/>
          <w:marRight w:val="0"/>
          <w:marTop w:val="200"/>
          <w:marBottom w:val="0"/>
          <w:divBdr>
            <w:top w:val="none" w:sz="0" w:space="0" w:color="auto"/>
            <w:left w:val="none" w:sz="0" w:space="0" w:color="auto"/>
            <w:bottom w:val="none" w:sz="0" w:space="0" w:color="auto"/>
            <w:right w:val="none" w:sz="0" w:space="0" w:color="auto"/>
          </w:divBdr>
        </w:div>
        <w:div w:id="1328095162">
          <w:marLeft w:val="360"/>
          <w:marRight w:val="0"/>
          <w:marTop w:val="200"/>
          <w:marBottom w:val="0"/>
          <w:divBdr>
            <w:top w:val="none" w:sz="0" w:space="0" w:color="auto"/>
            <w:left w:val="none" w:sz="0" w:space="0" w:color="auto"/>
            <w:bottom w:val="none" w:sz="0" w:space="0" w:color="auto"/>
            <w:right w:val="none" w:sz="0" w:space="0" w:color="auto"/>
          </w:divBdr>
        </w:div>
        <w:div w:id="1889224697">
          <w:marLeft w:val="1080"/>
          <w:marRight w:val="0"/>
          <w:marTop w:val="100"/>
          <w:marBottom w:val="0"/>
          <w:divBdr>
            <w:top w:val="none" w:sz="0" w:space="0" w:color="auto"/>
            <w:left w:val="none" w:sz="0" w:space="0" w:color="auto"/>
            <w:bottom w:val="none" w:sz="0" w:space="0" w:color="auto"/>
            <w:right w:val="none" w:sz="0" w:space="0" w:color="auto"/>
          </w:divBdr>
        </w:div>
        <w:div w:id="1965696504">
          <w:marLeft w:val="1080"/>
          <w:marRight w:val="0"/>
          <w:marTop w:val="100"/>
          <w:marBottom w:val="0"/>
          <w:divBdr>
            <w:top w:val="none" w:sz="0" w:space="0" w:color="auto"/>
            <w:left w:val="none" w:sz="0" w:space="0" w:color="auto"/>
            <w:bottom w:val="none" w:sz="0" w:space="0" w:color="auto"/>
            <w:right w:val="none" w:sz="0" w:space="0" w:color="auto"/>
          </w:divBdr>
        </w:div>
      </w:divsChild>
    </w:div>
    <w:div w:id="1041128384">
      <w:bodyDiv w:val="1"/>
      <w:marLeft w:val="0"/>
      <w:marRight w:val="0"/>
      <w:marTop w:val="0"/>
      <w:marBottom w:val="0"/>
      <w:divBdr>
        <w:top w:val="none" w:sz="0" w:space="0" w:color="auto"/>
        <w:left w:val="none" w:sz="0" w:space="0" w:color="auto"/>
        <w:bottom w:val="none" w:sz="0" w:space="0" w:color="auto"/>
        <w:right w:val="none" w:sz="0" w:space="0" w:color="auto"/>
      </w:divBdr>
    </w:div>
    <w:div w:id="1043792763">
      <w:bodyDiv w:val="1"/>
      <w:marLeft w:val="0"/>
      <w:marRight w:val="0"/>
      <w:marTop w:val="0"/>
      <w:marBottom w:val="0"/>
      <w:divBdr>
        <w:top w:val="none" w:sz="0" w:space="0" w:color="auto"/>
        <w:left w:val="none" w:sz="0" w:space="0" w:color="auto"/>
        <w:bottom w:val="none" w:sz="0" w:space="0" w:color="auto"/>
        <w:right w:val="none" w:sz="0" w:space="0" w:color="auto"/>
      </w:divBdr>
    </w:div>
    <w:div w:id="1045711549">
      <w:bodyDiv w:val="1"/>
      <w:marLeft w:val="0"/>
      <w:marRight w:val="0"/>
      <w:marTop w:val="0"/>
      <w:marBottom w:val="0"/>
      <w:divBdr>
        <w:top w:val="none" w:sz="0" w:space="0" w:color="auto"/>
        <w:left w:val="none" w:sz="0" w:space="0" w:color="auto"/>
        <w:bottom w:val="none" w:sz="0" w:space="0" w:color="auto"/>
        <w:right w:val="none" w:sz="0" w:space="0" w:color="auto"/>
      </w:divBdr>
    </w:div>
    <w:div w:id="1045789442">
      <w:bodyDiv w:val="1"/>
      <w:marLeft w:val="0"/>
      <w:marRight w:val="0"/>
      <w:marTop w:val="0"/>
      <w:marBottom w:val="0"/>
      <w:divBdr>
        <w:top w:val="none" w:sz="0" w:space="0" w:color="auto"/>
        <w:left w:val="none" w:sz="0" w:space="0" w:color="auto"/>
        <w:bottom w:val="none" w:sz="0" w:space="0" w:color="auto"/>
        <w:right w:val="none" w:sz="0" w:space="0" w:color="auto"/>
      </w:divBdr>
    </w:div>
    <w:div w:id="1046951435">
      <w:bodyDiv w:val="1"/>
      <w:marLeft w:val="0"/>
      <w:marRight w:val="0"/>
      <w:marTop w:val="0"/>
      <w:marBottom w:val="0"/>
      <w:divBdr>
        <w:top w:val="none" w:sz="0" w:space="0" w:color="auto"/>
        <w:left w:val="none" w:sz="0" w:space="0" w:color="auto"/>
        <w:bottom w:val="none" w:sz="0" w:space="0" w:color="auto"/>
        <w:right w:val="none" w:sz="0" w:space="0" w:color="auto"/>
      </w:divBdr>
    </w:div>
    <w:div w:id="1047876766">
      <w:bodyDiv w:val="1"/>
      <w:marLeft w:val="0"/>
      <w:marRight w:val="0"/>
      <w:marTop w:val="0"/>
      <w:marBottom w:val="0"/>
      <w:divBdr>
        <w:top w:val="none" w:sz="0" w:space="0" w:color="auto"/>
        <w:left w:val="none" w:sz="0" w:space="0" w:color="auto"/>
        <w:bottom w:val="none" w:sz="0" w:space="0" w:color="auto"/>
        <w:right w:val="none" w:sz="0" w:space="0" w:color="auto"/>
      </w:divBdr>
    </w:div>
    <w:div w:id="1048065604">
      <w:bodyDiv w:val="1"/>
      <w:marLeft w:val="0"/>
      <w:marRight w:val="0"/>
      <w:marTop w:val="0"/>
      <w:marBottom w:val="0"/>
      <w:divBdr>
        <w:top w:val="none" w:sz="0" w:space="0" w:color="auto"/>
        <w:left w:val="none" w:sz="0" w:space="0" w:color="auto"/>
        <w:bottom w:val="none" w:sz="0" w:space="0" w:color="auto"/>
        <w:right w:val="none" w:sz="0" w:space="0" w:color="auto"/>
      </w:divBdr>
    </w:div>
    <w:div w:id="1053970007">
      <w:bodyDiv w:val="1"/>
      <w:marLeft w:val="0"/>
      <w:marRight w:val="0"/>
      <w:marTop w:val="0"/>
      <w:marBottom w:val="0"/>
      <w:divBdr>
        <w:top w:val="none" w:sz="0" w:space="0" w:color="auto"/>
        <w:left w:val="none" w:sz="0" w:space="0" w:color="auto"/>
        <w:bottom w:val="none" w:sz="0" w:space="0" w:color="auto"/>
        <w:right w:val="none" w:sz="0" w:space="0" w:color="auto"/>
      </w:divBdr>
    </w:div>
    <w:div w:id="1056274935">
      <w:bodyDiv w:val="1"/>
      <w:marLeft w:val="0"/>
      <w:marRight w:val="0"/>
      <w:marTop w:val="0"/>
      <w:marBottom w:val="0"/>
      <w:divBdr>
        <w:top w:val="none" w:sz="0" w:space="0" w:color="auto"/>
        <w:left w:val="none" w:sz="0" w:space="0" w:color="auto"/>
        <w:bottom w:val="none" w:sz="0" w:space="0" w:color="auto"/>
        <w:right w:val="none" w:sz="0" w:space="0" w:color="auto"/>
      </w:divBdr>
    </w:div>
    <w:div w:id="1056977489">
      <w:bodyDiv w:val="1"/>
      <w:marLeft w:val="0"/>
      <w:marRight w:val="0"/>
      <w:marTop w:val="0"/>
      <w:marBottom w:val="0"/>
      <w:divBdr>
        <w:top w:val="none" w:sz="0" w:space="0" w:color="auto"/>
        <w:left w:val="none" w:sz="0" w:space="0" w:color="auto"/>
        <w:bottom w:val="none" w:sz="0" w:space="0" w:color="auto"/>
        <w:right w:val="none" w:sz="0" w:space="0" w:color="auto"/>
      </w:divBdr>
    </w:div>
    <w:div w:id="1058750172">
      <w:bodyDiv w:val="1"/>
      <w:marLeft w:val="0"/>
      <w:marRight w:val="0"/>
      <w:marTop w:val="0"/>
      <w:marBottom w:val="0"/>
      <w:divBdr>
        <w:top w:val="none" w:sz="0" w:space="0" w:color="auto"/>
        <w:left w:val="none" w:sz="0" w:space="0" w:color="auto"/>
        <w:bottom w:val="none" w:sz="0" w:space="0" w:color="auto"/>
        <w:right w:val="none" w:sz="0" w:space="0" w:color="auto"/>
      </w:divBdr>
      <w:divsChild>
        <w:div w:id="868682404">
          <w:marLeft w:val="1080"/>
          <w:marRight w:val="0"/>
          <w:marTop w:val="100"/>
          <w:marBottom w:val="0"/>
          <w:divBdr>
            <w:top w:val="none" w:sz="0" w:space="0" w:color="auto"/>
            <w:left w:val="none" w:sz="0" w:space="0" w:color="auto"/>
            <w:bottom w:val="none" w:sz="0" w:space="0" w:color="auto"/>
            <w:right w:val="none" w:sz="0" w:space="0" w:color="auto"/>
          </w:divBdr>
        </w:div>
        <w:div w:id="1196622850">
          <w:marLeft w:val="1080"/>
          <w:marRight w:val="0"/>
          <w:marTop w:val="100"/>
          <w:marBottom w:val="0"/>
          <w:divBdr>
            <w:top w:val="none" w:sz="0" w:space="0" w:color="auto"/>
            <w:left w:val="none" w:sz="0" w:space="0" w:color="auto"/>
            <w:bottom w:val="none" w:sz="0" w:space="0" w:color="auto"/>
            <w:right w:val="none" w:sz="0" w:space="0" w:color="auto"/>
          </w:divBdr>
        </w:div>
        <w:div w:id="1264876254">
          <w:marLeft w:val="1080"/>
          <w:marRight w:val="0"/>
          <w:marTop w:val="100"/>
          <w:marBottom w:val="0"/>
          <w:divBdr>
            <w:top w:val="none" w:sz="0" w:space="0" w:color="auto"/>
            <w:left w:val="none" w:sz="0" w:space="0" w:color="auto"/>
            <w:bottom w:val="none" w:sz="0" w:space="0" w:color="auto"/>
            <w:right w:val="none" w:sz="0" w:space="0" w:color="auto"/>
          </w:divBdr>
        </w:div>
        <w:div w:id="1265914842">
          <w:marLeft w:val="360"/>
          <w:marRight w:val="0"/>
          <w:marTop w:val="200"/>
          <w:marBottom w:val="0"/>
          <w:divBdr>
            <w:top w:val="none" w:sz="0" w:space="0" w:color="auto"/>
            <w:left w:val="none" w:sz="0" w:space="0" w:color="auto"/>
            <w:bottom w:val="none" w:sz="0" w:space="0" w:color="auto"/>
            <w:right w:val="none" w:sz="0" w:space="0" w:color="auto"/>
          </w:divBdr>
        </w:div>
        <w:div w:id="1643316454">
          <w:marLeft w:val="360"/>
          <w:marRight w:val="0"/>
          <w:marTop w:val="200"/>
          <w:marBottom w:val="0"/>
          <w:divBdr>
            <w:top w:val="none" w:sz="0" w:space="0" w:color="auto"/>
            <w:left w:val="none" w:sz="0" w:space="0" w:color="auto"/>
            <w:bottom w:val="none" w:sz="0" w:space="0" w:color="auto"/>
            <w:right w:val="none" w:sz="0" w:space="0" w:color="auto"/>
          </w:divBdr>
        </w:div>
      </w:divsChild>
    </w:div>
    <w:div w:id="1066998902">
      <w:bodyDiv w:val="1"/>
      <w:marLeft w:val="0"/>
      <w:marRight w:val="0"/>
      <w:marTop w:val="0"/>
      <w:marBottom w:val="0"/>
      <w:divBdr>
        <w:top w:val="none" w:sz="0" w:space="0" w:color="auto"/>
        <w:left w:val="none" w:sz="0" w:space="0" w:color="auto"/>
        <w:bottom w:val="none" w:sz="0" w:space="0" w:color="auto"/>
        <w:right w:val="none" w:sz="0" w:space="0" w:color="auto"/>
      </w:divBdr>
    </w:div>
    <w:div w:id="1069352403">
      <w:bodyDiv w:val="1"/>
      <w:marLeft w:val="0"/>
      <w:marRight w:val="0"/>
      <w:marTop w:val="0"/>
      <w:marBottom w:val="0"/>
      <w:divBdr>
        <w:top w:val="none" w:sz="0" w:space="0" w:color="auto"/>
        <w:left w:val="none" w:sz="0" w:space="0" w:color="auto"/>
        <w:bottom w:val="none" w:sz="0" w:space="0" w:color="auto"/>
        <w:right w:val="none" w:sz="0" w:space="0" w:color="auto"/>
      </w:divBdr>
    </w:div>
    <w:div w:id="1070230208">
      <w:bodyDiv w:val="1"/>
      <w:marLeft w:val="0"/>
      <w:marRight w:val="0"/>
      <w:marTop w:val="0"/>
      <w:marBottom w:val="0"/>
      <w:divBdr>
        <w:top w:val="none" w:sz="0" w:space="0" w:color="auto"/>
        <w:left w:val="none" w:sz="0" w:space="0" w:color="auto"/>
        <w:bottom w:val="none" w:sz="0" w:space="0" w:color="auto"/>
        <w:right w:val="none" w:sz="0" w:space="0" w:color="auto"/>
      </w:divBdr>
    </w:div>
    <w:div w:id="1070343496">
      <w:bodyDiv w:val="1"/>
      <w:marLeft w:val="0"/>
      <w:marRight w:val="0"/>
      <w:marTop w:val="0"/>
      <w:marBottom w:val="0"/>
      <w:divBdr>
        <w:top w:val="none" w:sz="0" w:space="0" w:color="auto"/>
        <w:left w:val="none" w:sz="0" w:space="0" w:color="auto"/>
        <w:bottom w:val="none" w:sz="0" w:space="0" w:color="auto"/>
        <w:right w:val="none" w:sz="0" w:space="0" w:color="auto"/>
      </w:divBdr>
    </w:div>
    <w:div w:id="1071125046">
      <w:bodyDiv w:val="1"/>
      <w:marLeft w:val="0"/>
      <w:marRight w:val="0"/>
      <w:marTop w:val="0"/>
      <w:marBottom w:val="0"/>
      <w:divBdr>
        <w:top w:val="none" w:sz="0" w:space="0" w:color="auto"/>
        <w:left w:val="none" w:sz="0" w:space="0" w:color="auto"/>
        <w:bottom w:val="none" w:sz="0" w:space="0" w:color="auto"/>
        <w:right w:val="none" w:sz="0" w:space="0" w:color="auto"/>
      </w:divBdr>
    </w:div>
    <w:div w:id="1077360392">
      <w:bodyDiv w:val="1"/>
      <w:marLeft w:val="0"/>
      <w:marRight w:val="0"/>
      <w:marTop w:val="0"/>
      <w:marBottom w:val="0"/>
      <w:divBdr>
        <w:top w:val="none" w:sz="0" w:space="0" w:color="auto"/>
        <w:left w:val="none" w:sz="0" w:space="0" w:color="auto"/>
        <w:bottom w:val="none" w:sz="0" w:space="0" w:color="auto"/>
        <w:right w:val="none" w:sz="0" w:space="0" w:color="auto"/>
      </w:divBdr>
    </w:div>
    <w:div w:id="1077824072">
      <w:bodyDiv w:val="1"/>
      <w:marLeft w:val="0"/>
      <w:marRight w:val="0"/>
      <w:marTop w:val="0"/>
      <w:marBottom w:val="0"/>
      <w:divBdr>
        <w:top w:val="none" w:sz="0" w:space="0" w:color="auto"/>
        <w:left w:val="none" w:sz="0" w:space="0" w:color="auto"/>
        <w:bottom w:val="none" w:sz="0" w:space="0" w:color="auto"/>
        <w:right w:val="none" w:sz="0" w:space="0" w:color="auto"/>
      </w:divBdr>
    </w:div>
    <w:div w:id="1079868625">
      <w:bodyDiv w:val="1"/>
      <w:marLeft w:val="0"/>
      <w:marRight w:val="0"/>
      <w:marTop w:val="0"/>
      <w:marBottom w:val="0"/>
      <w:divBdr>
        <w:top w:val="none" w:sz="0" w:space="0" w:color="auto"/>
        <w:left w:val="none" w:sz="0" w:space="0" w:color="auto"/>
        <w:bottom w:val="none" w:sz="0" w:space="0" w:color="auto"/>
        <w:right w:val="none" w:sz="0" w:space="0" w:color="auto"/>
      </w:divBdr>
    </w:div>
    <w:div w:id="1083145596">
      <w:bodyDiv w:val="1"/>
      <w:marLeft w:val="0"/>
      <w:marRight w:val="0"/>
      <w:marTop w:val="0"/>
      <w:marBottom w:val="0"/>
      <w:divBdr>
        <w:top w:val="none" w:sz="0" w:space="0" w:color="auto"/>
        <w:left w:val="none" w:sz="0" w:space="0" w:color="auto"/>
        <w:bottom w:val="none" w:sz="0" w:space="0" w:color="auto"/>
        <w:right w:val="none" w:sz="0" w:space="0" w:color="auto"/>
      </w:divBdr>
    </w:div>
    <w:div w:id="1086609215">
      <w:bodyDiv w:val="1"/>
      <w:marLeft w:val="0"/>
      <w:marRight w:val="0"/>
      <w:marTop w:val="0"/>
      <w:marBottom w:val="0"/>
      <w:divBdr>
        <w:top w:val="none" w:sz="0" w:space="0" w:color="auto"/>
        <w:left w:val="none" w:sz="0" w:space="0" w:color="auto"/>
        <w:bottom w:val="none" w:sz="0" w:space="0" w:color="auto"/>
        <w:right w:val="none" w:sz="0" w:space="0" w:color="auto"/>
      </w:divBdr>
    </w:div>
    <w:div w:id="1087076983">
      <w:bodyDiv w:val="1"/>
      <w:marLeft w:val="0"/>
      <w:marRight w:val="0"/>
      <w:marTop w:val="0"/>
      <w:marBottom w:val="0"/>
      <w:divBdr>
        <w:top w:val="none" w:sz="0" w:space="0" w:color="auto"/>
        <w:left w:val="none" w:sz="0" w:space="0" w:color="auto"/>
        <w:bottom w:val="none" w:sz="0" w:space="0" w:color="auto"/>
        <w:right w:val="none" w:sz="0" w:space="0" w:color="auto"/>
      </w:divBdr>
    </w:div>
    <w:div w:id="1096681502">
      <w:bodyDiv w:val="1"/>
      <w:marLeft w:val="0"/>
      <w:marRight w:val="0"/>
      <w:marTop w:val="0"/>
      <w:marBottom w:val="0"/>
      <w:divBdr>
        <w:top w:val="none" w:sz="0" w:space="0" w:color="auto"/>
        <w:left w:val="none" w:sz="0" w:space="0" w:color="auto"/>
        <w:bottom w:val="none" w:sz="0" w:space="0" w:color="auto"/>
        <w:right w:val="none" w:sz="0" w:space="0" w:color="auto"/>
      </w:divBdr>
    </w:div>
    <w:div w:id="1097214214">
      <w:bodyDiv w:val="1"/>
      <w:marLeft w:val="0"/>
      <w:marRight w:val="0"/>
      <w:marTop w:val="0"/>
      <w:marBottom w:val="0"/>
      <w:divBdr>
        <w:top w:val="none" w:sz="0" w:space="0" w:color="auto"/>
        <w:left w:val="none" w:sz="0" w:space="0" w:color="auto"/>
        <w:bottom w:val="none" w:sz="0" w:space="0" w:color="auto"/>
        <w:right w:val="none" w:sz="0" w:space="0" w:color="auto"/>
      </w:divBdr>
    </w:div>
    <w:div w:id="1099374950">
      <w:bodyDiv w:val="1"/>
      <w:marLeft w:val="0"/>
      <w:marRight w:val="0"/>
      <w:marTop w:val="0"/>
      <w:marBottom w:val="0"/>
      <w:divBdr>
        <w:top w:val="none" w:sz="0" w:space="0" w:color="auto"/>
        <w:left w:val="none" w:sz="0" w:space="0" w:color="auto"/>
        <w:bottom w:val="none" w:sz="0" w:space="0" w:color="auto"/>
        <w:right w:val="none" w:sz="0" w:space="0" w:color="auto"/>
      </w:divBdr>
    </w:div>
    <w:div w:id="1099911952">
      <w:bodyDiv w:val="1"/>
      <w:marLeft w:val="0"/>
      <w:marRight w:val="0"/>
      <w:marTop w:val="0"/>
      <w:marBottom w:val="0"/>
      <w:divBdr>
        <w:top w:val="none" w:sz="0" w:space="0" w:color="auto"/>
        <w:left w:val="none" w:sz="0" w:space="0" w:color="auto"/>
        <w:bottom w:val="none" w:sz="0" w:space="0" w:color="auto"/>
        <w:right w:val="none" w:sz="0" w:space="0" w:color="auto"/>
      </w:divBdr>
    </w:div>
    <w:div w:id="1104301088">
      <w:bodyDiv w:val="1"/>
      <w:marLeft w:val="0"/>
      <w:marRight w:val="0"/>
      <w:marTop w:val="0"/>
      <w:marBottom w:val="0"/>
      <w:divBdr>
        <w:top w:val="none" w:sz="0" w:space="0" w:color="auto"/>
        <w:left w:val="none" w:sz="0" w:space="0" w:color="auto"/>
        <w:bottom w:val="none" w:sz="0" w:space="0" w:color="auto"/>
        <w:right w:val="none" w:sz="0" w:space="0" w:color="auto"/>
      </w:divBdr>
    </w:div>
    <w:div w:id="1106735593">
      <w:bodyDiv w:val="1"/>
      <w:marLeft w:val="0"/>
      <w:marRight w:val="0"/>
      <w:marTop w:val="0"/>
      <w:marBottom w:val="0"/>
      <w:divBdr>
        <w:top w:val="none" w:sz="0" w:space="0" w:color="auto"/>
        <w:left w:val="none" w:sz="0" w:space="0" w:color="auto"/>
        <w:bottom w:val="none" w:sz="0" w:space="0" w:color="auto"/>
        <w:right w:val="none" w:sz="0" w:space="0" w:color="auto"/>
      </w:divBdr>
    </w:div>
    <w:div w:id="1118331027">
      <w:bodyDiv w:val="1"/>
      <w:marLeft w:val="0"/>
      <w:marRight w:val="0"/>
      <w:marTop w:val="0"/>
      <w:marBottom w:val="0"/>
      <w:divBdr>
        <w:top w:val="none" w:sz="0" w:space="0" w:color="auto"/>
        <w:left w:val="none" w:sz="0" w:space="0" w:color="auto"/>
        <w:bottom w:val="none" w:sz="0" w:space="0" w:color="auto"/>
        <w:right w:val="none" w:sz="0" w:space="0" w:color="auto"/>
      </w:divBdr>
    </w:div>
    <w:div w:id="1118572089">
      <w:bodyDiv w:val="1"/>
      <w:marLeft w:val="0"/>
      <w:marRight w:val="0"/>
      <w:marTop w:val="0"/>
      <w:marBottom w:val="0"/>
      <w:divBdr>
        <w:top w:val="none" w:sz="0" w:space="0" w:color="auto"/>
        <w:left w:val="none" w:sz="0" w:space="0" w:color="auto"/>
        <w:bottom w:val="none" w:sz="0" w:space="0" w:color="auto"/>
        <w:right w:val="none" w:sz="0" w:space="0" w:color="auto"/>
      </w:divBdr>
    </w:div>
    <w:div w:id="1122192695">
      <w:bodyDiv w:val="1"/>
      <w:marLeft w:val="0"/>
      <w:marRight w:val="0"/>
      <w:marTop w:val="0"/>
      <w:marBottom w:val="0"/>
      <w:divBdr>
        <w:top w:val="none" w:sz="0" w:space="0" w:color="auto"/>
        <w:left w:val="none" w:sz="0" w:space="0" w:color="auto"/>
        <w:bottom w:val="none" w:sz="0" w:space="0" w:color="auto"/>
        <w:right w:val="none" w:sz="0" w:space="0" w:color="auto"/>
      </w:divBdr>
    </w:div>
    <w:div w:id="1123693634">
      <w:bodyDiv w:val="1"/>
      <w:marLeft w:val="0"/>
      <w:marRight w:val="0"/>
      <w:marTop w:val="0"/>
      <w:marBottom w:val="0"/>
      <w:divBdr>
        <w:top w:val="none" w:sz="0" w:space="0" w:color="auto"/>
        <w:left w:val="none" w:sz="0" w:space="0" w:color="auto"/>
        <w:bottom w:val="none" w:sz="0" w:space="0" w:color="auto"/>
        <w:right w:val="none" w:sz="0" w:space="0" w:color="auto"/>
      </w:divBdr>
    </w:div>
    <w:div w:id="1124612815">
      <w:bodyDiv w:val="1"/>
      <w:marLeft w:val="0"/>
      <w:marRight w:val="0"/>
      <w:marTop w:val="0"/>
      <w:marBottom w:val="0"/>
      <w:divBdr>
        <w:top w:val="none" w:sz="0" w:space="0" w:color="auto"/>
        <w:left w:val="none" w:sz="0" w:space="0" w:color="auto"/>
        <w:bottom w:val="none" w:sz="0" w:space="0" w:color="auto"/>
        <w:right w:val="none" w:sz="0" w:space="0" w:color="auto"/>
      </w:divBdr>
    </w:div>
    <w:div w:id="1124814409">
      <w:bodyDiv w:val="1"/>
      <w:marLeft w:val="0"/>
      <w:marRight w:val="0"/>
      <w:marTop w:val="0"/>
      <w:marBottom w:val="0"/>
      <w:divBdr>
        <w:top w:val="none" w:sz="0" w:space="0" w:color="auto"/>
        <w:left w:val="none" w:sz="0" w:space="0" w:color="auto"/>
        <w:bottom w:val="none" w:sz="0" w:space="0" w:color="auto"/>
        <w:right w:val="none" w:sz="0" w:space="0" w:color="auto"/>
      </w:divBdr>
    </w:div>
    <w:div w:id="1126004575">
      <w:bodyDiv w:val="1"/>
      <w:marLeft w:val="0"/>
      <w:marRight w:val="0"/>
      <w:marTop w:val="0"/>
      <w:marBottom w:val="0"/>
      <w:divBdr>
        <w:top w:val="none" w:sz="0" w:space="0" w:color="auto"/>
        <w:left w:val="none" w:sz="0" w:space="0" w:color="auto"/>
        <w:bottom w:val="none" w:sz="0" w:space="0" w:color="auto"/>
        <w:right w:val="none" w:sz="0" w:space="0" w:color="auto"/>
      </w:divBdr>
    </w:div>
    <w:div w:id="1128471050">
      <w:bodyDiv w:val="1"/>
      <w:marLeft w:val="0"/>
      <w:marRight w:val="0"/>
      <w:marTop w:val="0"/>
      <w:marBottom w:val="0"/>
      <w:divBdr>
        <w:top w:val="none" w:sz="0" w:space="0" w:color="auto"/>
        <w:left w:val="none" w:sz="0" w:space="0" w:color="auto"/>
        <w:bottom w:val="none" w:sz="0" w:space="0" w:color="auto"/>
        <w:right w:val="none" w:sz="0" w:space="0" w:color="auto"/>
      </w:divBdr>
    </w:div>
    <w:div w:id="1132285106">
      <w:bodyDiv w:val="1"/>
      <w:marLeft w:val="0"/>
      <w:marRight w:val="0"/>
      <w:marTop w:val="0"/>
      <w:marBottom w:val="0"/>
      <w:divBdr>
        <w:top w:val="none" w:sz="0" w:space="0" w:color="auto"/>
        <w:left w:val="none" w:sz="0" w:space="0" w:color="auto"/>
        <w:bottom w:val="none" w:sz="0" w:space="0" w:color="auto"/>
        <w:right w:val="none" w:sz="0" w:space="0" w:color="auto"/>
      </w:divBdr>
    </w:div>
    <w:div w:id="1141850295">
      <w:bodyDiv w:val="1"/>
      <w:marLeft w:val="0"/>
      <w:marRight w:val="0"/>
      <w:marTop w:val="0"/>
      <w:marBottom w:val="0"/>
      <w:divBdr>
        <w:top w:val="none" w:sz="0" w:space="0" w:color="auto"/>
        <w:left w:val="none" w:sz="0" w:space="0" w:color="auto"/>
        <w:bottom w:val="none" w:sz="0" w:space="0" w:color="auto"/>
        <w:right w:val="none" w:sz="0" w:space="0" w:color="auto"/>
      </w:divBdr>
    </w:div>
    <w:div w:id="1143080940">
      <w:bodyDiv w:val="1"/>
      <w:marLeft w:val="0"/>
      <w:marRight w:val="0"/>
      <w:marTop w:val="0"/>
      <w:marBottom w:val="0"/>
      <w:divBdr>
        <w:top w:val="none" w:sz="0" w:space="0" w:color="auto"/>
        <w:left w:val="none" w:sz="0" w:space="0" w:color="auto"/>
        <w:bottom w:val="none" w:sz="0" w:space="0" w:color="auto"/>
        <w:right w:val="none" w:sz="0" w:space="0" w:color="auto"/>
      </w:divBdr>
    </w:div>
    <w:div w:id="1145657765">
      <w:bodyDiv w:val="1"/>
      <w:marLeft w:val="0"/>
      <w:marRight w:val="0"/>
      <w:marTop w:val="0"/>
      <w:marBottom w:val="0"/>
      <w:divBdr>
        <w:top w:val="none" w:sz="0" w:space="0" w:color="auto"/>
        <w:left w:val="none" w:sz="0" w:space="0" w:color="auto"/>
        <w:bottom w:val="none" w:sz="0" w:space="0" w:color="auto"/>
        <w:right w:val="none" w:sz="0" w:space="0" w:color="auto"/>
      </w:divBdr>
    </w:div>
    <w:div w:id="1152526656">
      <w:bodyDiv w:val="1"/>
      <w:marLeft w:val="0"/>
      <w:marRight w:val="0"/>
      <w:marTop w:val="0"/>
      <w:marBottom w:val="0"/>
      <w:divBdr>
        <w:top w:val="none" w:sz="0" w:space="0" w:color="auto"/>
        <w:left w:val="none" w:sz="0" w:space="0" w:color="auto"/>
        <w:bottom w:val="none" w:sz="0" w:space="0" w:color="auto"/>
        <w:right w:val="none" w:sz="0" w:space="0" w:color="auto"/>
      </w:divBdr>
    </w:div>
    <w:div w:id="1156453953">
      <w:bodyDiv w:val="1"/>
      <w:marLeft w:val="0"/>
      <w:marRight w:val="0"/>
      <w:marTop w:val="0"/>
      <w:marBottom w:val="0"/>
      <w:divBdr>
        <w:top w:val="none" w:sz="0" w:space="0" w:color="auto"/>
        <w:left w:val="none" w:sz="0" w:space="0" w:color="auto"/>
        <w:bottom w:val="none" w:sz="0" w:space="0" w:color="auto"/>
        <w:right w:val="none" w:sz="0" w:space="0" w:color="auto"/>
      </w:divBdr>
    </w:div>
    <w:div w:id="1157720148">
      <w:bodyDiv w:val="1"/>
      <w:marLeft w:val="0"/>
      <w:marRight w:val="0"/>
      <w:marTop w:val="0"/>
      <w:marBottom w:val="0"/>
      <w:divBdr>
        <w:top w:val="none" w:sz="0" w:space="0" w:color="auto"/>
        <w:left w:val="none" w:sz="0" w:space="0" w:color="auto"/>
        <w:bottom w:val="none" w:sz="0" w:space="0" w:color="auto"/>
        <w:right w:val="none" w:sz="0" w:space="0" w:color="auto"/>
      </w:divBdr>
    </w:div>
    <w:div w:id="1158155928">
      <w:bodyDiv w:val="1"/>
      <w:marLeft w:val="0"/>
      <w:marRight w:val="0"/>
      <w:marTop w:val="0"/>
      <w:marBottom w:val="0"/>
      <w:divBdr>
        <w:top w:val="none" w:sz="0" w:space="0" w:color="auto"/>
        <w:left w:val="none" w:sz="0" w:space="0" w:color="auto"/>
        <w:bottom w:val="none" w:sz="0" w:space="0" w:color="auto"/>
        <w:right w:val="none" w:sz="0" w:space="0" w:color="auto"/>
      </w:divBdr>
    </w:div>
    <w:div w:id="1158158800">
      <w:bodyDiv w:val="1"/>
      <w:marLeft w:val="0"/>
      <w:marRight w:val="0"/>
      <w:marTop w:val="0"/>
      <w:marBottom w:val="0"/>
      <w:divBdr>
        <w:top w:val="none" w:sz="0" w:space="0" w:color="auto"/>
        <w:left w:val="none" w:sz="0" w:space="0" w:color="auto"/>
        <w:bottom w:val="none" w:sz="0" w:space="0" w:color="auto"/>
        <w:right w:val="none" w:sz="0" w:space="0" w:color="auto"/>
      </w:divBdr>
    </w:div>
    <w:div w:id="1162937650">
      <w:bodyDiv w:val="1"/>
      <w:marLeft w:val="0"/>
      <w:marRight w:val="0"/>
      <w:marTop w:val="0"/>
      <w:marBottom w:val="0"/>
      <w:divBdr>
        <w:top w:val="none" w:sz="0" w:space="0" w:color="auto"/>
        <w:left w:val="none" w:sz="0" w:space="0" w:color="auto"/>
        <w:bottom w:val="none" w:sz="0" w:space="0" w:color="auto"/>
        <w:right w:val="none" w:sz="0" w:space="0" w:color="auto"/>
      </w:divBdr>
    </w:div>
    <w:div w:id="1162962223">
      <w:bodyDiv w:val="1"/>
      <w:marLeft w:val="0"/>
      <w:marRight w:val="0"/>
      <w:marTop w:val="0"/>
      <w:marBottom w:val="0"/>
      <w:divBdr>
        <w:top w:val="none" w:sz="0" w:space="0" w:color="auto"/>
        <w:left w:val="none" w:sz="0" w:space="0" w:color="auto"/>
        <w:bottom w:val="none" w:sz="0" w:space="0" w:color="auto"/>
        <w:right w:val="none" w:sz="0" w:space="0" w:color="auto"/>
      </w:divBdr>
    </w:div>
    <w:div w:id="1164005941">
      <w:bodyDiv w:val="1"/>
      <w:marLeft w:val="0"/>
      <w:marRight w:val="0"/>
      <w:marTop w:val="0"/>
      <w:marBottom w:val="0"/>
      <w:divBdr>
        <w:top w:val="none" w:sz="0" w:space="0" w:color="auto"/>
        <w:left w:val="none" w:sz="0" w:space="0" w:color="auto"/>
        <w:bottom w:val="none" w:sz="0" w:space="0" w:color="auto"/>
        <w:right w:val="none" w:sz="0" w:space="0" w:color="auto"/>
      </w:divBdr>
    </w:div>
    <w:div w:id="1169373495">
      <w:bodyDiv w:val="1"/>
      <w:marLeft w:val="0"/>
      <w:marRight w:val="0"/>
      <w:marTop w:val="0"/>
      <w:marBottom w:val="0"/>
      <w:divBdr>
        <w:top w:val="none" w:sz="0" w:space="0" w:color="auto"/>
        <w:left w:val="none" w:sz="0" w:space="0" w:color="auto"/>
        <w:bottom w:val="none" w:sz="0" w:space="0" w:color="auto"/>
        <w:right w:val="none" w:sz="0" w:space="0" w:color="auto"/>
      </w:divBdr>
    </w:div>
    <w:div w:id="1169712048">
      <w:bodyDiv w:val="1"/>
      <w:marLeft w:val="0"/>
      <w:marRight w:val="0"/>
      <w:marTop w:val="0"/>
      <w:marBottom w:val="0"/>
      <w:divBdr>
        <w:top w:val="none" w:sz="0" w:space="0" w:color="auto"/>
        <w:left w:val="none" w:sz="0" w:space="0" w:color="auto"/>
        <w:bottom w:val="none" w:sz="0" w:space="0" w:color="auto"/>
        <w:right w:val="none" w:sz="0" w:space="0" w:color="auto"/>
      </w:divBdr>
    </w:div>
    <w:div w:id="1173493017">
      <w:bodyDiv w:val="1"/>
      <w:marLeft w:val="0"/>
      <w:marRight w:val="0"/>
      <w:marTop w:val="0"/>
      <w:marBottom w:val="0"/>
      <w:divBdr>
        <w:top w:val="none" w:sz="0" w:space="0" w:color="auto"/>
        <w:left w:val="none" w:sz="0" w:space="0" w:color="auto"/>
        <w:bottom w:val="none" w:sz="0" w:space="0" w:color="auto"/>
        <w:right w:val="none" w:sz="0" w:space="0" w:color="auto"/>
      </w:divBdr>
    </w:div>
    <w:div w:id="1179195740">
      <w:bodyDiv w:val="1"/>
      <w:marLeft w:val="0"/>
      <w:marRight w:val="0"/>
      <w:marTop w:val="0"/>
      <w:marBottom w:val="0"/>
      <w:divBdr>
        <w:top w:val="none" w:sz="0" w:space="0" w:color="auto"/>
        <w:left w:val="none" w:sz="0" w:space="0" w:color="auto"/>
        <w:bottom w:val="none" w:sz="0" w:space="0" w:color="auto"/>
        <w:right w:val="none" w:sz="0" w:space="0" w:color="auto"/>
      </w:divBdr>
    </w:div>
    <w:div w:id="1182940205">
      <w:bodyDiv w:val="1"/>
      <w:marLeft w:val="0"/>
      <w:marRight w:val="0"/>
      <w:marTop w:val="0"/>
      <w:marBottom w:val="0"/>
      <w:divBdr>
        <w:top w:val="none" w:sz="0" w:space="0" w:color="auto"/>
        <w:left w:val="none" w:sz="0" w:space="0" w:color="auto"/>
        <w:bottom w:val="none" w:sz="0" w:space="0" w:color="auto"/>
        <w:right w:val="none" w:sz="0" w:space="0" w:color="auto"/>
      </w:divBdr>
    </w:div>
    <w:div w:id="1185292508">
      <w:bodyDiv w:val="1"/>
      <w:marLeft w:val="0"/>
      <w:marRight w:val="0"/>
      <w:marTop w:val="0"/>
      <w:marBottom w:val="0"/>
      <w:divBdr>
        <w:top w:val="none" w:sz="0" w:space="0" w:color="auto"/>
        <w:left w:val="none" w:sz="0" w:space="0" w:color="auto"/>
        <w:bottom w:val="none" w:sz="0" w:space="0" w:color="auto"/>
        <w:right w:val="none" w:sz="0" w:space="0" w:color="auto"/>
      </w:divBdr>
    </w:div>
    <w:div w:id="1187669116">
      <w:bodyDiv w:val="1"/>
      <w:marLeft w:val="0"/>
      <w:marRight w:val="0"/>
      <w:marTop w:val="0"/>
      <w:marBottom w:val="0"/>
      <w:divBdr>
        <w:top w:val="none" w:sz="0" w:space="0" w:color="auto"/>
        <w:left w:val="none" w:sz="0" w:space="0" w:color="auto"/>
        <w:bottom w:val="none" w:sz="0" w:space="0" w:color="auto"/>
        <w:right w:val="none" w:sz="0" w:space="0" w:color="auto"/>
      </w:divBdr>
    </w:div>
    <w:div w:id="1190411687">
      <w:bodyDiv w:val="1"/>
      <w:marLeft w:val="0"/>
      <w:marRight w:val="0"/>
      <w:marTop w:val="0"/>
      <w:marBottom w:val="0"/>
      <w:divBdr>
        <w:top w:val="none" w:sz="0" w:space="0" w:color="auto"/>
        <w:left w:val="none" w:sz="0" w:space="0" w:color="auto"/>
        <w:bottom w:val="none" w:sz="0" w:space="0" w:color="auto"/>
        <w:right w:val="none" w:sz="0" w:space="0" w:color="auto"/>
      </w:divBdr>
      <w:divsChild>
        <w:div w:id="197162668">
          <w:marLeft w:val="1080"/>
          <w:marRight w:val="0"/>
          <w:marTop w:val="100"/>
          <w:marBottom w:val="0"/>
          <w:divBdr>
            <w:top w:val="none" w:sz="0" w:space="0" w:color="auto"/>
            <w:left w:val="none" w:sz="0" w:space="0" w:color="auto"/>
            <w:bottom w:val="none" w:sz="0" w:space="0" w:color="auto"/>
            <w:right w:val="none" w:sz="0" w:space="0" w:color="auto"/>
          </w:divBdr>
        </w:div>
        <w:div w:id="581719541">
          <w:marLeft w:val="1080"/>
          <w:marRight w:val="0"/>
          <w:marTop w:val="100"/>
          <w:marBottom w:val="0"/>
          <w:divBdr>
            <w:top w:val="none" w:sz="0" w:space="0" w:color="auto"/>
            <w:left w:val="none" w:sz="0" w:space="0" w:color="auto"/>
            <w:bottom w:val="none" w:sz="0" w:space="0" w:color="auto"/>
            <w:right w:val="none" w:sz="0" w:space="0" w:color="auto"/>
          </w:divBdr>
        </w:div>
        <w:div w:id="680204056">
          <w:marLeft w:val="1080"/>
          <w:marRight w:val="0"/>
          <w:marTop w:val="100"/>
          <w:marBottom w:val="0"/>
          <w:divBdr>
            <w:top w:val="none" w:sz="0" w:space="0" w:color="auto"/>
            <w:left w:val="none" w:sz="0" w:space="0" w:color="auto"/>
            <w:bottom w:val="none" w:sz="0" w:space="0" w:color="auto"/>
            <w:right w:val="none" w:sz="0" w:space="0" w:color="auto"/>
          </w:divBdr>
        </w:div>
        <w:div w:id="874192233">
          <w:marLeft w:val="1080"/>
          <w:marRight w:val="0"/>
          <w:marTop w:val="100"/>
          <w:marBottom w:val="0"/>
          <w:divBdr>
            <w:top w:val="none" w:sz="0" w:space="0" w:color="auto"/>
            <w:left w:val="none" w:sz="0" w:space="0" w:color="auto"/>
            <w:bottom w:val="none" w:sz="0" w:space="0" w:color="auto"/>
            <w:right w:val="none" w:sz="0" w:space="0" w:color="auto"/>
          </w:divBdr>
        </w:div>
        <w:div w:id="1068962787">
          <w:marLeft w:val="1080"/>
          <w:marRight w:val="0"/>
          <w:marTop w:val="100"/>
          <w:marBottom w:val="0"/>
          <w:divBdr>
            <w:top w:val="none" w:sz="0" w:space="0" w:color="auto"/>
            <w:left w:val="none" w:sz="0" w:space="0" w:color="auto"/>
            <w:bottom w:val="none" w:sz="0" w:space="0" w:color="auto"/>
            <w:right w:val="none" w:sz="0" w:space="0" w:color="auto"/>
          </w:divBdr>
        </w:div>
        <w:div w:id="1080710080">
          <w:marLeft w:val="360"/>
          <w:marRight w:val="0"/>
          <w:marTop w:val="200"/>
          <w:marBottom w:val="0"/>
          <w:divBdr>
            <w:top w:val="none" w:sz="0" w:space="0" w:color="auto"/>
            <w:left w:val="none" w:sz="0" w:space="0" w:color="auto"/>
            <w:bottom w:val="none" w:sz="0" w:space="0" w:color="auto"/>
            <w:right w:val="none" w:sz="0" w:space="0" w:color="auto"/>
          </w:divBdr>
        </w:div>
        <w:div w:id="1092314881">
          <w:marLeft w:val="1080"/>
          <w:marRight w:val="0"/>
          <w:marTop w:val="100"/>
          <w:marBottom w:val="0"/>
          <w:divBdr>
            <w:top w:val="none" w:sz="0" w:space="0" w:color="auto"/>
            <w:left w:val="none" w:sz="0" w:space="0" w:color="auto"/>
            <w:bottom w:val="none" w:sz="0" w:space="0" w:color="auto"/>
            <w:right w:val="none" w:sz="0" w:space="0" w:color="auto"/>
          </w:divBdr>
        </w:div>
        <w:div w:id="1209102347">
          <w:marLeft w:val="1080"/>
          <w:marRight w:val="0"/>
          <w:marTop w:val="100"/>
          <w:marBottom w:val="0"/>
          <w:divBdr>
            <w:top w:val="none" w:sz="0" w:space="0" w:color="auto"/>
            <w:left w:val="none" w:sz="0" w:space="0" w:color="auto"/>
            <w:bottom w:val="none" w:sz="0" w:space="0" w:color="auto"/>
            <w:right w:val="none" w:sz="0" w:space="0" w:color="auto"/>
          </w:divBdr>
        </w:div>
        <w:div w:id="1266381173">
          <w:marLeft w:val="1080"/>
          <w:marRight w:val="0"/>
          <w:marTop w:val="100"/>
          <w:marBottom w:val="0"/>
          <w:divBdr>
            <w:top w:val="none" w:sz="0" w:space="0" w:color="auto"/>
            <w:left w:val="none" w:sz="0" w:space="0" w:color="auto"/>
            <w:bottom w:val="none" w:sz="0" w:space="0" w:color="auto"/>
            <w:right w:val="none" w:sz="0" w:space="0" w:color="auto"/>
          </w:divBdr>
        </w:div>
        <w:div w:id="1541018959">
          <w:marLeft w:val="360"/>
          <w:marRight w:val="0"/>
          <w:marTop w:val="200"/>
          <w:marBottom w:val="0"/>
          <w:divBdr>
            <w:top w:val="none" w:sz="0" w:space="0" w:color="auto"/>
            <w:left w:val="none" w:sz="0" w:space="0" w:color="auto"/>
            <w:bottom w:val="none" w:sz="0" w:space="0" w:color="auto"/>
            <w:right w:val="none" w:sz="0" w:space="0" w:color="auto"/>
          </w:divBdr>
        </w:div>
        <w:div w:id="1601253782">
          <w:marLeft w:val="360"/>
          <w:marRight w:val="0"/>
          <w:marTop w:val="200"/>
          <w:marBottom w:val="0"/>
          <w:divBdr>
            <w:top w:val="none" w:sz="0" w:space="0" w:color="auto"/>
            <w:left w:val="none" w:sz="0" w:space="0" w:color="auto"/>
            <w:bottom w:val="none" w:sz="0" w:space="0" w:color="auto"/>
            <w:right w:val="none" w:sz="0" w:space="0" w:color="auto"/>
          </w:divBdr>
        </w:div>
        <w:div w:id="2027781421">
          <w:marLeft w:val="1080"/>
          <w:marRight w:val="0"/>
          <w:marTop w:val="100"/>
          <w:marBottom w:val="0"/>
          <w:divBdr>
            <w:top w:val="none" w:sz="0" w:space="0" w:color="auto"/>
            <w:left w:val="none" w:sz="0" w:space="0" w:color="auto"/>
            <w:bottom w:val="none" w:sz="0" w:space="0" w:color="auto"/>
            <w:right w:val="none" w:sz="0" w:space="0" w:color="auto"/>
          </w:divBdr>
        </w:div>
      </w:divsChild>
    </w:div>
    <w:div w:id="1191186291">
      <w:bodyDiv w:val="1"/>
      <w:marLeft w:val="0"/>
      <w:marRight w:val="0"/>
      <w:marTop w:val="0"/>
      <w:marBottom w:val="0"/>
      <w:divBdr>
        <w:top w:val="none" w:sz="0" w:space="0" w:color="auto"/>
        <w:left w:val="none" w:sz="0" w:space="0" w:color="auto"/>
        <w:bottom w:val="none" w:sz="0" w:space="0" w:color="auto"/>
        <w:right w:val="none" w:sz="0" w:space="0" w:color="auto"/>
      </w:divBdr>
    </w:div>
    <w:div w:id="1192845486">
      <w:bodyDiv w:val="1"/>
      <w:marLeft w:val="0"/>
      <w:marRight w:val="0"/>
      <w:marTop w:val="0"/>
      <w:marBottom w:val="0"/>
      <w:divBdr>
        <w:top w:val="none" w:sz="0" w:space="0" w:color="auto"/>
        <w:left w:val="none" w:sz="0" w:space="0" w:color="auto"/>
        <w:bottom w:val="none" w:sz="0" w:space="0" w:color="auto"/>
        <w:right w:val="none" w:sz="0" w:space="0" w:color="auto"/>
      </w:divBdr>
    </w:div>
    <w:div w:id="1193763617">
      <w:bodyDiv w:val="1"/>
      <w:marLeft w:val="0"/>
      <w:marRight w:val="0"/>
      <w:marTop w:val="0"/>
      <w:marBottom w:val="0"/>
      <w:divBdr>
        <w:top w:val="none" w:sz="0" w:space="0" w:color="auto"/>
        <w:left w:val="none" w:sz="0" w:space="0" w:color="auto"/>
        <w:bottom w:val="none" w:sz="0" w:space="0" w:color="auto"/>
        <w:right w:val="none" w:sz="0" w:space="0" w:color="auto"/>
      </w:divBdr>
    </w:div>
    <w:div w:id="1195578990">
      <w:bodyDiv w:val="1"/>
      <w:marLeft w:val="0"/>
      <w:marRight w:val="0"/>
      <w:marTop w:val="0"/>
      <w:marBottom w:val="0"/>
      <w:divBdr>
        <w:top w:val="none" w:sz="0" w:space="0" w:color="auto"/>
        <w:left w:val="none" w:sz="0" w:space="0" w:color="auto"/>
        <w:bottom w:val="none" w:sz="0" w:space="0" w:color="auto"/>
        <w:right w:val="none" w:sz="0" w:space="0" w:color="auto"/>
      </w:divBdr>
    </w:div>
    <w:div w:id="1196961888">
      <w:bodyDiv w:val="1"/>
      <w:marLeft w:val="0"/>
      <w:marRight w:val="0"/>
      <w:marTop w:val="0"/>
      <w:marBottom w:val="0"/>
      <w:divBdr>
        <w:top w:val="none" w:sz="0" w:space="0" w:color="auto"/>
        <w:left w:val="none" w:sz="0" w:space="0" w:color="auto"/>
        <w:bottom w:val="none" w:sz="0" w:space="0" w:color="auto"/>
        <w:right w:val="none" w:sz="0" w:space="0" w:color="auto"/>
      </w:divBdr>
    </w:div>
    <w:div w:id="1197885400">
      <w:bodyDiv w:val="1"/>
      <w:marLeft w:val="0"/>
      <w:marRight w:val="0"/>
      <w:marTop w:val="0"/>
      <w:marBottom w:val="0"/>
      <w:divBdr>
        <w:top w:val="none" w:sz="0" w:space="0" w:color="auto"/>
        <w:left w:val="none" w:sz="0" w:space="0" w:color="auto"/>
        <w:bottom w:val="none" w:sz="0" w:space="0" w:color="auto"/>
        <w:right w:val="none" w:sz="0" w:space="0" w:color="auto"/>
      </w:divBdr>
    </w:div>
    <w:div w:id="1204712333">
      <w:bodyDiv w:val="1"/>
      <w:marLeft w:val="0"/>
      <w:marRight w:val="0"/>
      <w:marTop w:val="0"/>
      <w:marBottom w:val="0"/>
      <w:divBdr>
        <w:top w:val="none" w:sz="0" w:space="0" w:color="auto"/>
        <w:left w:val="none" w:sz="0" w:space="0" w:color="auto"/>
        <w:bottom w:val="none" w:sz="0" w:space="0" w:color="auto"/>
        <w:right w:val="none" w:sz="0" w:space="0" w:color="auto"/>
      </w:divBdr>
    </w:div>
    <w:div w:id="1205361208">
      <w:bodyDiv w:val="1"/>
      <w:marLeft w:val="0"/>
      <w:marRight w:val="0"/>
      <w:marTop w:val="0"/>
      <w:marBottom w:val="0"/>
      <w:divBdr>
        <w:top w:val="none" w:sz="0" w:space="0" w:color="auto"/>
        <w:left w:val="none" w:sz="0" w:space="0" w:color="auto"/>
        <w:bottom w:val="none" w:sz="0" w:space="0" w:color="auto"/>
        <w:right w:val="none" w:sz="0" w:space="0" w:color="auto"/>
      </w:divBdr>
    </w:div>
    <w:div w:id="1215191645">
      <w:bodyDiv w:val="1"/>
      <w:marLeft w:val="0"/>
      <w:marRight w:val="0"/>
      <w:marTop w:val="0"/>
      <w:marBottom w:val="0"/>
      <w:divBdr>
        <w:top w:val="none" w:sz="0" w:space="0" w:color="auto"/>
        <w:left w:val="none" w:sz="0" w:space="0" w:color="auto"/>
        <w:bottom w:val="none" w:sz="0" w:space="0" w:color="auto"/>
        <w:right w:val="none" w:sz="0" w:space="0" w:color="auto"/>
      </w:divBdr>
    </w:div>
    <w:div w:id="1215652945">
      <w:bodyDiv w:val="1"/>
      <w:marLeft w:val="0"/>
      <w:marRight w:val="0"/>
      <w:marTop w:val="0"/>
      <w:marBottom w:val="0"/>
      <w:divBdr>
        <w:top w:val="none" w:sz="0" w:space="0" w:color="auto"/>
        <w:left w:val="none" w:sz="0" w:space="0" w:color="auto"/>
        <w:bottom w:val="none" w:sz="0" w:space="0" w:color="auto"/>
        <w:right w:val="none" w:sz="0" w:space="0" w:color="auto"/>
      </w:divBdr>
    </w:div>
    <w:div w:id="1217742883">
      <w:bodyDiv w:val="1"/>
      <w:marLeft w:val="0"/>
      <w:marRight w:val="0"/>
      <w:marTop w:val="0"/>
      <w:marBottom w:val="0"/>
      <w:divBdr>
        <w:top w:val="none" w:sz="0" w:space="0" w:color="auto"/>
        <w:left w:val="none" w:sz="0" w:space="0" w:color="auto"/>
        <w:bottom w:val="none" w:sz="0" w:space="0" w:color="auto"/>
        <w:right w:val="none" w:sz="0" w:space="0" w:color="auto"/>
      </w:divBdr>
    </w:div>
    <w:div w:id="1219704296">
      <w:bodyDiv w:val="1"/>
      <w:marLeft w:val="0"/>
      <w:marRight w:val="0"/>
      <w:marTop w:val="0"/>
      <w:marBottom w:val="0"/>
      <w:divBdr>
        <w:top w:val="none" w:sz="0" w:space="0" w:color="auto"/>
        <w:left w:val="none" w:sz="0" w:space="0" w:color="auto"/>
        <w:bottom w:val="none" w:sz="0" w:space="0" w:color="auto"/>
        <w:right w:val="none" w:sz="0" w:space="0" w:color="auto"/>
      </w:divBdr>
    </w:div>
    <w:div w:id="1221405616">
      <w:bodyDiv w:val="1"/>
      <w:marLeft w:val="0"/>
      <w:marRight w:val="0"/>
      <w:marTop w:val="0"/>
      <w:marBottom w:val="0"/>
      <w:divBdr>
        <w:top w:val="none" w:sz="0" w:space="0" w:color="auto"/>
        <w:left w:val="none" w:sz="0" w:space="0" w:color="auto"/>
        <w:bottom w:val="none" w:sz="0" w:space="0" w:color="auto"/>
        <w:right w:val="none" w:sz="0" w:space="0" w:color="auto"/>
      </w:divBdr>
    </w:div>
    <w:div w:id="1222401696">
      <w:bodyDiv w:val="1"/>
      <w:marLeft w:val="0"/>
      <w:marRight w:val="0"/>
      <w:marTop w:val="0"/>
      <w:marBottom w:val="0"/>
      <w:divBdr>
        <w:top w:val="none" w:sz="0" w:space="0" w:color="auto"/>
        <w:left w:val="none" w:sz="0" w:space="0" w:color="auto"/>
        <w:bottom w:val="none" w:sz="0" w:space="0" w:color="auto"/>
        <w:right w:val="none" w:sz="0" w:space="0" w:color="auto"/>
      </w:divBdr>
    </w:div>
    <w:div w:id="1224486586">
      <w:bodyDiv w:val="1"/>
      <w:marLeft w:val="0"/>
      <w:marRight w:val="0"/>
      <w:marTop w:val="0"/>
      <w:marBottom w:val="0"/>
      <w:divBdr>
        <w:top w:val="none" w:sz="0" w:space="0" w:color="auto"/>
        <w:left w:val="none" w:sz="0" w:space="0" w:color="auto"/>
        <w:bottom w:val="none" w:sz="0" w:space="0" w:color="auto"/>
        <w:right w:val="none" w:sz="0" w:space="0" w:color="auto"/>
      </w:divBdr>
    </w:div>
    <w:div w:id="1224487224">
      <w:bodyDiv w:val="1"/>
      <w:marLeft w:val="0"/>
      <w:marRight w:val="0"/>
      <w:marTop w:val="0"/>
      <w:marBottom w:val="0"/>
      <w:divBdr>
        <w:top w:val="none" w:sz="0" w:space="0" w:color="auto"/>
        <w:left w:val="none" w:sz="0" w:space="0" w:color="auto"/>
        <w:bottom w:val="none" w:sz="0" w:space="0" w:color="auto"/>
        <w:right w:val="none" w:sz="0" w:space="0" w:color="auto"/>
      </w:divBdr>
    </w:div>
    <w:div w:id="1228491559">
      <w:bodyDiv w:val="1"/>
      <w:marLeft w:val="0"/>
      <w:marRight w:val="0"/>
      <w:marTop w:val="0"/>
      <w:marBottom w:val="0"/>
      <w:divBdr>
        <w:top w:val="none" w:sz="0" w:space="0" w:color="auto"/>
        <w:left w:val="none" w:sz="0" w:space="0" w:color="auto"/>
        <w:bottom w:val="none" w:sz="0" w:space="0" w:color="auto"/>
        <w:right w:val="none" w:sz="0" w:space="0" w:color="auto"/>
      </w:divBdr>
    </w:div>
    <w:div w:id="1230841482">
      <w:bodyDiv w:val="1"/>
      <w:marLeft w:val="0"/>
      <w:marRight w:val="0"/>
      <w:marTop w:val="0"/>
      <w:marBottom w:val="0"/>
      <w:divBdr>
        <w:top w:val="none" w:sz="0" w:space="0" w:color="auto"/>
        <w:left w:val="none" w:sz="0" w:space="0" w:color="auto"/>
        <w:bottom w:val="none" w:sz="0" w:space="0" w:color="auto"/>
        <w:right w:val="none" w:sz="0" w:space="0" w:color="auto"/>
      </w:divBdr>
    </w:div>
    <w:div w:id="1233662675">
      <w:bodyDiv w:val="1"/>
      <w:marLeft w:val="0"/>
      <w:marRight w:val="0"/>
      <w:marTop w:val="0"/>
      <w:marBottom w:val="0"/>
      <w:divBdr>
        <w:top w:val="none" w:sz="0" w:space="0" w:color="auto"/>
        <w:left w:val="none" w:sz="0" w:space="0" w:color="auto"/>
        <w:bottom w:val="none" w:sz="0" w:space="0" w:color="auto"/>
        <w:right w:val="none" w:sz="0" w:space="0" w:color="auto"/>
      </w:divBdr>
    </w:div>
    <w:div w:id="1233850608">
      <w:bodyDiv w:val="1"/>
      <w:marLeft w:val="0"/>
      <w:marRight w:val="0"/>
      <w:marTop w:val="0"/>
      <w:marBottom w:val="0"/>
      <w:divBdr>
        <w:top w:val="none" w:sz="0" w:space="0" w:color="auto"/>
        <w:left w:val="none" w:sz="0" w:space="0" w:color="auto"/>
        <w:bottom w:val="none" w:sz="0" w:space="0" w:color="auto"/>
        <w:right w:val="none" w:sz="0" w:space="0" w:color="auto"/>
      </w:divBdr>
    </w:div>
    <w:div w:id="1240097457">
      <w:bodyDiv w:val="1"/>
      <w:marLeft w:val="0"/>
      <w:marRight w:val="0"/>
      <w:marTop w:val="0"/>
      <w:marBottom w:val="0"/>
      <w:divBdr>
        <w:top w:val="none" w:sz="0" w:space="0" w:color="auto"/>
        <w:left w:val="none" w:sz="0" w:space="0" w:color="auto"/>
        <w:bottom w:val="none" w:sz="0" w:space="0" w:color="auto"/>
        <w:right w:val="none" w:sz="0" w:space="0" w:color="auto"/>
      </w:divBdr>
    </w:div>
    <w:div w:id="1245452371">
      <w:bodyDiv w:val="1"/>
      <w:marLeft w:val="0"/>
      <w:marRight w:val="0"/>
      <w:marTop w:val="0"/>
      <w:marBottom w:val="0"/>
      <w:divBdr>
        <w:top w:val="none" w:sz="0" w:space="0" w:color="auto"/>
        <w:left w:val="none" w:sz="0" w:space="0" w:color="auto"/>
        <w:bottom w:val="none" w:sz="0" w:space="0" w:color="auto"/>
        <w:right w:val="none" w:sz="0" w:space="0" w:color="auto"/>
      </w:divBdr>
    </w:div>
    <w:div w:id="1250575332">
      <w:bodyDiv w:val="1"/>
      <w:marLeft w:val="0"/>
      <w:marRight w:val="0"/>
      <w:marTop w:val="0"/>
      <w:marBottom w:val="0"/>
      <w:divBdr>
        <w:top w:val="none" w:sz="0" w:space="0" w:color="auto"/>
        <w:left w:val="none" w:sz="0" w:space="0" w:color="auto"/>
        <w:bottom w:val="none" w:sz="0" w:space="0" w:color="auto"/>
        <w:right w:val="none" w:sz="0" w:space="0" w:color="auto"/>
      </w:divBdr>
    </w:div>
    <w:div w:id="1258169552">
      <w:bodyDiv w:val="1"/>
      <w:marLeft w:val="0"/>
      <w:marRight w:val="0"/>
      <w:marTop w:val="0"/>
      <w:marBottom w:val="0"/>
      <w:divBdr>
        <w:top w:val="none" w:sz="0" w:space="0" w:color="auto"/>
        <w:left w:val="none" w:sz="0" w:space="0" w:color="auto"/>
        <w:bottom w:val="none" w:sz="0" w:space="0" w:color="auto"/>
        <w:right w:val="none" w:sz="0" w:space="0" w:color="auto"/>
      </w:divBdr>
    </w:div>
    <w:div w:id="1268537200">
      <w:bodyDiv w:val="1"/>
      <w:marLeft w:val="0"/>
      <w:marRight w:val="0"/>
      <w:marTop w:val="0"/>
      <w:marBottom w:val="0"/>
      <w:divBdr>
        <w:top w:val="none" w:sz="0" w:space="0" w:color="auto"/>
        <w:left w:val="none" w:sz="0" w:space="0" w:color="auto"/>
        <w:bottom w:val="none" w:sz="0" w:space="0" w:color="auto"/>
        <w:right w:val="none" w:sz="0" w:space="0" w:color="auto"/>
      </w:divBdr>
    </w:div>
    <w:div w:id="1277181052">
      <w:bodyDiv w:val="1"/>
      <w:marLeft w:val="0"/>
      <w:marRight w:val="0"/>
      <w:marTop w:val="0"/>
      <w:marBottom w:val="0"/>
      <w:divBdr>
        <w:top w:val="none" w:sz="0" w:space="0" w:color="auto"/>
        <w:left w:val="none" w:sz="0" w:space="0" w:color="auto"/>
        <w:bottom w:val="none" w:sz="0" w:space="0" w:color="auto"/>
        <w:right w:val="none" w:sz="0" w:space="0" w:color="auto"/>
      </w:divBdr>
    </w:div>
    <w:div w:id="1286236518">
      <w:bodyDiv w:val="1"/>
      <w:marLeft w:val="0"/>
      <w:marRight w:val="0"/>
      <w:marTop w:val="0"/>
      <w:marBottom w:val="0"/>
      <w:divBdr>
        <w:top w:val="none" w:sz="0" w:space="0" w:color="auto"/>
        <w:left w:val="none" w:sz="0" w:space="0" w:color="auto"/>
        <w:bottom w:val="none" w:sz="0" w:space="0" w:color="auto"/>
        <w:right w:val="none" w:sz="0" w:space="0" w:color="auto"/>
      </w:divBdr>
    </w:div>
    <w:div w:id="1286698324">
      <w:bodyDiv w:val="1"/>
      <w:marLeft w:val="0"/>
      <w:marRight w:val="0"/>
      <w:marTop w:val="0"/>
      <w:marBottom w:val="0"/>
      <w:divBdr>
        <w:top w:val="none" w:sz="0" w:space="0" w:color="auto"/>
        <w:left w:val="none" w:sz="0" w:space="0" w:color="auto"/>
        <w:bottom w:val="none" w:sz="0" w:space="0" w:color="auto"/>
        <w:right w:val="none" w:sz="0" w:space="0" w:color="auto"/>
      </w:divBdr>
    </w:div>
    <w:div w:id="1292174356">
      <w:bodyDiv w:val="1"/>
      <w:marLeft w:val="0"/>
      <w:marRight w:val="0"/>
      <w:marTop w:val="0"/>
      <w:marBottom w:val="0"/>
      <w:divBdr>
        <w:top w:val="none" w:sz="0" w:space="0" w:color="auto"/>
        <w:left w:val="none" w:sz="0" w:space="0" w:color="auto"/>
        <w:bottom w:val="none" w:sz="0" w:space="0" w:color="auto"/>
        <w:right w:val="none" w:sz="0" w:space="0" w:color="auto"/>
      </w:divBdr>
    </w:div>
    <w:div w:id="1293444726">
      <w:bodyDiv w:val="1"/>
      <w:marLeft w:val="0"/>
      <w:marRight w:val="0"/>
      <w:marTop w:val="0"/>
      <w:marBottom w:val="0"/>
      <w:divBdr>
        <w:top w:val="none" w:sz="0" w:space="0" w:color="auto"/>
        <w:left w:val="none" w:sz="0" w:space="0" w:color="auto"/>
        <w:bottom w:val="none" w:sz="0" w:space="0" w:color="auto"/>
        <w:right w:val="none" w:sz="0" w:space="0" w:color="auto"/>
      </w:divBdr>
    </w:div>
    <w:div w:id="1294286677">
      <w:bodyDiv w:val="1"/>
      <w:marLeft w:val="0"/>
      <w:marRight w:val="0"/>
      <w:marTop w:val="0"/>
      <w:marBottom w:val="0"/>
      <w:divBdr>
        <w:top w:val="none" w:sz="0" w:space="0" w:color="auto"/>
        <w:left w:val="none" w:sz="0" w:space="0" w:color="auto"/>
        <w:bottom w:val="none" w:sz="0" w:space="0" w:color="auto"/>
        <w:right w:val="none" w:sz="0" w:space="0" w:color="auto"/>
      </w:divBdr>
    </w:div>
    <w:div w:id="1298023125">
      <w:bodyDiv w:val="1"/>
      <w:marLeft w:val="0"/>
      <w:marRight w:val="0"/>
      <w:marTop w:val="0"/>
      <w:marBottom w:val="0"/>
      <w:divBdr>
        <w:top w:val="none" w:sz="0" w:space="0" w:color="auto"/>
        <w:left w:val="none" w:sz="0" w:space="0" w:color="auto"/>
        <w:bottom w:val="none" w:sz="0" w:space="0" w:color="auto"/>
        <w:right w:val="none" w:sz="0" w:space="0" w:color="auto"/>
      </w:divBdr>
    </w:div>
    <w:div w:id="1302616851">
      <w:bodyDiv w:val="1"/>
      <w:marLeft w:val="0"/>
      <w:marRight w:val="0"/>
      <w:marTop w:val="0"/>
      <w:marBottom w:val="0"/>
      <w:divBdr>
        <w:top w:val="none" w:sz="0" w:space="0" w:color="auto"/>
        <w:left w:val="none" w:sz="0" w:space="0" w:color="auto"/>
        <w:bottom w:val="none" w:sz="0" w:space="0" w:color="auto"/>
        <w:right w:val="none" w:sz="0" w:space="0" w:color="auto"/>
      </w:divBdr>
    </w:div>
    <w:div w:id="1308322241">
      <w:bodyDiv w:val="1"/>
      <w:marLeft w:val="0"/>
      <w:marRight w:val="0"/>
      <w:marTop w:val="0"/>
      <w:marBottom w:val="0"/>
      <w:divBdr>
        <w:top w:val="none" w:sz="0" w:space="0" w:color="auto"/>
        <w:left w:val="none" w:sz="0" w:space="0" w:color="auto"/>
        <w:bottom w:val="none" w:sz="0" w:space="0" w:color="auto"/>
        <w:right w:val="none" w:sz="0" w:space="0" w:color="auto"/>
      </w:divBdr>
    </w:div>
    <w:div w:id="1311061044">
      <w:bodyDiv w:val="1"/>
      <w:marLeft w:val="0"/>
      <w:marRight w:val="0"/>
      <w:marTop w:val="0"/>
      <w:marBottom w:val="0"/>
      <w:divBdr>
        <w:top w:val="none" w:sz="0" w:space="0" w:color="auto"/>
        <w:left w:val="none" w:sz="0" w:space="0" w:color="auto"/>
        <w:bottom w:val="none" w:sz="0" w:space="0" w:color="auto"/>
        <w:right w:val="none" w:sz="0" w:space="0" w:color="auto"/>
      </w:divBdr>
    </w:div>
    <w:div w:id="1314211502">
      <w:bodyDiv w:val="1"/>
      <w:marLeft w:val="0"/>
      <w:marRight w:val="0"/>
      <w:marTop w:val="0"/>
      <w:marBottom w:val="0"/>
      <w:divBdr>
        <w:top w:val="none" w:sz="0" w:space="0" w:color="auto"/>
        <w:left w:val="none" w:sz="0" w:space="0" w:color="auto"/>
        <w:bottom w:val="none" w:sz="0" w:space="0" w:color="auto"/>
        <w:right w:val="none" w:sz="0" w:space="0" w:color="auto"/>
      </w:divBdr>
    </w:div>
    <w:div w:id="1314673642">
      <w:bodyDiv w:val="1"/>
      <w:marLeft w:val="0"/>
      <w:marRight w:val="0"/>
      <w:marTop w:val="0"/>
      <w:marBottom w:val="0"/>
      <w:divBdr>
        <w:top w:val="none" w:sz="0" w:space="0" w:color="auto"/>
        <w:left w:val="none" w:sz="0" w:space="0" w:color="auto"/>
        <w:bottom w:val="none" w:sz="0" w:space="0" w:color="auto"/>
        <w:right w:val="none" w:sz="0" w:space="0" w:color="auto"/>
      </w:divBdr>
    </w:div>
    <w:div w:id="1315063448">
      <w:bodyDiv w:val="1"/>
      <w:marLeft w:val="0"/>
      <w:marRight w:val="0"/>
      <w:marTop w:val="0"/>
      <w:marBottom w:val="0"/>
      <w:divBdr>
        <w:top w:val="none" w:sz="0" w:space="0" w:color="auto"/>
        <w:left w:val="none" w:sz="0" w:space="0" w:color="auto"/>
        <w:bottom w:val="none" w:sz="0" w:space="0" w:color="auto"/>
        <w:right w:val="none" w:sz="0" w:space="0" w:color="auto"/>
      </w:divBdr>
    </w:div>
    <w:div w:id="1318533311">
      <w:bodyDiv w:val="1"/>
      <w:marLeft w:val="0"/>
      <w:marRight w:val="0"/>
      <w:marTop w:val="0"/>
      <w:marBottom w:val="0"/>
      <w:divBdr>
        <w:top w:val="none" w:sz="0" w:space="0" w:color="auto"/>
        <w:left w:val="none" w:sz="0" w:space="0" w:color="auto"/>
        <w:bottom w:val="none" w:sz="0" w:space="0" w:color="auto"/>
        <w:right w:val="none" w:sz="0" w:space="0" w:color="auto"/>
      </w:divBdr>
    </w:div>
    <w:div w:id="1320354026">
      <w:bodyDiv w:val="1"/>
      <w:marLeft w:val="0"/>
      <w:marRight w:val="0"/>
      <w:marTop w:val="0"/>
      <w:marBottom w:val="0"/>
      <w:divBdr>
        <w:top w:val="none" w:sz="0" w:space="0" w:color="auto"/>
        <w:left w:val="none" w:sz="0" w:space="0" w:color="auto"/>
        <w:bottom w:val="none" w:sz="0" w:space="0" w:color="auto"/>
        <w:right w:val="none" w:sz="0" w:space="0" w:color="auto"/>
      </w:divBdr>
    </w:div>
    <w:div w:id="1321538939">
      <w:bodyDiv w:val="1"/>
      <w:marLeft w:val="0"/>
      <w:marRight w:val="0"/>
      <w:marTop w:val="0"/>
      <w:marBottom w:val="0"/>
      <w:divBdr>
        <w:top w:val="none" w:sz="0" w:space="0" w:color="auto"/>
        <w:left w:val="none" w:sz="0" w:space="0" w:color="auto"/>
        <w:bottom w:val="none" w:sz="0" w:space="0" w:color="auto"/>
        <w:right w:val="none" w:sz="0" w:space="0" w:color="auto"/>
      </w:divBdr>
    </w:div>
    <w:div w:id="1323045690">
      <w:bodyDiv w:val="1"/>
      <w:marLeft w:val="0"/>
      <w:marRight w:val="0"/>
      <w:marTop w:val="0"/>
      <w:marBottom w:val="0"/>
      <w:divBdr>
        <w:top w:val="none" w:sz="0" w:space="0" w:color="auto"/>
        <w:left w:val="none" w:sz="0" w:space="0" w:color="auto"/>
        <w:bottom w:val="none" w:sz="0" w:space="0" w:color="auto"/>
        <w:right w:val="none" w:sz="0" w:space="0" w:color="auto"/>
      </w:divBdr>
    </w:div>
    <w:div w:id="1324318308">
      <w:bodyDiv w:val="1"/>
      <w:marLeft w:val="0"/>
      <w:marRight w:val="0"/>
      <w:marTop w:val="0"/>
      <w:marBottom w:val="0"/>
      <w:divBdr>
        <w:top w:val="none" w:sz="0" w:space="0" w:color="auto"/>
        <w:left w:val="none" w:sz="0" w:space="0" w:color="auto"/>
        <w:bottom w:val="none" w:sz="0" w:space="0" w:color="auto"/>
        <w:right w:val="none" w:sz="0" w:space="0" w:color="auto"/>
      </w:divBdr>
    </w:div>
    <w:div w:id="1326276187">
      <w:bodyDiv w:val="1"/>
      <w:marLeft w:val="0"/>
      <w:marRight w:val="0"/>
      <w:marTop w:val="0"/>
      <w:marBottom w:val="0"/>
      <w:divBdr>
        <w:top w:val="none" w:sz="0" w:space="0" w:color="auto"/>
        <w:left w:val="none" w:sz="0" w:space="0" w:color="auto"/>
        <w:bottom w:val="none" w:sz="0" w:space="0" w:color="auto"/>
        <w:right w:val="none" w:sz="0" w:space="0" w:color="auto"/>
      </w:divBdr>
    </w:div>
    <w:div w:id="1335766128">
      <w:bodyDiv w:val="1"/>
      <w:marLeft w:val="0"/>
      <w:marRight w:val="0"/>
      <w:marTop w:val="0"/>
      <w:marBottom w:val="0"/>
      <w:divBdr>
        <w:top w:val="none" w:sz="0" w:space="0" w:color="auto"/>
        <w:left w:val="none" w:sz="0" w:space="0" w:color="auto"/>
        <w:bottom w:val="none" w:sz="0" w:space="0" w:color="auto"/>
        <w:right w:val="none" w:sz="0" w:space="0" w:color="auto"/>
      </w:divBdr>
    </w:div>
    <w:div w:id="1336306738">
      <w:bodyDiv w:val="1"/>
      <w:marLeft w:val="0"/>
      <w:marRight w:val="0"/>
      <w:marTop w:val="0"/>
      <w:marBottom w:val="0"/>
      <w:divBdr>
        <w:top w:val="none" w:sz="0" w:space="0" w:color="auto"/>
        <w:left w:val="none" w:sz="0" w:space="0" w:color="auto"/>
        <w:bottom w:val="none" w:sz="0" w:space="0" w:color="auto"/>
        <w:right w:val="none" w:sz="0" w:space="0" w:color="auto"/>
      </w:divBdr>
    </w:div>
    <w:div w:id="1336420759">
      <w:bodyDiv w:val="1"/>
      <w:marLeft w:val="0"/>
      <w:marRight w:val="0"/>
      <w:marTop w:val="0"/>
      <w:marBottom w:val="0"/>
      <w:divBdr>
        <w:top w:val="none" w:sz="0" w:space="0" w:color="auto"/>
        <w:left w:val="none" w:sz="0" w:space="0" w:color="auto"/>
        <w:bottom w:val="none" w:sz="0" w:space="0" w:color="auto"/>
        <w:right w:val="none" w:sz="0" w:space="0" w:color="auto"/>
      </w:divBdr>
    </w:div>
    <w:div w:id="1336810874">
      <w:bodyDiv w:val="1"/>
      <w:marLeft w:val="0"/>
      <w:marRight w:val="0"/>
      <w:marTop w:val="0"/>
      <w:marBottom w:val="0"/>
      <w:divBdr>
        <w:top w:val="none" w:sz="0" w:space="0" w:color="auto"/>
        <w:left w:val="none" w:sz="0" w:space="0" w:color="auto"/>
        <w:bottom w:val="none" w:sz="0" w:space="0" w:color="auto"/>
        <w:right w:val="none" w:sz="0" w:space="0" w:color="auto"/>
      </w:divBdr>
    </w:div>
    <w:div w:id="1345402885">
      <w:bodyDiv w:val="1"/>
      <w:marLeft w:val="0"/>
      <w:marRight w:val="0"/>
      <w:marTop w:val="0"/>
      <w:marBottom w:val="0"/>
      <w:divBdr>
        <w:top w:val="none" w:sz="0" w:space="0" w:color="auto"/>
        <w:left w:val="none" w:sz="0" w:space="0" w:color="auto"/>
        <w:bottom w:val="none" w:sz="0" w:space="0" w:color="auto"/>
        <w:right w:val="none" w:sz="0" w:space="0" w:color="auto"/>
      </w:divBdr>
    </w:div>
    <w:div w:id="1347752317">
      <w:bodyDiv w:val="1"/>
      <w:marLeft w:val="0"/>
      <w:marRight w:val="0"/>
      <w:marTop w:val="0"/>
      <w:marBottom w:val="0"/>
      <w:divBdr>
        <w:top w:val="none" w:sz="0" w:space="0" w:color="auto"/>
        <w:left w:val="none" w:sz="0" w:space="0" w:color="auto"/>
        <w:bottom w:val="none" w:sz="0" w:space="0" w:color="auto"/>
        <w:right w:val="none" w:sz="0" w:space="0" w:color="auto"/>
      </w:divBdr>
    </w:div>
    <w:div w:id="1348404725">
      <w:bodyDiv w:val="1"/>
      <w:marLeft w:val="0"/>
      <w:marRight w:val="0"/>
      <w:marTop w:val="0"/>
      <w:marBottom w:val="0"/>
      <w:divBdr>
        <w:top w:val="none" w:sz="0" w:space="0" w:color="auto"/>
        <w:left w:val="none" w:sz="0" w:space="0" w:color="auto"/>
        <w:bottom w:val="none" w:sz="0" w:space="0" w:color="auto"/>
        <w:right w:val="none" w:sz="0" w:space="0" w:color="auto"/>
      </w:divBdr>
    </w:div>
    <w:div w:id="1351417873">
      <w:bodyDiv w:val="1"/>
      <w:marLeft w:val="0"/>
      <w:marRight w:val="0"/>
      <w:marTop w:val="0"/>
      <w:marBottom w:val="0"/>
      <w:divBdr>
        <w:top w:val="none" w:sz="0" w:space="0" w:color="auto"/>
        <w:left w:val="none" w:sz="0" w:space="0" w:color="auto"/>
        <w:bottom w:val="none" w:sz="0" w:space="0" w:color="auto"/>
        <w:right w:val="none" w:sz="0" w:space="0" w:color="auto"/>
      </w:divBdr>
    </w:div>
    <w:div w:id="1353678538">
      <w:bodyDiv w:val="1"/>
      <w:marLeft w:val="0"/>
      <w:marRight w:val="0"/>
      <w:marTop w:val="0"/>
      <w:marBottom w:val="0"/>
      <w:divBdr>
        <w:top w:val="none" w:sz="0" w:space="0" w:color="auto"/>
        <w:left w:val="none" w:sz="0" w:space="0" w:color="auto"/>
        <w:bottom w:val="none" w:sz="0" w:space="0" w:color="auto"/>
        <w:right w:val="none" w:sz="0" w:space="0" w:color="auto"/>
      </w:divBdr>
    </w:div>
    <w:div w:id="1356733463">
      <w:bodyDiv w:val="1"/>
      <w:marLeft w:val="0"/>
      <w:marRight w:val="0"/>
      <w:marTop w:val="0"/>
      <w:marBottom w:val="0"/>
      <w:divBdr>
        <w:top w:val="none" w:sz="0" w:space="0" w:color="auto"/>
        <w:left w:val="none" w:sz="0" w:space="0" w:color="auto"/>
        <w:bottom w:val="none" w:sz="0" w:space="0" w:color="auto"/>
        <w:right w:val="none" w:sz="0" w:space="0" w:color="auto"/>
      </w:divBdr>
    </w:div>
    <w:div w:id="1359890951">
      <w:bodyDiv w:val="1"/>
      <w:marLeft w:val="0"/>
      <w:marRight w:val="0"/>
      <w:marTop w:val="0"/>
      <w:marBottom w:val="0"/>
      <w:divBdr>
        <w:top w:val="none" w:sz="0" w:space="0" w:color="auto"/>
        <w:left w:val="none" w:sz="0" w:space="0" w:color="auto"/>
        <w:bottom w:val="none" w:sz="0" w:space="0" w:color="auto"/>
        <w:right w:val="none" w:sz="0" w:space="0" w:color="auto"/>
      </w:divBdr>
    </w:div>
    <w:div w:id="1360546654">
      <w:bodyDiv w:val="1"/>
      <w:marLeft w:val="0"/>
      <w:marRight w:val="0"/>
      <w:marTop w:val="0"/>
      <w:marBottom w:val="0"/>
      <w:divBdr>
        <w:top w:val="none" w:sz="0" w:space="0" w:color="auto"/>
        <w:left w:val="none" w:sz="0" w:space="0" w:color="auto"/>
        <w:bottom w:val="none" w:sz="0" w:space="0" w:color="auto"/>
        <w:right w:val="none" w:sz="0" w:space="0" w:color="auto"/>
      </w:divBdr>
    </w:div>
    <w:div w:id="1364287338">
      <w:bodyDiv w:val="1"/>
      <w:marLeft w:val="0"/>
      <w:marRight w:val="0"/>
      <w:marTop w:val="0"/>
      <w:marBottom w:val="0"/>
      <w:divBdr>
        <w:top w:val="none" w:sz="0" w:space="0" w:color="auto"/>
        <w:left w:val="none" w:sz="0" w:space="0" w:color="auto"/>
        <w:bottom w:val="none" w:sz="0" w:space="0" w:color="auto"/>
        <w:right w:val="none" w:sz="0" w:space="0" w:color="auto"/>
      </w:divBdr>
    </w:div>
    <w:div w:id="1366102730">
      <w:bodyDiv w:val="1"/>
      <w:marLeft w:val="0"/>
      <w:marRight w:val="0"/>
      <w:marTop w:val="0"/>
      <w:marBottom w:val="0"/>
      <w:divBdr>
        <w:top w:val="none" w:sz="0" w:space="0" w:color="auto"/>
        <w:left w:val="none" w:sz="0" w:space="0" w:color="auto"/>
        <w:bottom w:val="none" w:sz="0" w:space="0" w:color="auto"/>
        <w:right w:val="none" w:sz="0" w:space="0" w:color="auto"/>
      </w:divBdr>
    </w:div>
    <w:div w:id="1367950954">
      <w:bodyDiv w:val="1"/>
      <w:marLeft w:val="0"/>
      <w:marRight w:val="0"/>
      <w:marTop w:val="0"/>
      <w:marBottom w:val="0"/>
      <w:divBdr>
        <w:top w:val="none" w:sz="0" w:space="0" w:color="auto"/>
        <w:left w:val="none" w:sz="0" w:space="0" w:color="auto"/>
        <w:bottom w:val="none" w:sz="0" w:space="0" w:color="auto"/>
        <w:right w:val="none" w:sz="0" w:space="0" w:color="auto"/>
      </w:divBdr>
    </w:div>
    <w:div w:id="1388723657">
      <w:bodyDiv w:val="1"/>
      <w:marLeft w:val="0"/>
      <w:marRight w:val="0"/>
      <w:marTop w:val="0"/>
      <w:marBottom w:val="0"/>
      <w:divBdr>
        <w:top w:val="none" w:sz="0" w:space="0" w:color="auto"/>
        <w:left w:val="none" w:sz="0" w:space="0" w:color="auto"/>
        <w:bottom w:val="none" w:sz="0" w:space="0" w:color="auto"/>
        <w:right w:val="none" w:sz="0" w:space="0" w:color="auto"/>
      </w:divBdr>
    </w:div>
    <w:div w:id="1391658442">
      <w:bodyDiv w:val="1"/>
      <w:marLeft w:val="0"/>
      <w:marRight w:val="0"/>
      <w:marTop w:val="0"/>
      <w:marBottom w:val="0"/>
      <w:divBdr>
        <w:top w:val="none" w:sz="0" w:space="0" w:color="auto"/>
        <w:left w:val="none" w:sz="0" w:space="0" w:color="auto"/>
        <w:bottom w:val="none" w:sz="0" w:space="0" w:color="auto"/>
        <w:right w:val="none" w:sz="0" w:space="0" w:color="auto"/>
      </w:divBdr>
    </w:div>
    <w:div w:id="1392263784">
      <w:bodyDiv w:val="1"/>
      <w:marLeft w:val="0"/>
      <w:marRight w:val="0"/>
      <w:marTop w:val="0"/>
      <w:marBottom w:val="0"/>
      <w:divBdr>
        <w:top w:val="none" w:sz="0" w:space="0" w:color="auto"/>
        <w:left w:val="none" w:sz="0" w:space="0" w:color="auto"/>
        <w:bottom w:val="none" w:sz="0" w:space="0" w:color="auto"/>
        <w:right w:val="none" w:sz="0" w:space="0" w:color="auto"/>
      </w:divBdr>
    </w:div>
    <w:div w:id="1392801372">
      <w:bodyDiv w:val="1"/>
      <w:marLeft w:val="0"/>
      <w:marRight w:val="0"/>
      <w:marTop w:val="0"/>
      <w:marBottom w:val="0"/>
      <w:divBdr>
        <w:top w:val="none" w:sz="0" w:space="0" w:color="auto"/>
        <w:left w:val="none" w:sz="0" w:space="0" w:color="auto"/>
        <w:bottom w:val="none" w:sz="0" w:space="0" w:color="auto"/>
        <w:right w:val="none" w:sz="0" w:space="0" w:color="auto"/>
      </w:divBdr>
    </w:div>
    <w:div w:id="1394691548">
      <w:bodyDiv w:val="1"/>
      <w:marLeft w:val="0"/>
      <w:marRight w:val="0"/>
      <w:marTop w:val="0"/>
      <w:marBottom w:val="0"/>
      <w:divBdr>
        <w:top w:val="none" w:sz="0" w:space="0" w:color="auto"/>
        <w:left w:val="none" w:sz="0" w:space="0" w:color="auto"/>
        <w:bottom w:val="none" w:sz="0" w:space="0" w:color="auto"/>
        <w:right w:val="none" w:sz="0" w:space="0" w:color="auto"/>
      </w:divBdr>
    </w:div>
    <w:div w:id="1401059581">
      <w:bodyDiv w:val="1"/>
      <w:marLeft w:val="0"/>
      <w:marRight w:val="0"/>
      <w:marTop w:val="0"/>
      <w:marBottom w:val="0"/>
      <w:divBdr>
        <w:top w:val="none" w:sz="0" w:space="0" w:color="auto"/>
        <w:left w:val="none" w:sz="0" w:space="0" w:color="auto"/>
        <w:bottom w:val="none" w:sz="0" w:space="0" w:color="auto"/>
        <w:right w:val="none" w:sz="0" w:space="0" w:color="auto"/>
      </w:divBdr>
      <w:divsChild>
        <w:div w:id="743187961">
          <w:marLeft w:val="0"/>
          <w:marRight w:val="0"/>
          <w:marTop w:val="0"/>
          <w:marBottom w:val="0"/>
          <w:divBdr>
            <w:top w:val="none" w:sz="0" w:space="0" w:color="auto"/>
            <w:left w:val="none" w:sz="0" w:space="0" w:color="auto"/>
            <w:bottom w:val="none" w:sz="0" w:space="0" w:color="auto"/>
            <w:right w:val="none" w:sz="0" w:space="0" w:color="auto"/>
          </w:divBdr>
          <w:divsChild>
            <w:div w:id="1037896799">
              <w:marLeft w:val="0"/>
              <w:marRight w:val="0"/>
              <w:marTop w:val="0"/>
              <w:marBottom w:val="0"/>
              <w:divBdr>
                <w:top w:val="none" w:sz="0" w:space="0" w:color="auto"/>
                <w:left w:val="none" w:sz="0" w:space="0" w:color="auto"/>
                <w:bottom w:val="none" w:sz="0" w:space="0" w:color="auto"/>
                <w:right w:val="none" w:sz="0" w:space="0" w:color="auto"/>
              </w:divBdr>
              <w:divsChild>
                <w:div w:id="213956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025793">
      <w:bodyDiv w:val="1"/>
      <w:marLeft w:val="0"/>
      <w:marRight w:val="0"/>
      <w:marTop w:val="0"/>
      <w:marBottom w:val="0"/>
      <w:divBdr>
        <w:top w:val="none" w:sz="0" w:space="0" w:color="auto"/>
        <w:left w:val="none" w:sz="0" w:space="0" w:color="auto"/>
        <w:bottom w:val="none" w:sz="0" w:space="0" w:color="auto"/>
        <w:right w:val="none" w:sz="0" w:space="0" w:color="auto"/>
      </w:divBdr>
    </w:div>
    <w:div w:id="1405643236">
      <w:bodyDiv w:val="1"/>
      <w:marLeft w:val="0"/>
      <w:marRight w:val="0"/>
      <w:marTop w:val="0"/>
      <w:marBottom w:val="0"/>
      <w:divBdr>
        <w:top w:val="none" w:sz="0" w:space="0" w:color="auto"/>
        <w:left w:val="none" w:sz="0" w:space="0" w:color="auto"/>
        <w:bottom w:val="none" w:sz="0" w:space="0" w:color="auto"/>
        <w:right w:val="none" w:sz="0" w:space="0" w:color="auto"/>
      </w:divBdr>
    </w:div>
    <w:div w:id="1407800516">
      <w:bodyDiv w:val="1"/>
      <w:marLeft w:val="0"/>
      <w:marRight w:val="0"/>
      <w:marTop w:val="0"/>
      <w:marBottom w:val="0"/>
      <w:divBdr>
        <w:top w:val="none" w:sz="0" w:space="0" w:color="auto"/>
        <w:left w:val="none" w:sz="0" w:space="0" w:color="auto"/>
        <w:bottom w:val="none" w:sz="0" w:space="0" w:color="auto"/>
        <w:right w:val="none" w:sz="0" w:space="0" w:color="auto"/>
      </w:divBdr>
    </w:div>
    <w:div w:id="1417092365">
      <w:bodyDiv w:val="1"/>
      <w:marLeft w:val="0"/>
      <w:marRight w:val="0"/>
      <w:marTop w:val="0"/>
      <w:marBottom w:val="0"/>
      <w:divBdr>
        <w:top w:val="none" w:sz="0" w:space="0" w:color="auto"/>
        <w:left w:val="none" w:sz="0" w:space="0" w:color="auto"/>
        <w:bottom w:val="none" w:sz="0" w:space="0" w:color="auto"/>
        <w:right w:val="none" w:sz="0" w:space="0" w:color="auto"/>
      </w:divBdr>
    </w:div>
    <w:div w:id="1421608505">
      <w:bodyDiv w:val="1"/>
      <w:marLeft w:val="0"/>
      <w:marRight w:val="0"/>
      <w:marTop w:val="0"/>
      <w:marBottom w:val="0"/>
      <w:divBdr>
        <w:top w:val="none" w:sz="0" w:space="0" w:color="auto"/>
        <w:left w:val="none" w:sz="0" w:space="0" w:color="auto"/>
        <w:bottom w:val="none" w:sz="0" w:space="0" w:color="auto"/>
        <w:right w:val="none" w:sz="0" w:space="0" w:color="auto"/>
      </w:divBdr>
    </w:div>
    <w:div w:id="1422066481">
      <w:bodyDiv w:val="1"/>
      <w:marLeft w:val="0"/>
      <w:marRight w:val="0"/>
      <w:marTop w:val="0"/>
      <w:marBottom w:val="0"/>
      <w:divBdr>
        <w:top w:val="none" w:sz="0" w:space="0" w:color="auto"/>
        <w:left w:val="none" w:sz="0" w:space="0" w:color="auto"/>
        <w:bottom w:val="none" w:sz="0" w:space="0" w:color="auto"/>
        <w:right w:val="none" w:sz="0" w:space="0" w:color="auto"/>
      </w:divBdr>
    </w:div>
    <w:div w:id="1425299953">
      <w:bodyDiv w:val="1"/>
      <w:marLeft w:val="0"/>
      <w:marRight w:val="0"/>
      <w:marTop w:val="0"/>
      <w:marBottom w:val="0"/>
      <w:divBdr>
        <w:top w:val="none" w:sz="0" w:space="0" w:color="auto"/>
        <w:left w:val="none" w:sz="0" w:space="0" w:color="auto"/>
        <w:bottom w:val="none" w:sz="0" w:space="0" w:color="auto"/>
        <w:right w:val="none" w:sz="0" w:space="0" w:color="auto"/>
      </w:divBdr>
    </w:div>
    <w:div w:id="1430349270">
      <w:bodyDiv w:val="1"/>
      <w:marLeft w:val="0"/>
      <w:marRight w:val="0"/>
      <w:marTop w:val="0"/>
      <w:marBottom w:val="0"/>
      <w:divBdr>
        <w:top w:val="none" w:sz="0" w:space="0" w:color="auto"/>
        <w:left w:val="none" w:sz="0" w:space="0" w:color="auto"/>
        <w:bottom w:val="none" w:sz="0" w:space="0" w:color="auto"/>
        <w:right w:val="none" w:sz="0" w:space="0" w:color="auto"/>
      </w:divBdr>
    </w:div>
    <w:div w:id="1432042176">
      <w:bodyDiv w:val="1"/>
      <w:marLeft w:val="0"/>
      <w:marRight w:val="0"/>
      <w:marTop w:val="0"/>
      <w:marBottom w:val="0"/>
      <w:divBdr>
        <w:top w:val="none" w:sz="0" w:space="0" w:color="auto"/>
        <w:left w:val="none" w:sz="0" w:space="0" w:color="auto"/>
        <w:bottom w:val="none" w:sz="0" w:space="0" w:color="auto"/>
        <w:right w:val="none" w:sz="0" w:space="0" w:color="auto"/>
      </w:divBdr>
    </w:div>
    <w:div w:id="1438133347">
      <w:bodyDiv w:val="1"/>
      <w:marLeft w:val="0"/>
      <w:marRight w:val="0"/>
      <w:marTop w:val="0"/>
      <w:marBottom w:val="0"/>
      <w:divBdr>
        <w:top w:val="none" w:sz="0" w:space="0" w:color="auto"/>
        <w:left w:val="none" w:sz="0" w:space="0" w:color="auto"/>
        <w:bottom w:val="none" w:sz="0" w:space="0" w:color="auto"/>
        <w:right w:val="none" w:sz="0" w:space="0" w:color="auto"/>
      </w:divBdr>
    </w:div>
    <w:div w:id="1438334107">
      <w:bodyDiv w:val="1"/>
      <w:marLeft w:val="0"/>
      <w:marRight w:val="0"/>
      <w:marTop w:val="0"/>
      <w:marBottom w:val="0"/>
      <w:divBdr>
        <w:top w:val="none" w:sz="0" w:space="0" w:color="auto"/>
        <w:left w:val="none" w:sz="0" w:space="0" w:color="auto"/>
        <w:bottom w:val="none" w:sz="0" w:space="0" w:color="auto"/>
        <w:right w:val="none" w:sz="0" w:space="0" w:color="auto"/>
      </w:divBdr>
    </w:div>
    <w:div w:id="1438519491">
      <w:bodyDiv w:val="1"/>
      <w:marLeft w:val="0"/>
      <w:marRight w:val="0"/>
      <w:marTop w:val="0"/>
      <w:marBottom w:val="0"/>
      <w:divBdr>
        <w:top w:val="none" w:sz="0" w:space="0" w:color="auto"/>
        <w:left w:val="none" w:sz="0" w:space="0" w:color="auto"/>
        <w:bottom w:val="none" w:sz="0" w:space="0" w:color="auto"/>
        <w:right w:val="none" w:sz="0" w:space="0" w:color="auto"/>
      </w:divBdr>
    </w:div>
    <w:div w:id="1439331165">
      <w:bodyDiv w:val="1"/>
      <w:marLeft w:val="0"/>
      <w:marRight w:val="0"/>
      <w:marTop w:val="0"/>
      <w:marBottom w:val="0"/>
      <w:divBdr>
        <w:top w:val="none" w:sz="0" w:space="0" w:color="auto"/>
        <w:left w:val="none" w:sz="0" w:space="0" w:color="auto"/>
        <w:bottom w:val="none" w:sz="0" w:space="0" w:color="auto"/>
        <w:right w:val="none" w:sz="0" w:space="0" w:color="auto"/>
      </w:divBdr>
    </w:div>
    <w:div w:id="1440832845">
      <w:bodyDiv w:val="1"/>
      <w:marLeft w:val="0"/>
      <w:marRight w:val="0"/>
      <w:marTop w:val="0"/>
      <w:marBottom w:val="0"/>
      <w:divBdr>
        <w:top w:val="none" w:sz="0" w:space="0" w:color="auto"/>
        <w:left w:val="none" w:sz="0" w:space="0" w:color="auto"/>
        <w:bottom w:val="none" w:sz="0" w:space="0" w:color="auto"/>
        <w:right w:val="none" w:sz="0" w:space="0" w:color="auto"/>
      </w:divBdr>
    </w:div>
    <w:div w:id="1441611065">
      <w:bodyDiv w:val="1"/>
      <w:marLeft w:val="0"/>
      <w:marRight w:val="0"/>
      <w:marTop w:val="0"/>
      <w:marBottom w:val="0"/>
      <w:divBdr>
        <w:top w:val="none" w:sz="0" w:space="0" w:color="auto"/>
        <w:left w:val="none" w:sz="0" w:space="0" w:color="auto"/>
        <w:bottom w:val="none" w:sz="0" w:space="0" w:color="auto"/>
        <w:right w:val="none" w:sz="0" w:space="0" w:color="auto"/>
      </w:divBdr>
    </w:div>
    <w:div w:id="1444349039">
      <w:bodyDiv w:val="1"/>
      <w:marLeft w:val="0"/>
      <w:marRight w:val="0"/>
      <w:marTop w:val="0"/>
      <w:marBottom w:val="0"/>
      <w:divBdr>
        <w:top w:val="none" w:sz="0" w:space="0" w:color="auto"/>
        <w:left w:val="none" w:sz="0" w:space="0" w:color="auto"/>
        <w:bottom w:val="none" w:sz="0" w:space="0" w:color="auto"/>
        <w:right w:val="none" w:sz="0" w:space="0" w:color="auto"/>
      </w:divBdr>
    </w:div>
    <w:div w:id="1451045257">
      <w:bodyDiv w:val="1"/>
      <w:marLeft w:val="0"/>
      <w:marRight w:val="0"/>
      <w:marTop w:val="0"/>
      <w:marBottom w:val="0"/>
      <w:divBdr>
        <w:top w:val="none" w:sz="0" w:space="0" w:color="auto"/>
        <w:left w:val="none" w:sz="0" w:space="0" w:color="auto"/>
        <w:bottom w:val="none" w:sz="0" w:space="0" w:color="auto"/>
        <w:right w:val="none" w:sz="0" w:space="0" w:color="auto"/>
      </w:divBdr>
    </w:div>
    <w:div w:id="1452557396">
      <w:bodyDiv w:val="1"/>
      <w:marLeft w:val="0"/>
      <w:marRight w:val="0"/>
      <w:marTop w:val="0"/>
      <w:marBottom w:val="0"/>
      <w:divBdr>
        <w:top w:val="none" w:sz="0" w:space="0" w:color="auto"/>
        <w:left w:val="none" w:sz="0" w:space="0" w:color="auto"/>
        <w:bottom w:val="none" w:sz="0" w:space="0" w:color="auto"/>
        <w:right w:val="none" w:sz="0" w:space="0" w:color="auto"/>
      </w:divBdr>
    </w:div>
    <w:div w:id="1457722238">
      <w:bodyDiv w:val="1"/>
      <w:marLeft w:val="0"/>
      <w:marRight w:val="0"/>
      <w:marTop w:val="0"/>
      <w:marBottom w:val="0"/>
      <w:divBdr>
        <w:top w:val="none" w:sz="0" w:space="0" w:color="auto"/>
        <w:left w:val="none" w:sz="0" w:space="0" w:color="auto"/>
        <w:bottom w:val="none" w:sz="0" w:space="0" w:color="auto"/>
        <w:right w:val="none" w:sz="0" w:space="0" w:color="auto"/>
      </w:divBdr>
    </w:div>
    <w:div w:id="1461726651">
      <w:bodyDiv w:val="1"/>
      <w:marLeft w:val="0"/>
      <w:marRight w:val="0"/>
      <w:marTop w:val="0"/>
      <w:marBottom w:val="0"/>
      <w:divBdr>
        <w:top w:val="none" w:sz="0" w:space="0" w:color="auto"/>
        <w:left w:val="none" w:sz="0" w:space="0" w:color="auto"/>
        <w:bottom w:val="none" w:sz="0" w:space="0" w:color="auto"/>
        <w:right w:val="none" w:sz="0" w:space="0" w:color="auto"/>
      </w:divBdr>
    </w:div>
    <w:div w:id="1464157528">
      <w:bodyDiv w:val="1"/>
      <w:marLeft w:val="0"/>
      <w:marRight w:val="0"/>
      <w:marTop w:val="0"/>
      <w:marBottom w:val="0"/>
      <w:divBdr>
        <w:top w:val="none" w:sz="0" w:space="0" w:color="auto"/>
        <w:left w:val="none" w:sz="0" w:space="0" w:color="auto"/>
        <w:bottom w:val="none" w:sz="0" w:space="0" w:color="auto"/>
        <w:right w:val="none" w:sz="0" w:space="0" w:color="auto"/>
      </w:divBdr>
    </w:div>
    <w:div w:id="1466005598">
      <w:bodyDiv w:val="1"/>
      <w:marLeft w:val="0"/>
      <w:marRight w:val="0"/>
      <w:marTop w:val="0"/>
      <w:marBottom w:val="0"/>
      <w:divBdr>
        <w:top w:val="none" w:sz="0" w:space="0" w:color="auto"/>
        <w:left w:val="none" w:sz="0" w:space="0" w:color="auto"/>
        <w:bottom w:val="none" w:sz="0" w:space="0" w:color="auto"/>
        <w:right w:val="none" w:sz="0" w:space="0" w:color="auto"/>
      </w:divBdr>
    </w:div>
    <w:div w:id="1468162903">
      <w:bodyDiv w:val="1"/>
      <w:marLeft w:val="0"/>
      <w:marRight w:val="0"/>
      <w:marTop w:val="0"/>
      <w:marBottom w:val="0"/>
      <w:divBdr>
        <w:top w:val="none" w:sz="0" w:space="0" w:color="auto"/>
        <w:left w:val="none" w:sz="0" w:space="0" w:color="auto"/>
        <w:bottom w:val="none" w:sz="0" w:space="0" w:color="auto"/>
        <w:right w:val="none" w:sz="0" w:space="0" w:color="auto"/>
      </w:divBdr>
    </w:div>
    <w:div w:id="1471243037">
      <w:bodyDiv w:val="1"/>
      <w:marLeft w:val="0"/>
      <w:marRight w:val="0"/>
      <w:marTop w:val="0"/>
      <w:marBottom w:val="0"/>
      <w:divBdr>
        <w:top w:val="none" w:sz="0" w:space="0" w:color="auto"/>
        <w:left w:val="none" w:sz="0" w:space="0" w:color="auto"/>
        <w:bottom w:val="none" w:sz="0" w:space="0" w:color="auto"/>
        <w:right w:val="none" w:sz="0" w:space="0" w:color="auto"/>
      </w:divBdr>
    </w:div>
    <w:div w:id="1472281879">
      <w:bodyDiv w:val="1"/>
      <w:marLeft w:val="0"/>
      <w:marRight w:val="0"/>
      <w:marTop w:val="0"/>
      <w:marBottom w:val="0"/>
      <w:divBdr>
        <w:top w:val="none" w:sz="0" w:space="0" w:color="auto"/>
        <w:left w:val="none" w:sz="0" w:space="0" w:color="auto"/>
        <w:bottom w:val="none" w:sz="0" w:space="0" w:color="auto"/>
        <w:right w:val="none" w:sz="0" w:space="0" w:color="auto"/>
      </w:divBdr>
    </w:div>
    <w:div w:id="1473064010">
      <w:bodyDiv w:val="1"/>
      <w:marLeft w:val="0"/>
      <w:marRight w:val="0"/>
      <w:marTop w:val="0"/>
      <w:marBottom w:val="0"/>
      <w:divBdr>
        <w:top w:val="none" w:sz="0" w:space="0" w:color="auto"/>
        <w:left w:val="none" w:sz="0" w:space="0" w:color="auto"/>
        <w:bottom w:val="none" w:sz="0" w:space="0" w:color="auto"/>
        <w:right w:val="none" w:sz="0" w:space="0" w:color="auto"/>
      </w:divBdr>
    </w:div>
    <w:div w:id="1481310373">
      <w:bodyDiv w:val="1"/>
      <w:marLeft w:val="0"/>
      <w:marRight w:val="0"/>
      <w:marTop w:val="0"/>
      <w:marBottom w:val="0"/>
      <w:divBdr>
        <w:top w:val="none" w:sz="0" w:space="0" w:color="auto"/>
        <w:left w:val="none" w:sz="0" w:space="0" w:color="auto"/>
        <w:bottom w:val="none" w:sz="0" w:space="0" w:color="auto"/>
        <w:right w:val="none" w:sz="0" w:space="0" w:color="auto"/>
      </w:divBdr>
    </w:div>
    <w:div w:id="1481725768">
      <w:bodyDiv w:val="1"/>
      <w:marLeft w:val="0"/>
      <w:marRight w:val="0"/>
      <w:marTop w:val="0"/>
      <w:marBottom w:val="0"/>
      <w:divBdr>
        <w:top w:val="none" w:sz="0" w:space="0" w:color="auto"/>
        <w:left w:val="none" w:sz="0" w:space="0" w:color="auto"/>
        <w:bottom w:val="none" w:sz="0" w:space="0" w:color="auto"/>
        <w:right w:val="none" w:sz="0" w:space="0" w:color="auto"/>
      </w:divBdr>
    </w:div>
    <w:div w:id="1489176507">
      <w:bodyDiv w:val="1"/>
      <w:marLeft w:val="0"/>
      <w:marRight w:val="0"/>
      <w:marTop w:val="0"/>
      <w:marBottom w:val="0"/>
      <w:divBdr>
        <w:top w:val="none" w:sz="0" w:space="0" w:color="auto"/>
        <w:left w:val="none" w:sz="0" w:space="0" w:color="auto"/>
        <w:bottom w:val="none" w:sz="0" w:space="0" w:color="auto"/>
        <w:right w:val="none" w:sz="0" w:space="0" w:color="auto"/>
      </w:divBdr>
    </w:div>
    <w:div w:id="1499998629">
      <w:bodyDiv w:val="1"/>
      <w:marLeft w:val="0"/>
      <w:marRight w:val="0"/>
      <w:marTop w:val="0"/>
      <w:marBottom w:val="0"/>
      <w:divBdr>
        <w:top w:val="none" w:sz="0" w:space="0" w:color="auto"/>
        <w:left w:val="none" w:sz="0" w:space="0" w:color="auto"/>
        <w:bottom w:val="none" w:sz="0" w:space="0" w:color="auto"/>
        <w:right w:val="none" w:sz="0" w:space="0" w:color="auto"/>
      </w:divBdr>
    </w:div>
    <w:div w:id="1500073370">
      <w:bodyDiv w:val="1"/>
      <w:marLeft w:val="0"/>
      <w:marRight w:val="0"/>
      <w:marTop w:val="0"/>
      <w:marBottom w:val="0"/>
      <w:divBdr>
        <w:top w:val="none" w:sz="0" w:space="0" w:color="auto"/>
        <w:left w:val="none" w:sz="0" w:space="0" w:color="auto"/>
        <w:bottom w:val="none" w:sz="0" w:space="0" w:color="auto"/>
        <w:right w:val="none" w:sz="0" w:space="0" w:color="auto"/>
      </w:divBdr>
    </w:div>
    <w:div w:id="1500583749">
      <w:bodyDiv w:val="1"/>
      <w:marLeft w:val="0"/>
      <w:marRight w:val="0"/>
      <w:marTop w:val="0"/>
      <w:marBottom w:val="0"/>
      <w:divBdr>
        <w:top w:val="none" w:sz="0" w:space="0" w:color="auto"/>
        <w:left w:val="none" w:sz="0" w:space="0" w:color="auto"/>
        <w:bottom w:val="none" w:sz="0" w:space="0" w:color="auto"/>
        <w:right w:val="none" w:sz="0" w:space="0" w:color="auto"/>
      </w:divBdr>
    </w:div>
    <w:div w:id="1503474751">
      <w:bodyDiv w:val="1"/>
      <w:marLeft w:val="0"/>
      <w:marRight w:val="0"/>
      <w:marTop w:val="0"/>
      <w:marBottom w:val="0"/>
      <w:divBdr>
        <w:top w:val="none" w:sz="0" w:space="0" w:color="auto"/>
        <w:left w:val="none" w:sz="0" w:space="0" w:color="auto"/>
        <w:bottom w:val="none" w:sz="0" w:space="0" w:color="auto"/>
        <w:right w:val="none" w:sz="0" w:space="0" w:color="auto"/>
      </w:divBdr>
      <w:divsChild>
        <w:div w:id="34352802">
          <w:marLeft w:val="1080"/>
          <w:marRight w:val="0"/>
          <w:marTop w:val="100"/>
          <w:marBottom w:val="0"/>
          <w:divBdr>
            <w:top w:val="none" w:sz="0" w:space="0" w:color="auto"/>
            <w:left w:val="none" w:sz="0" w:space="0" w:color="auto"/>
            <w:bottom w:val="none" w:sz="0" w:space="0" w:color="auto"/>
            <w:right w:val="none" w:sz="0" w:space="0" w:color="auto"/>
          </w:divBdr>
        </w:div>
        <w:div w:id="474565345">
          <w:marLeft w:val="1080"/>
          <w:marRight w:val="0"/>
          <w:marTop w:val="100"/>
          <w:marBottom w:val="0"/>
          <w:divBdr>
            <w:top w:val="none" w:sz="0" w:space="0" w:color="auto"/>
            <w:left w:val="none" w:sz="0" w:space="0" w:color="auto"/>
            <w:bottom w:val="none" w:sz="0" w:space="0" w:color="auto"/>
            <w:right w:val="none" w:sz="0" w:space="0" w:color="auto"/>
          </w:divBdr>
        </w:div>
        <w:div w:id="517624239">
          <w:marLeft w:val="1080"/>
          <w:marRight w:val="0"/>
          <w:marTop w:val="100"/>
          <w:marBottom w:val="0"/>
          <w:divBdr>
            <w:top w:val="none" w:sz="0" w:space="0" w:color="auto"/>
            <w:left w:val="none" w:sz="0" w:space="0" w:color="auto"/>
            <w:bottom w:val="none" w:sz="0" w:space="0" w:color="auto"/>
            <w:right w:val="none" w:sz="0" w:space="0" w:color="auto"/>
          </w:divBdr>
        </w:div>
        <w:div w:id="733697228">
          <w:marLeft w:val="1080"/>
          <w:marRight w:val="0"/>
          <w:marTop w:val="100"/>
          <w:marBottom w:val="0"/>
          <w:divBdr>
            <w:top w:val="none" w:sz="0" w:space="0" w:color="auto"/>
            <w:left w:val="none" w:sz="0" w:space="0" w:color="auto"/>
            <w:bottom w:val="none" w:sz="0" w:space="0" w:color="auto"/>
            <w:right w:val="none" w:sz="0" w:space="0" w:color="auto"/>
          </w:divBdr>
        </w:div>
        <w:div w:id="1263999004">
          <w:marLeft w:val="1080"/>
          <w:marRight w:val="0"/>
          <w:marTop w:val="100"/>
          <w:marBottom w:val="0"/>
          <w:divBdr>
            <w:top w:val="none" w:sz="0" w:space="0" w:color="auto"/>
            <w:left w:val="none" w:sz="0" w:space="0" w:color="auto"/>
            <w:bottom w:val="none" w:sz="0" w:space="0" w:color="auto"/>
            <w:right w:val="none" w:sz="0" w:space="0" w:color="auto"/>
          </w:divBdr>
        </w:div>
        <w:div w:id="1775400870">
          <w:marLeft w:val="1080"/>
          <w:marRight w:val="0"/>
          <w:marTop w:val="100"/>
          <w:marBottom w:val="0"/>
          <w:divBdr>
            <w:top w:val="none" w:sz="0" w:space="0" w:color="auto"/>
            <w:left w:val="none" w:sz="0" w:space="0" w:color="auto"/>
            <w:bottom w:val="none" w:sz="0" w:space="0" w:color="auto"/>
            <w:right w:val="none" w:sz="0" w:space="0" w:color="auto"/>
          </w:divBdr>
        </w:div>
      </w:divsChild>
    </w:div>
    <w:div w:id="1512989401">
      <w:bodyDiv w:val="1"/>
      <w:marLeft w:val="0"/>
      <w:marRight w:val="0"/>
      <w:marTop w:val="0"/>
      <w:marBottom w:val="0"/>
      <w:divBdr>
        <w:top w:val="none" w:sz="0" w:space="0" w:color="auto"/>
        <w:left w:val="none" w:sz="0" w:space="0" w:color="auto"/>
        <w:bottom w:val="none" w:sz="0" w:space="0" w:color="auto"/>
        <w:right w:val="none" w:sz="0" w:space="0" w:color="auto"/>
      </w:divBdr>
    </w:div>
    <w:div w:id="1512992623">
      <w:bodyDiv w:val="1"/>
      <w:marLeft w:val="0"/>
      <w:marRight w:val="0"/>
      <w:marTop w:val="0"/>
      <w:marBottom w:val="0"/>
      <w:divBdr>
        <w:top w:val="none" w:sz="0" w:space="0" w:color="auto"/>
        <w:left w:val="none" w:sz="0" w:space="0" w:color="auto"/>
        <w:bottom w:val="none" w:sz="0" w:space="0" w:color="auto"/>
        <w:right w:val="none" w:sz="0" w:space="0" w:color="auto"/>
      </w:divBdr>
    </w:div>
    <w:div w:id="1514800689">
      <w:bodyDiv w:val="1"/>
      <w:marLeft w:val="0"/>
      <w:marRight w:val="0"/>
      <w:marTop w:val="0"/>
      <w:marBottom w:val="0"/>
      <w:divBdr>
        <w:top w:val="none" w:sz="0" w:space="0" w:color="auto"/>
        <w:left w:val="none" w:sz="0" w:space="0" w:color="auto"/>
        <w:bottom w:val="none" w:sz="0" w:space="0" w:color="auto"/>
        <w:right w:val="none" w:sz="0" w:space="0" w:color="auto"/>
      </w:divBdr>
    </w:div>
    <w:div w:id="1516846200">
      <w:bodyDiv w:val="1"/>
      <w:marLeft w:val="0"/>
      <w:marRight w:val="0"/>
      <w:marTop w:val="0"/>
      <w:marBottom w:val="0"/>
      <w:divBdr>
        <w:top w:val="none" w:sz="0" w:space="0" w:color="auto"/>
        <w:left w:val="none" w:sz="0" w:space="0" w:color="auto"/>
        <w:bottom w:val="none" w:sz="0" w:space="0" w:color="auto"/>
        <w:right w:val="none" w:sz="0" w:space="0" w:color="auto"/>
      </w:divBdr>
    </w:div>
    <w:div w:id="1517109128">
      <w:bodyDiv w:val="1"/>
      <w:marLeft w:val="0"/>
      <w:marRight w:val="0"/>
      <w:marTop w:val="0"/>
      <w:marBottom w:val="0"/>
      <w:divBdr>
        <w:top w:val="none" w:sz="0" w:space="0" w:color="auto"/>
        <w:left w:val="none" w:sz="0" w:space="0" w:color="auto"/>
        <w:bottom w:val="none" w:sz="0" w:space="0" w:color="auto"/>
        <w:right w:val="none" w:sz="0" w:space="0" w:color="auto"/>
      </w:divBdr>
    </w:div>
    <w:div w:id="1519153196">
      <w:bodyDiv w:val="1"/>
      <w:marLeft w:val="0"/>
      <w:marRight w:val="0"/>
      <w:marTop w:val="0"/>
      <w:marBottom w:val="0"/>
      <w:divBdr>
        <w:top w:val="none" w:sz="0" w:space="0" w:color="auto"/>
        <w:left w:val="none" w:sz="0" w:space="0" w:color="auto"/>
        <w:bottom w:val="none" w:sz="0" w:space="0" w:color="auto"/>
        <w:right w:val="none" w:sz="0" w:space="0" w:color="auto"/>
      </w:divBdr>
    </w:div>
    <w:div w:id="1519655698">
      <w:bodyDiv w:val="1"/>
      <w:marLeft w:val="0"/>
      <w:marRight w:val="0"/>
      <w:marTop w:val="0"/>
      <w:marBottom w:val="0"/>
      <w:divBdr>
        <w:top w:val="none" w:sz="0" w:space="0" w:color="auto"/>
        <w:left w:val="none" w:sz="0" w:space="0" w:color="auto"/>
        <w:bottom w:val="none" w:sz="0" w:space="0" w:color="auto"/>
        <w:right w:val="none" w:sz="0" w:space="0" w:color="auto"/>
      </w:divBdr>
    </w:div>
    <w:div w:id="1523518824">
      <w:bodyDiv w:val="1"/>
      <w:marLeft w:val="0"/>
      <w:marRight w:val="0"/>
      <w:marTop w:val="0"/>
      <w:marBottom w:val="0"/>
      <w:divBdr>
        <w:top w:val="none" w:sz="0" w:space="0" w:color="auto"/>
        <w:left w:val="none" w:sz="0" w:space="0" w:color="auto"/>
        <w:bottom w:val="none" w:sz="0" w:space="0" w:color="auto"/>
        <w:right w:val="none" w:sz="0" w:space="0" w:color="auto"/>
      </w:divBdr>
    </w:div>
    <w:div w:id="1526869373">
      <w:bodyDiv w:val="1"/>
      <w:marLeft w:val="0"/>
      <w:marRight w:val="0"/>
      <w:marTop w:val="0"/>
      <w:marBottom w:val="0"/>
      <w:divBdr>
        <w:top w:val="none" w:sz="0" w:space="0" w:color="auto"/>
        <w:left w:val="none" w:sz="0" w:space="0" w:color="auto"/>
        <w:bottom w:val="none" w:sz="0" w:space="0" w:color="auto"/>
        <w:right w:val="none" w:sz="0" w:space="0" w:color="auto"/>
      </w:divBdr>
    </w:div>
    <w:div w:id="1529220345">
      <w:bodyDiv w:val="1"/>
      <w:marLeft w:val="0"/>
      <w:marRight w:val="0"/>
      <w:marTop w:val="0"/>
      <w:marBottom w:val="0"/>
      <w:divBdr>
        <w:top w:val="none" w:sz="0" w:space="0" w:color="auto"/>
        <w:left w:val="none" w:sz="0" w:space="0" w:color="auto"/>
        <w:bottom w:val="none" w:sz="0" w:space="0" w:color="auto"/>
        <w:right w:val="none" w:sz="0" w:space="0" w:color="auto"/>
      </w:divBdr>
    </w:div>
    <w:div w:id="1537497976">
      <w:bodyDiv w:val="1"/>
      <w:marLeft w:val="0"/>
      <w:marRight w:val="0"/>
      <w:marTop w:val="0"/>
      <w:marBottom w:val="0"/>
      <w:divBdr>
        <w:top w:val="none" w:sz="0" w:space="0" w:color="auto"/>
        <w:left w:val="none" w:sz="0" w:space="0" w:color="auto"/>
        <w:bottom w:val="none" w:sz="0" w:space="0" w:color="auto"/>
        <w:right w:val="none" w:sz="0" w:space="0" w:color="auto"/>
      </w:divBdr>
    </w:div>
    <w:div w:id="1539587012">
      <w:bodyDiv w:val="1"/>
      <w:marLeft w:val="0"/>
      <w:marRight w:val="0"/>
      <w:marTop w:val="0"/>
      <w:marBottom w:val="0"/>
      <w:divBdr>
        <w:top w:val="none" w:sz="0" w:space="0" w:color="auto"/>
        <w:left w:val="none" w:sz="0" w:space="0" w:color="auto"/>
        <w:bottom w:val="none" w:sz="0" w:space="0" w:color="auto"/>
        <w:right w:val="none" w:sz="0" w:space="0" w:color="auto"/>
      </w:divBdr>
    </w:div>
    <w:div w:id="1542666681">
      <w:bodyDiv w:val="1"/>
      <w:marLeft w:val="0"/>
      <w:marRight w:val="0"/>
      <w:marTop w:val="0"/>
      <w:marBottom w:val="0"/>
      <w:divBdr>
        <w:top w:val="none" w:sz="0" w:space="0" w:color="auto"/>
        <w:left w:val="none" w:sz="0" w:space="0" w:color="auto"/>
        <w:bottom w:val="none" w:sz="0" w:space="0" w:color="auto"/>
        <w:right w:val="none" w:sz="0" w:space="0" w:color="auto"/>
      </w:divBdr>
    </w:div>
    <w:div w:id="1543397892">
      <w:bodyDiv w:val="1"/>
      <w:marLeft w:val="0"/>
      <w:marRight w:val="0"/>
      <w:marTop w:val="0"/>
      <w:marBottom w:val="0"/>
      <w:divBdr>
        <w:top w:val="none" w:sz="0" w:space="0" w:color="auto"/>
        <w:left w:val="none" w:sz="0" w:space="0" w:color="auto"/>
        <w:bottom w:val="none" w:sz="0" w:space="0" w:color="auto"/>
        <w:right w:val="none" w:sz="0" w:space="0" w:color="auto"/>
      </w:divBdr>
    </w:div>
    <w:div w:id="1543666201">
      <w:bodyDiv w:val="1"/>
      <w:marLeft w:val="0"/>
      <w:marRight w:val="0"/>
      <w:marTop w:val="0"/>
      <w:marBottom w:val="0"/>
      <w:divBdr>
        <w:top w:val="none" w:sz="0" w:space="0" w:color="auto"/>
        <w:left w:val="none" w:sz="0" w:space="0" w:color="auto"/>
        <w:bottom w:val="none" w:sz="0" w:space="0" w:color="auto"/>
        <w:right w:val="none" w:sz="0" w:space="0" w:color="auto"/>
      </w:divBdr>
    </w:div>
    <w:div w:id="1543715355">
      <w:bodyDiv w:val="1"/>
      <w:marLeft w:val="0"/>
      <w:marRight w:val="0"/>
      <w:marTop w:val="0"/>
      <w:marBottom w:val="0"/>
      <w:divBdr>
        <w:top w:val="none" w:sz="0" w:space="0" w:color="auto"/>
        <w:left w:val="none" w:sz="0" w:space="0" w:color="auto"/>
        <w:bottom w:val="none" w:sz="0" w:space="0" w:color="auto"/>
        <w:right w:val="none" w:sz="0" w:space="0" w:color="auto"/>
      </w:divBdr>
    </w:div>
    <w:div w:id="1544638742">
      <w:bodyDiv w:val="1"/>
      <w:marLeft w:val="0"/>
      <w:marRight w:val="0"/>
      <w:marTop w:val="0"/>
      <w:marBottom w:val="0"/>
      <w:divBdr>
        <w:top w:val="none" w:sz="0" w:space="0" w:color="auto"/>
        <w:left w:val="none" w:sz="0" w:space="0" w:color="auto"/>
        <w:bottom w:val="none" w:sz="0" w:space="0" w:color="auto"/>
        <w:right w:val="none" w:sz="0" w:space="0" w:color="auto"/>
      </w:divBdr>
    </w:div>
    <w:div w:id="1552688878">
      <w:bodyDiv w:val="1"/>
      <w:marLeft w:val="0"/>
      <w:marRight w:val="0"/>
      <w:marTop w:val="0"/>
      <w:marBottom w:val="0"/>
      <w:divBdr>
        <w:top w:val="none" w:sz="0" w:space="0" w:color="auto"/>
        <w:left w:val="none" w:sz="0" w:space="0" w:color="auto"/>
        <w:bottom w:val="none" w:sz="0" w:space="0" w:color="auto"/>
        <w:right w:val="none" w:sz="0" w:space="0" w:color="auto"/>
      </w:divBdr>
    </w:div>
    <w:div w:id="1555894986">
      <w:bodyDiv w:val="1"/>
      <w:marLeft w:val="0"/>
      <w:marRight w:val="0"/>
      <w:marTop w:val="0"/>
      <w:marBottom w:val="0"/>
      <w:divBdr>
        <w:top w:val="none" w:sz="0" w:space="0" w:color="auto"/>
        <w:left w:val="none" w:sz="0" w:space="0" w:color="auto"/>
        <w:bottom w:val="none" w:sz="0" w:space="0" w:color="auto"/>
        <w:right w:val="none" w:sz="0" w:space="0" w:color="auto"/>
      </w:divBdr>
    </w:div>
    <w:div w:id="1558274063">
      <w:bodyDiv w:val="1"/>
      <w:marLeft w:val="0"/>
      <w:marRight w:val="0"/>
      <w:marTop w:val="0"/>
      <w:marBottom w:val="0"/>
      <w:divBdr>
        <w:top w:val="none" w:sz="0" w:space="0" w:color="auto"/>
        <w:left w:val="none" w:sz="0" w:space="0" w:color="auto"/>
        <w:bottom w:val="none" w:sz="0" w:space="0" w:color="auto"/>
        <w:right w:val="none" w:sz="0" w:space="0" w:color="auto"/>
      </w:divBdr>
    </w:div>
    <w:div w:id="1559441240">
      <w:bodyDiv w:val="1"/>
      <w:marLeft w:val="0"/>
      <w:marRight w:val="0"/>
      <w:marTop w:val="0"/>
      <w:marBottom w:val="0"/>
      <w:divBdr>
        <w:top w:val="none" w:sz="0" w:space="0" w:color="auto"/>
        <w:left w:val="none" w:sz="0" w:space="0" w:color="auto"/>
        <w:bottom w:val="none" w:sz="0" w:space="0" w:color="auto"/>
        <w:right w:val="none" w:sz="0" w:space="0" w:color="auto"/>
      </w:divBdr>
    </w:div>
    <w:div w:id="1567298523">
      <w:bodyDiv w:val="1"/>
      <w:marLeft w:val="0"/>
      <w:marRight w:val="0"/>
      <w:marTop w:val="0"/>
      <w:marBottom w:val="0"/>
      <w:divBdr>
        <w:top w:val="none" w:sz="0" w:space="0" w:color="auto"/>
        <w:left w:val="none" w:sz="0" w:space="0" w:color="auto"/>
        <w:bottom w:val="none" w:sz="0" w:space="0" w:color="auto"/>
        <w:right w:val="none" w:sz="0" w:space="0" w:color="auto"/>
      </w:divBdr>
    </w:div>
    <w:div w:id="1568220530">
      <w:bodyDiv w:val="1"/>
      <w:marLeft w:val="0"/>
      <w:marRight w:val="0"/>
      <w:marTop w:val="0"/>
      <w:marBottom w:val="0"/>
      <w:divBdr>
        <w:top w:val="none" w:sz="0" w:space="0" w:color="auto"/>
        <w:left w:val="none" w:sz="0" w:space="0" w:color="auto"/>
        <w:bottom w:val="none" w:sz="0" w:space="0" w:color="auto"/>
        <w:right w:val="none" w:sz="0" w:space="0" w:color="auto"/>
      </w:divBdr>
    </w:div>
    <w:div w:id="1572622216">
      <w:bodyDiv w:val="1"/>
      <w:marLeft w:val="0"/>
      <w:marRight w:val="0"/>
      <w:marTop w:val="0"/>
      <w:marBottom w:val="0"/>
      <w:divBdr>
        <w:top w:val="none" w:sz="0" w:space="0" w:color="auto"/>
        <w:left w:val="none" w:sz="0" w:space="0" w:color="auto"/>
        <w:bottom w:val="none" w:sz="0" w:space="0" w:color="auto"/>
        <w:right w:val="none" w:sz="0" w:space="0" w:color="auto"/>
      </w:divBdr>
    </w:div>
    <w:div w:id="1579484091">
      <w:bodyDiv w:val="1"/>
      <w:marLeft w:val="0"/>
      <w:marRight w:val="0"/>
      <w:marTop w:val="0"/>
      <w:marBottom w:val="0"/>
      <w:divBdr>
        <w:top w:val="none" w:sz="0" w:space="0" w:color="auto"/>
        <w:left w:val="none" w:sz="0" w:space="0" w:color="auto"/>
        <w:bottom w:val="none" w:sz="0" w:space="0" w:color="auto"/>
        <w:right w:val="none" w:sz="0" w:space="0" w:color="auto"/>
      </w:divBdr>
    </w:div>
    <w:div w:id="1588342607">
      <w:bodyDiv w:val="1"/>
      <w:marLeft w:val="0"/>
      <w:marRight w:val="0"/>
      <w:marTop w:val="0"/>
      <w:marBottom w:val="0"/>
      <w:divBdr>
        <w:top w:val="none" w:sz="0" w:space="0" w:color="auto"/>
        <w:left w:val="none" w:sz="0" w:space="0" w:color="auto"/>
        <w:bottom w:val="none" w:sz="0" w:space="0" w:color="auto"/>
        <w:right w:val="none" w:sz="0" w:space="0" w:color="auto"/>
      </w:divBdr>
    </w:div>
    <w:div w:id="1589733258">
      <w:bodyDiv w:val="1"/>
      <w:marLeft w:val="0"/>
      <w:marRight w:val="0"/>
      <w:marTop w:val="0"/>
      <w:marBottom w:val="0"/>
      <w:divBdr>
        <w:top w:val="none" w:sz="0" w:space="0" w:color="auto"/>
        <w:left w:val="none" w:sz="0" w:space="0" w:color="auto"/>
        <w:bottom w:val="none" w:sz="0" w:space="0" w:color="auto"/>
        <w:right w:val="none" w:sz="0" w:space="0" w:color="auto"/>
      </w:divBdr>
    </w:div>
    <w:div w:id="1591549851">
      <w:bodyDiv w:val="1"/>
      <w:marLeft w:val="0"/>
      <w:marRight w:val="0"/>
      <w:marTop w:val="0"/>
      <w:marBottom w:val="0"/>
      <w:divBdr>
        <w:top w:val="none" w:sz="0" w:space="0" w:color="auto"/>
        <w:left w:val="none" w:sz="0" w:space="0" w:color="auto"/>
        <w:bottom w:val="none" w:sz="0" w:space="0" w:color="auto"/>
        <w:right w:val="none" w:sz="0" w:space="0" w:color="auto"/>
      </w:divBdr>
    </w:div>
    <w:div w:id="1593278386">
      <w:bodyDiv w:val="1"/>
      <w:marLeft w:val="0"/>
      <w:marRight w:val="0"/>
      <w:marTop w:val="0"/>
      <w:marBottom w:val="0"/>
      <w:divBdr>
        <w:top w:val="none" w:sz="0" w:space="0" w:color="auto"/>
        <w:left w:val="none" w:sz="0" w:space="0" w:color="auto"/>
        <w:bottom w:val="none" w:sz="0" w:space="0" w:color="auto"/>
        <w:right w:val="none" w:sz="0" w:space="0" w:color="auto"/>
      </w:divBdr>
    </w:div>
    <w:div w:id="1594439328">
      <w:bodyDiv w:val="1"/>
      <w:marLeft w:val="0"/>
      <w:marRight w:val="0"/>
      <w:marTop w:val="0"/>
      <w:marBottom w:val="0"/>
      <w:divBdr>
        <w:top w:val="none" w:sz="0" w:space="0" w:color="auto"/>
        <w:left w:val="none" w:sz="0" w:space="0" w:color="auto"/>
        <w:bottom w:val="none" w:sz="0" w:space="0" w:color="auto"/>
        <w:right w:val="none" w:sz="0" w:space="0" w:color="auto"/>
      </w:divBdr>
    </w:div>
    <w:div w:id="1597516607">
      <w:bodyDiv w:val="1"/>
      <w:marLeft w:val="0"/>
      <w:marRight w:val="0"/>
      <w:marTop w:val="0"/>
      <w:marBottom w:val="0"/>
      <w:divBdr>
        <w:top w:val="none" w:sz="0" w:space="0" w:color="auto"/>
        <w:left w:val="none" w:sz="0" w:space="0" w:color="auto"/>
        <w:bottom w:val="none" w:sz="0" w:space="0" w:color="auto"/>
        <w:right w:val="none" w:sz="0" w:space="0" w:color="auto"/>
      </w:divBdr>
    </w:div>
    <w:div w:id="1598559488">
      <w:bodyDiv w:val="1"/>
      <w:marLeft w:val="0"/>
      <w:marRight w:val="0"/>
      <w:marTop w:val="0"/>
      <w:marBottom w:val="0"/>
      <w:divBdr>
        <w:top w:val="none" w:sz="0" w:space="0" w:color="auto"/>
        <w:left w:val="none" w:sz="0" w:space="0" w:color="auto"/>
        <w:bottom w:val="none" w:sz="0" w:space="0" w:color="auto"/>
        <w:right w:val="none" w:sz="0" w:space="0" w:color="auto"/>
      </w:divBdr>
    </w:div>
    <w:div w:id="1601331304">
      <w:bodyDiv w:val="1"/>
      <w:marLeft w:val="0"/>
      <w:marRight w:val="0"/>
      <w:marTop w:val="0"/>
      <w:marBottom w:val="0"/>
      <w:divBdr>
        <w:top w:val="none" w:sz="0" w:space="0" w:color="auto"/>
        <w:left w:val="none" w:sz="0" w:space="0" w:color="auto"/>
        <w:bottom w:val="none" w:sz="0" w:space="0" w:color="auto"/>
        <w:right w:val="none" w:sz="0" w:space="0" w:color="auto"/>
      </w:divBdr>
    </w:div>
    <w:div w:id="1604342551">
      <w:bodyDiv w:val="1"/>
      <w:marLeft w:val="0"/>
      <w:marRight w:val="0"/>
      <w:marTop w:val="0"/>
      <w:marBottom w:val="0"/>
      <w:divBdr>
        <w:top w:val="none" w:sz="0" w:space="0" w:color="auto"/>
        <w:left w:val="none" w:sz="0" w:space="0" w:color="auto"/>
        <w:bottom w:val="none" w:sz="0" w:space="0" w:color="auto"/>
        <w:right w:val="none" w:sz="0" w:space="0" w:color="auto"/>
      </w:divBdr>
    </w:div>
    <w:div w:id="1607926866">
      <w:bodyDiv w:val="1"/>
      <w:marLeft w:val="0"/>
      <w:marRight w:val="0"/>
      <w:marTop w:val="0"/>
      <w:marBottom w:val="0"/>
      <w:divBdr>
        <w:top w:val="none" w:sz="0" w:space="0" w:color="auto"/>
        <w:left w:val="none" w:sz="0" w:space="0" w:color="auto"/>
        <w:bottom w:val="none" w:sz="0" w:space="0" w:color="auto"/>
        <w:right w:val="none" w:sz="0" w:space="0" w:color="auto"/>
      </w:divBdr>
    </w:div>
    <w:div w:id="1608004703">
      <w:bodyDiv w:val="1"/>
      <w:marLeft w:val="0"/>
      <w:marRight w:val="0"/>
      <w:marTop w:val="0"/>
      <w:marBottom w:val="0"/>
      <w:divBdr>
        <w:top w:val="none" w:sz="0" w:space="0" w:color="auto"/>
        <w:left w:val="none" w:sz="0" w:space="0" w:color="auto"/>
        <w:bottom w:val="none" w:sz="0" w:space="0" w:color="auto"/>
        <w:right w:val="none" w:sz="0" w:space="0" w:color="auto"/>
      </w:divBdr>
    </w:div>
    <w:div w:id="1610044567">
      <w:bodyDiv w:val="1"/>
      <w:marLeft w:val="0"/>
      <w:marRight w:val="0"/>
      <w:marTop w:val="0"/>
      <w:marBottom w:val="0"/>
      <w:divBdr>
        <w:top w:val="none" w:sz="0" w:space="0" w:color="auto"/>
        <w:left w:val="none" w:sz="0" w:space="0" w:color="auto"/>
        <w:bottom w:val="none" w:sz="0" w:space="0" w:color="auto"/>
        <w:right w:val="none" w:sz="0" w:space="0" w:color="auto"/>
      </w:divBdr>
    </w:div>
    <w:div w:id="1613704713">
      <w:bodyDiv w:val="1"/>
      <w:marLeft w:val="0"/>
      <w:marRight w:val="0"/>
      <w:marTop w:val="0"/>
      <w:marBottom w:val="0"/>
      <w:divBdr>
        <w:top w:val="none" w:sz="0" w:space="0" w:color="auto"/>
        <w:left w:val="none" w:sz="0" w:space="0" w:color="auto"/>
        <w:bottom w:val="none" w:sz="0" w:space="0" w:color="auto"/>
        <w:right w:val="none" w:sz="0" w:space="0" w:color="auto"/>
      </w:divBdr>
    </w:div>
    <w:div w:id="1617440894">
      <w:bodyDiv w:val="1"/>
      <w:marLeft w:val="0"/>
      <w:marRight w:val="0"/>
      <w:marTop w:val="0"/>
      <w:marBottom w:val="0"/>
      <w:divBdr>
        <w:top w:val="none" w:sz="0" w:space="0" w:color="auto"/>
        <w:left w:val="none" w:sz="0" w:space="0" w:color="auto"/>
        <w:bottom w:val="none" w:sz="0" w:space="0" w:color="auto"/>
        <w:right w:val="none" w:sz="0" w:space="0" w:color="auto"/>
      </w:divBdr>
    </w:div>
    <w:div w:id="1619533098">
      <w:bodyDiv w:val="1"/>
      <w:marLeft w:val="0"/>
      <w:marRight w:val="0"/>
      <w:marTop w:val="0"/>
      <w:marBottom w:val="0"/>
      <w:divBdr>
        <w:top w:val="none" w:sz="0" w:space="0" w:color="auto"/>
        <w:left w:val="none" w:sz="0" w:space="0" w:color="auto"/>
        <w:bottom w:val="none" w:sz="0" w:space="0" w:color="auto"/>
        <w:right w:val="none" w:sz="0" w:space="0" w:color="auto"/>
      </w:divBdr>
    </w:div>
    <w:div w:id="1623076405">
      <w:bodyDiv w:val="1"/>
      <w:marLeft w:val="0"/>
      <w:marRight w:val="0"/>
      <w:marTop w:val="0"/>
      <w:marBottom w:val="0"/>
      <w:divBdr>
        <w:top w:val="none" w:sz="0" w:space="0" w:color="auto"/>
        <w:left w:val="none" w:sz="0" w:space="0" w:color="auto"/>
        <w:bottom w:val="none" w:sz="0" w:space="0" w:color="auto"/>
        <w:right w:val="none" w:sz="0" w:space="0" w:color="auto"/>
      </w:divBdr>
    </w:div>
    <w:div w:id="1623533282">
      <w:bodyDiv w:val="1"/>
      <w:marLeft w:val="0"/>
      <w:marRight w:val="0"/>
      <w:marTop w:val="0"/>
      <w:marBottom w:val="0"/>
      <w:divBdr>
        <w:top w:val="none" w:sz="0" w:space="0" w:color="auto"/>
        <w:left w:val="none" w:sz="0" w:space="0" w:color="auto"/>
        <w:bottom w:val="none" w:sz="0" w:space="0" w:color="auto"/>
        <w:right w:val="none" w:sz="0" w:space="0" w:color="auto"/>
      </w:divBdr>
    </w:div>
    <w:div w:id="1624074570">
      <w:bodyDiv w:val="1"/>
      <w:marLeft w:val="0"/>
      <w:marRight w:val="0"/>
      <w:marTop w:val="0"/>
      <w:marBottom w:val="0"/>
      <w:divBdr>
        <w:top w:val="none" w:sz="0" w:space="0" w:color="auto"/>
        <w:left w:val="none" w:sz="0" w:space="0" w:color="auto"/>
        <w:bottom w:val="none" w:sz="0" w:space="0" w:color="auto"/>
        <w:right w:val="none" w:sz="0" w:space="0" w:color="auto"/>
      </w:divBdr>
    </w:div>
    <w:div w:id="1626695697">
      <w:bodyDiv w:val="1"/>
      <w:marLeft w:val="0"/>
      <w:marRight w:val="0"/>
      <w:marTop w:val="0"/>
      <w:marBottom w:val="0"/>
      <w:divBdr>
        <w:top w:val="none" w:sz="0" w:space="0" w:color="auto"/>
        <w:left w:val="none" w:sz="0" w:space="0" w:color="auto"/>
        <w:bottom w:val="none" w:sz="0" w:space="0" w:color="auto"/>
        <w:right w:val="none" w:sz="0" w:space="0" w:color="auto"/>
      </w:divBdr>
    </w:div>
    <w:div w:id="1627274385">
      <w:bodyDiv w:val="1"/>
      <w:marLeft w:val="0"/>
      <w:marRight w:val="0"/>
      <w:marTop w:val="0"/>
      <w:marBottom w:val="0"/>
      <w:divBdr>
        <w:top w:val="none" w:sz="0" w:space="0" w:color="auto"/>
        <w:left w:val="none" w:sz="0" w:space="0" w:color="auto"/>
        <w:bottom w:val="none" w:sz="0" w:space="0" w:color="auto"/>
        <w:right w:val="none" w:sz="0" w:space="0" w:color="auto"/>
      </w:divBdr>
    </w:div>
    <w:div w:id="1629165973">
      <w:bodyDiv w:val="1"/>
      <w:marLeft w:val="0"/>
      <w:marRight w:val="0"/>
      <w:marTop w:val="0"/>
      <w:marBottom w:val="0"/>
      <w:divBdr>
        <w:top w:val="none" w:sz="0" w:space="0" w:color="auto"/>
        <w:left w:val="none" w:sz="0" w:space="0" w:color="auto"/>
        <w:bottom w:val="none" w:sz="0" w:space="0" w:color="auto"/>
        <w:right w:val="none" w:sz="0" w:space="0" w:color="auto"/>
      </w:divBdr>
    </w:div>
    <w:div w:id="1629622784">
      <w:bodyDiv w:val="1"/>
      <w:marLeft w:val="0"/>
      <w:marRight w:val="0"/>
      <w:marTop w:val="0"/>
      <w:marBottom w:val="0"/>
      <w:divBdr>
        <w:top w:val="none" w:sz="0" w:space="0" w:color="auto"/>
        <w:left w:val="none" w:sz="0" w:space="0" w:color="auto"/>
        <w:bottom w:val="none" w:sz="0" w:space="0" w:color="auto"/>
        <w:right w:val="none" w:sz="0" w:space="0" w:color="auto"/>
      </w:divBdr>
    </w:div>
    <w:div w:id="1635722092">
      <w:bodyDiv w:val="1"/>
      <w:marLeft w:val="0"/>
      <w:marRight w:val="0"/>
      <w:marTop w:val="0"/>
      <w:marBottom w:val="0"/>
      <w:divBdr>
        <w:top w:val="none" w:sz="0" w:space="0" w:color="auto"/>
        <w:left w:val="none" w:sz="0" w:space="0" w:color="auto"/>
        <w:bottom w:val="none" w:sz="0" w:space="0" w:color="auto"/>
        <w:right w:val="none" w:sz="0" w:space="0" w:color="auto"/>
      </w:divBdr>
      <w:divsChild>
        <w:div w:id="2121411159">
          <w:marLeft w:val="0"/>
          <w:marRight w:val="0"/>
          <w:marTop w:val="0"/>
          <w:marBottom w:val="0"/>
          <w:divBdr>
            <w:top w:val="none" w:sz="0" w:space="0" w:color="auto"/>
            <w:left w:val="none" w:sz="0" w:space="0" w:color="auto"/>
            <w:bottom w:val="none" w:sz="0" w:space="0" w:color="auto"/>
            <w:right w:val="none" w:sz="0" w:space="0" w:color="auto"/>
          </w:divBdr>
          <w:divsChild>
            <w:div w:id="99498992">
              <w:marLeft w:val="0"/>
              <w:marRight w:val="0"/>
              <w:marTop w:val="0"/>
              <w:marBottom w:val="0"/>
              <w:divBdr>
                <w:top w:val="none" w:sz="0" w:space="0" w:color="auto"/>
                <w:left w:val="none" w:sz="0" w:space="0" w:color="auto"/>
                <w:bottom w:val="none" w:sz="0" w:space="0" w:color="auto"/>
                <w:right w:val="none" w:sz="0" w:space="0" w:color="auto"/>
              </w:divBdr>
              <w:divsChild>
                <w:div w:id="170598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099428">
      <w:bodyDiv w:val="1"/>
      <w:marLeft w:val="0"/>
      <w:marRight w:val="0"/>
      <w:marTop w:val="0"/>
      <w:marBottom w:val="0"/>
      <w:divBdr>
        <w:top w:val="none" w:sz="0" w:space="0" w:color="auto"/>
        <w:left w:val="none" w:sz="0" w:space="0" w:color="auto"/>
        <w:bottom w:val="none" w:sz="0" w:space="0" w:color="auto"/>
        <w:right w:val="none" w:sz="0" w:space="0" w:color="auto"/>
      </w:divBdr>
    </w:div>
    <w:div w:id="1639533435">
      <w:bodyDiv w:val="1"/>
      <w:marLeft w:val="0"/>
      <w:marRight w:val="0"/>
      <w:marTop w:val="0"/>
      <w:marBottom w:val="0"/>
      <w:divBdr>
        <w:top w:val="none" w:sz="0" w:space="0" w:color="auto"/>
        <w:left w:val="none" w:sz="0" w:space="0" w:color="auto"/>
        <w:bottom w:val="none" w:sz="0" w:space="0" w:color="auto"/>
        <w:right w:val="none" w:sz="0" w:space="0" w:color="auto"/>
      </w:divBdr>
    </w:div>
    <w:div w:id="1640767290">
      <w:bodyDiv w:val="1"/>
      <w:marLeft w:val="0"/>
      <w:marRight w:val="0"/>
      <w:marTop w:val="0"/>
      <w:marBottom w:val="0"/>
      <w:divBdr>
        <w:top w:val="none" w:sz="0" w:space="0" w:color="auto"/>
        <w:left w:val="none" w:sz="0" w:space="0" w:color="auto"/>
        <w:bottom w:val="none" w:sz="0" w:space="0" w:color="auto"/>
        <w:right w:val="none" w:sz="0" w:space="0" w:color="auto"/>
      </w:divBdr>
    </w:div>
    <w:div w:id="1644315045">
      <w:bodyDiv w:val="1"/>
      <w:marLeft w:val="0"/>
      <w:marRight w:val="0"/>
      <w:marTop w:val="0"/>
      <w:marBottom w:val="0"/>
      <w:divBdr>
        <w:top w:val="none" w:sz="0" w:space="0" w:color="auto"/>
        <w:left w:val="none" w:sz="0" w:space="0" w:color="auto"/>
        <w:bottom w:val="none" w:sz="0" w:space="0" w:color="auto"/>
        <w:right w:val="none" w:sz="0" w:space="0" w:color="auto"/>
      </w:divBdr>
    </w:div>
    <w:div w:id="1646427497">
      <w:bodyDiv w:val="1"/>
      <w:marLeft w:val="0"/>
      <w:marRight w:val="0"/>
      <w:marTop w:val="0"/>
      <w:marBottom w:val="0"/>
      <w:divBdr>
        <w:top w:val="none" w:sz="0" w:space="0" w:color="auto"/>
        <w:left w:val="none" w:sz="0" w:space="0" w:color="auto"/>
        <w:bottom w:val="none" w:sz="0" w:space="0" w:color="auto"/>
        <w:right w:val="none" w:sz="0" w:space="0" w:color="auto"/>
      </w:divBdr>
    </w:div>
    <w:div w:id="1647198908">
      <w:bodyDiv w:val="1"/>
      <w:marLeft w:val="0"/>
      <w:marRight w:val="0"/>
      <w:marTop w:val="0"/>
      <w:marBottom w:val="0"/>
      <w:divBdr>
        <w:top w:val="none" w:sz="0" w:space="0" w:color="auto"/>
        <w:left w:val="none" w:sz="0" w:space="0" w:color="auto"/>
        <w:bottom w:val="none" w:sz="0" w:space="0" w:color="auto"/>
        <w:right w:val="none" w:sz="0" w:space="0" w:color="auto"/>
      </w:divBdr>
    </w:div>
    <w:div w:id="1652059802">
      <w:bodyDiv w:val="1"/>
      <w:marLeft w:val="0"/>
      <w:marRight w:val="0"/>
      <w:marTop w:val="0"/>
      <w:marBottom w:val="0"/>
      <w:divBdr>
        <w:top w:val="none" w:sz="0" w:space="0" w:color="auto"/>
        <w:left w:val="none" w:sz="0" w:space="0" w:color="auto"/>
        <w:bottom w:val="none" w:sz="0" w:space="0" w:color="auto"/>
        <w:right w:val="none" w:sz="0" w:space="0" w:color="auto"/>
      </w:divBdr>
    </w:div>
    <w:div w:id="1654945137">
      <w:bodyDiv w:val="1"/>
      <w:marLeft w:val="0"/>
      <w:marRight w:val="0"/>
      <w:marTop w:val="0"/>
      <w:marBottom w:val="0"/>
      <w:divBdr>
        <w:top w:val="none" w:sz="0" w:space="0" w:color="auto"/>
        <w:left w:val="none" w:sz="0" w:space="0" w:color="auto"/>
        <w:bottom w:val="none" w:sz="0" w:space="0" w:color="auto"/>
        <w:right w:val="none" w:sz="0" w:space="0" w:color="auto"/>
      </w:divBdr>
    </w:div>
    <w:div w:id="1660845067">
      <w:bodyDiv w:val="1"/>
      <w:marLeft w:val="0"/>
      <w:marRight w:val="0"/>
      <w:marTop w:val="0"/>
      <w:marBottom w:val="0"/>
      <w:divBdr>
        <w:top w:val="none" w:sz="0" w:space="0" w:color="auto"/>
        <w:left w:val="none" w:sz="0" w:space="0" w:color="auto"/>
        <w:bottom w:val="none" w:sz="0" w:space="0" w:color="auto"/>
        <w:right w:val="none" w:sz="0" w:space="0" w:color="auto"/>
      </w:divBdr>
    </w:div>
    <w:div w:id="1662276834">
      <w:bodyDiv w:val="1"/>
      <w:marLeft w:val="0"/>
      <w:marRight w:val="0"/>
      <w:marTop w:val="0"/>
      <w:marBottom w:val="0"/>
      <w:divBdr>
        <w:top w:val="none" w:sz="0" w:space="0" w:color="auto"/>
        <w:left w:val="none" w:sz="0" w:space="0" w:color="auto"/>
        <w:bottom w:val="none" w:sz="0" w:space="0" w:color="auto"/>
        <w:right w:val="none" w:sz="0" w:space="0" w:color="auto"/>
      </w:divBdr>
    </w:div>
    <w:div w:id="1663314104">
      <w:bodyDiv w:val="1"/>
      <w:marLeft w:val="0"/>
      <w:marRight w:val="0"/>
      <w:marTop w:val="0"/>
      <w:marBottom w:val="0"/>
      <w:divBdr>
        <w:top w:val="none" w:sz="0" w:space="0" w:color="auto"/>
        <w:left w:val="none" w:sz="0" w:space="0" w:color="auto"/>
        <w:bottom w:val="none" w:sz="0" w:space="0" w:color="auto"/>
        <w:right w:val="none" w:sz="0" w:space="0" w:color="auto"/>
      </w:divBdr>
    </w:div>
    <w:div w:id="1663511990">
      <w:bodyDiv w:val="1"/>
      <w:marLeft w:val="0"/>
      <w:marRight w:val="0"/>
      <w:marTop w:val="0"/>
      <w:marBottom w:val="0"/>
      <w:divBdr>
        <w:top w:val="none" w:sz="0" w:space="0" w:color="auto"/>
        <w:left w:val="none" w:sz="0" w:space="0" w:color="auto"/>
        <w:bottom w:val="none" w:sz="0" w:space="0" w:color="auto"/>
        <w:right w:val="none" w:sz="0" w:space="0" w:color="auto"/>
      </w:divBdr>
    </w:div>
    <w:div w:id="1664773231">
      <w:bodyDiv w:val="1"/>
      <w:marLeft w:val="0"/>
      <w:marRight w:val="0"/>
      <w:marTop w:val="0"/>
      <w:marBottom w:val="0"/>
      <w:divBdr>
        <w:top w:val="none" w:sz="0" w:space="0" w:color="auto"/>
        <w:left w:val="none" w:sz="0" w:space="0" w:color="auto"/>
        <w:bottom w:val="none" w:sz="0" w:space="0" w:color="auto"/>
        <w:right w:val="none" w:sz="0" w:space="0" w:color="auto"/>
      </w:divBdr>
    </w:div>
    <w:div w:id="1666324874">
      <w:bodyDiv w:val="1"/>
      <w:marLeft w:val="0"/>
      <w:marRight w:val="0"/>
      <w:marTop w:val="0"/>
      <w:marBottom w:val="0"/>
      <w:divBdr>
        <w:top w:val="none" w:sz="0" w:space="0" w:color="auto"/>
        <w:left w:val="none" w:sz="0" w:space="0" w:color="auto"/>
        <w:bottom w:val="none" w:sz="0" w:space="0" w:color="auto"/>
        <w:right w:val="none" w:sz="0" w:space="0" w:color="auto"/>
      </w:divBdr>
    </w:div>
    <w:div w:id="1673290066">
      <w:bodyDiv w:val="1"/>
      <w:marLeft w:val="0"/>
      <w:marRight w:val="0"/>
      <w:marTop w:val="0"/>
      <w:marBottom w:val="0"/>
      <w:divBdr>
        <w:top w:val="none" w:sz="0" w:space="0" w:color="auto"/>
        <w:left w:val="none" w:sz="0" w:space="0" w:color="auto"/>
        <w:bottom w:val="none" w:sz="0" w:space="0" w:color="auto"/>
        <w:right w:val="none" w:sz="0" w:space="0" w:color="auto"/>
      </w:divBdr>
    </w:div>
    <w:div w:id="1681463298">
      <w:bodyDiv w:val="1"/>
      <w:marLeft w:val="0"/>
      <w:marRight w:val="0"/>
      <w:marTop w:val="0"/>
      <w:marBottom w:val="0"/>
      <w:divBdr>
        <w:top w:val="none" w:sz="0" w:space="0" w:color="auto"/>
        <w:left w:val="none" w:sz="0" w:space="0" w:color="auto"/>
        <w:bottom w:val="none" w:sz="0" w:space="0" w:color="auto"/>
        <w:right w:val="none" w:sz="0" w:space="0" w:color="auto"/>
      </w:divBdr>
    </w:div>
    <w:div w:id="1683362950">
      <w:bodyDiv w:val="1"/>
      <w:marLeft w:val="0"/>
      <w:marRight w:val="0"/>
      <w:marTop w:val="0"/>
      <w:marBottom w:val="0"/>
      <w:divBdr>
        <w:top w:val="none" w:sz="0" w:space="0" w:color="auto"/>
        <w:left w:val="none" w:sz="0" w:space="0" w:color="auto"/>
        <w:bottom w:val="none" w:sz="0" w:space="0" w:color="auto"/>
        <w:right w:val="none" w:sz="0" w:space="0" w:color="auto"/>
      </w:divBdr>
    </w:div>
    <w:div w:id="1688480481">
      <w:bodyDiv w:val="1"/>
      <w:marLeft w:val="0"/>
      <w:marRight w:val="0"/>
      <w:marTop w:val="0"/>
      <w:marBottom w:val="0"/>
      <w:divBdr>
        <w:top w:val="none" w:sz="0" w:space="0" w:color="auto"/>
        <w:left w:val="none" w:sz="0" w:space="0" w:color="auto"/>
        <w:bottom w:val="none" w:sz="0" w:space="0" w:color="auto"/>
        <w:right w:val="none" w:sz="0" w:space="0" w:color="auto"/>
      </w:divBdr>
    </w:div>
    <w:div w:id="1690981853">
      <w:bodyDiv w:val="1"/>
      <w:marLeft w:val="0"/>
      <w:marRight w:val="0"/>
      <w:marTop w:val="0"/>
      <w:marBottom w:val="0"/>
      <w:divBdr>
        <w:top w:val="none" w:sz="0" w:space="0" w:color="auto"/>
        <w:left w:val="none" w:sz="0" w:space="0" w:color="auto"/>
        <w:bottom w:val="none" w:sz="0" w:space="0" w:color="auto"/>
        <w:right w:val="none" w:sz="0" w:space="0" w:color="auto"/>
      </w:divBdr>
    </w:div>
    <w:div w:id="1694302466">
      <w:bodyDiv w:val="1"/>
      <w:marLeft w:val="0"/>
      <w:marRight w:val="0"/>
      <w:marTop w:val="0"/>
      <w:marBottom w:val="0"/>
      <w:divBdr>
        <w:top w:val="none" w:sz="0" w:space="0" w:color="auto"/>
        <w:left w:val="none" w:sz="0" w:space="0" w:color="auto"/>
        <w:bottom w:val="none" w:sz="0" w:space="0" w:color="auto"/>
        <w:right w:val="none" w:sz="0" w:space="0" w:color="auto"/>
      </w:divBdr>
    </w:div>
    <w:div w:id="1702319515">
      <w:bodyDiv w:val="1"/>
      <w:marLeft w:val="0"/>
      <w:marRight w:val="0"/>
      <w:marTop w:val="0"/>
      <w:marBottom w:val="0"/>
      <w:divBdr>
        <w:top w:val="none" w:sz="0" w:space="0" w:color="auto"/>
        <w:left w:val="none" w:sz="0" w:space="0" w:color="auto"/>
        <w:bottom w:val="none" w:sz="0" w:space="0" w:color="auto"/>
        <w:right w:val="none" w:sz="0" w:space="0" w:color="auto"/>
      </w:divBdr>
    </w:div>
    <w:div w:id="1704941943">
      <w:bodyDiv w:val="1"/>
      <w:marLeft w:val="0"/>
      <w:marRight w:val="0"/>
      <w:marTop w:val="0"/>
      <w:marBottom w:val="0"/>
      <w:divBdr>
        <w:top w:val="none" w:sz="0" w:space="0" w:color="auto"/>
        <w:left w:val="none" w:sz="0" w:space="0" w:color="auto"/>
        <w:bottom w:val="none" w:sz="0" w:space="0" w:color="auto"/>
        <w:right w:val="none" w:sz="0" w:space="0" w:color="auto"/>
      </w:divBdr>
    </w:div>
    <w:div w:id="1706255056">
      <w:bodyDiv w:val="1"/>
      <w:marLeft w:val="0"/>
      <w:marRight w:val="0"/>
      <w:marTop w:val="0"/>
      <w:marBottom w:val="0"/>
      <w:divBdr>
        <w:top w:val="none" w:sz="0" w:space="0" w:color="auto"/>
        <w:left w:val="none" w:sz="0" w:space="0" w:color="auto"/>
        <w:bottom w:val="none" w:sz="0" w:space="0" w:color="auto"/>
        <w:right w:val="none" w:sz="0" w:space="0" w:color="auto"/>
      </w:divBdr>
    </w:div>
    <w:div w:id="1708480541">
      <w:bodyDiv w:val="1"/>
      <w:marLeft w:val="0"/>
      <w:marRight w:val="0"/>
      <w:marTop w:val="0"/>
      <w:marBottom w:val="0"/>
      <w:divBdr>
        <w:top w:val="none" w:sz="0" w:space="0" w:color="auto"/>
        <w:left w:val="none" w:sz="0" w:space="0" w:color="auto"/>
        <w:bottom w:val="none" w:sz="0" w:space="0" w:color="auto"/>
        <w:right w:val="none" w:sz="0" w:space="0" w:color="auto"/>
      </w:divBdr>
    </w:div>
    <w:div w:id="1708678066">
      <w:bodyDiv w:val="1"/>
      <w:marLeft w:val="0"/>
      <w:marRight w:val="0"/>
      <w:marTop w:val="0"/>
      <w:marBottom w:val="0"/>
      <w:divBdr>
        <w:top w:val="none" w:sz="0" w:space="0" w:color="auto"/>
        <w:left w:val="none" w:sz="0" w:space="0" w:color="auto"/>
        <w:bottom w:val="none" w:sz="0" w:space="0" w:color="auto"/>
        <w:right w:val="none" w:sz="0" w:space="0" w:color="auto"/>
      </w:divBdr>
    </w:div>
    <w:div w:id="1709136744">
      <w:bodyDiv w:val="1"/>
      <w:marLeft w:val="0"/>
      <w:marRight w:val="0"/>
      <w:marTop w:val="0"/>
      <w:marBottom w:val="0"/>
      <w:divBdr>
        <w:top w:val="none" w:sz="0" w:space="0" w:color="auto"/>
        <w:left w:val="none" w:sz="0" w:space="0" w:color="auto"/>
        <w:bottom w:val="none" w:sz="0" w:space="0" w:color="auto"/>
        <w:right w:val="none" w:sz="0" w:space="0" w:color="auto"/>
      </w:divBdr>
    </w:div>
    <w:div w:id="1709987134">
      <w:bodyDiv w:val="1"/>
      <w:marLeft w:val="0"/>
      <w:marRight w:val="0"/>
      <w:marTop w:val="0"/>
      <w:marBottom w:val="0"/>
      <w:divBdr>
        <w:top w:val="none" w:sz="0" w:space="0" w:color="auto"/>
        <w:left w:val="none" w:sz="0" w:space="0" w:color="auto"/>
        <w:bottom w:val="none" w:sz="0" w:space="0" w:color="auto"/>
        <w:right w:val="none" w:sz="0" w:space="0" w:color="auto"/>
      </w:divBdr>
    </w:div>
    <w:div w:id="1712412186">
      <w:bodyDiv w:val="1"/>
      <w:marLeft w:val="0"/>
      <w:marRight w:val="0"/>
      <w:marTop w:val="0"/>
      <w:marBottom w:val="0"/>
      <w:divBdr>
        <w:top w:val="none" w:sz="0" w:space="0" w:color="auto"/>
        <w:left w:val="none" w:sz="0" w:space="0" w:color="auto"/>
        <w:bottom w:val="none" w:sz="0" w:space="0" w:color="auto"/>
        <w:right w:val="none" w:sz="0" w:space="0" w:color="auto"/>
      </w:divBdr>
    </w:div>
    <w:div w:id="1714113877">
      <w:bodyDiv w:val="1"/>
      <w:marLeft w:val="0"/>
      <w:marRight w:val="0"/>
      <w:marTop w:val="0"/>
      <w:marBottom w:val="0"/>
      <w:divBdr>
        <w:top w:val="none" w:sz="0" w:space="0" w:color="auto"/>
        <w:left w:val="none" w:sz="0" w:space="0" w:color="auto"/>
        <w:bottom w:val="none" w:sz="0" w:space="0" w:color="auto"/>
        <w:right w:val="none" w:sz="0" w:space="0" w:color="auto"/>
      </w:divBdr>
    </w:div>
    <w:div w:id="1714693931">
      <w:bodyDiv w:val="1"/>
      <w:marLeft w:val="0"/>
      <w:marRight w:val="0"/>
      <w:marTop w:val="0"/>
      <w:marBottom w:val="0"/>
      <w:divBdr>
        <w:top w:val="none" w:sz="0" w:space="0" w:color="auto"/>
        <w:left w:val="none" w:sz="0" w:space="0" w:color="auto"/>
        <w:bottom w:val="none" w:sz="0" w:space="0" w:color="auto"/>
        <w:right w:val="none" w:sz="0" w:space="0" w:color="auto"/>
      </w:divBdr>
    </w:div>
    <w:div w:id="1717777891">
      <w:bodyDiv w:val="1"/>
      <w:marLeft w:val="0"/>
      <w:marRight w:val="0"/>
      <w:marTop w:val="0"/>
      <w:marBottom w:val="0"/>
      <w:divBdr>
        <w:top w:val="none" w:sz="0" w:space="0" w:color="auto"/>
        <w:left w:val="none" w:sz="0" w:space="0" w:color="auto"/>
        <w:bottom w:val="none" w:sz="0" w:space="0" w:color="auto"/>
        <w:right w:val="none" w:sz="0" w:space="0" w:color="auto"/>
      </w:divBdr>
    </w:div>
    <w:div w:id="1723287694">
      <w:bodyDiv w:val="1"/>
      <w:marLeft w:val="0"/>
      <w:marRight w:val="0"/>
      <w:marTop w:val="0"/>
      <w:marBottom w:val="0"/>
      <w:divBdr>
        <w:top w:val="none" w:sz="0" w:space="0" w:color="auto"/>
        <w:left w:val="none" w:sz="0" w:space="0" w:color="auto"/>
        <w:bottom w:val="none" w:sz="0" w:space="0" w:color="auto"/>
        <w:right w:val="none" w:sz="0" w:space="0" w:color="auto"/>
      </w:divBdr>
    </w:div>
    <w:div w:id="1724061028">
      <w:bodyDiv w:val="1"/>
      <w:marLeft w:val="0"/>
      <w:marRight w:val="0"/>
      <w:marTop w:val="0"/>
      <w:marBottom w:val="0"/>
      <w:divBdr>
        <w:top w:val="none" w:sz="0" w:space="0" w:color="auto"/>
        <w:left w:val="none" w:sz="0" w:space="0" w:color="auto"/>
        <w:bottom w:val="none" w:sz="0" w:space="0" w:color="auto"/>
        <w:right w:val="none" w:sz="0" w:space="0" w:color="auto"/>
      </w:divBdr>
    </w:div>
    <w:div w:id="1724790778">
      <w:bodyDiv w:val="1"/>
      <w:marLeft w:val="0"/>
      <w:marRight w:val="0"/>
      <w:marTop w:val="0"/>
      <w:marBottom w:val="0"/>
      <w:divBdr>
        <w:top w:val="none" w:sz="0" w:space="0" w:color="auto"/>
        <w:left w:val="none" w:sz="0" w:space="0" w:color="auto"/>
        <w:bottom w:val="none" w:sz="0" w:space="0" w:color="auto"/>
        <w:right w:val="none" w:sz="0" w:space="0" w:color="auto"/>
      </w:divBdr>
    </w:div>
    <w:div w:id="1725368639">
      <w:bodyDiv w:val="1"/>
      <w:marLeft w:val="0"/>
      <w:marRight w:val="0"/>
      <w:marTop w:val="0"/>
      <w:marBottom w:val="0"/>
      <w:divBdr>
        <w:top w:val="none" w:sz="0" w:space="0" w:color="auto"/>
        <w:left w:val="none" w:sz="0" w:space="0" w:color="auto"/>
        <w:bottom w:val="none" w:sz="0" w:space="0" w:color="auto"/>
        <w:right w:val="none" w:sz="0" w:space="0" w:color="auto"/>
      </w:divBdr>
    </w:div>
    <w:div w:id="1727143514">
      <w:bodyDiv w:val="1"/>
      <w:marLeft w:val="0"/>
      <w:marRight w:val="0"/>
      <w:marTop w:val="0"/>
      <w:marBottom w:val="0"/>
      <w:divBdr>
        <w:top w:val="none" w:sz="0" w:space="0" w:color="auto"/>
        <w:left w:val="none" w:sz="0" w:space="0" w:color="auto"/>
        <w:bottom w:val="none" w:sz="0" w:space="0" w:color="auto"/>
        <w:right w:val="none" w:sz="0" w:space="0" w:color="auto"/>
      </w:divBdr>
    </w:div>
    <w:div w:id="1727411923">
      <w:bodyDiv w:val="1"/>
      <w:marLeft w:val="0"/>
      <w:marRight w:val="0"/>
      <w:marTop w:val="0"/>
      <w:marBottom w:val="0"/>
      <w:divBdr>
        <w:top w:val="none" w:sz="0" w:space="0" w:color="auto"/>
        <w:left w:val="none" w:sz="0" w:space="0" w:color="auto"/>
        <w:bottom w:val="none" w:sz="0" w:space="0" w:color="auto"/>
        <w:right w:val="none" w:sz="0" w:space="0" w:color="auto"/>
      </w:divBdr>
    </w:div>
    <w:div w:id="1729724145">
      <w:bodyDiv w:val="1"/>
      <w:marLeft w:val="0"/>
      <w:marRight w:val="0"/>
      <w:marTop w:val="0"/>
      <w:marBottom w:val="0"/>
      <w:divBdr>
        <w:top w:val="none" w:sz="0" w:space="0" w:color="auto"/>
        <w:left w:val="none" w:sz="0" w:space="0" w:color="auto"/>
        <w:bottom w:val="none" w:sz="0" w:space="0" w:color="auto"/>
        <w:right w:val="none" w:sz="0" w:space="0" w:color="auto"/>
      </w:divBdr>
    </w:div>
    <w:div w:id="1732121715">
      <w:bodyDiv w:val="1"/>
      <w:marLeft w:val="0"/>
      <w:marRight w:val="0"/>
      <w:marTop w:val="0"/>
      <w:marBottom w:val="0"/>
      <w:divBdr>
        <w:top w:val="none" w:sz="0" w:space="0" w:color="auto"/>
        <w:left w:val="none" w:sz="0" w:space="0" w:color="auto"/>
        <w:bottom w:val="none" w:sz="0" w:space="0" w:color="auto"/>
        <w:right w:val="none" w:sz="0" w:space="0" w:color="auto"/>
      </w:divBdr>
    </w:div>
    <w:div w:id="1732193102">
      <w:bodyDiv w:val="1"/>
      <w:marLeft w:val="0"/>
      <w:marRight w:val="0"/>
      <w:marTop w:val="0"/>
      <w:marBottom w:val="0"/>
      <w:divBdr>
        <w:top w:val="none" w:sz="0" w:space="0" w:color="auto"/>
        <w:left w:val="none" w:sz="0" w:space="0" w:color="auto"/>
        <w:bottom w:val="none" w:sz="0" w:space="0" w:color="auto"/>
        <w:right w:val="none" w:sz="0" w:space="0" w:color="auto"/>
      </w:divBdr>
    </w:div>
    <w:div w:id="1737507241">
      <w:bodyDiv w:val="1"/>
      <w:marLeft w:val="0"/>
      <w:marRight w:val="0"/>
      <w:marTop w:val="0"/>
      <w:marBottom w:val="0"/>
      <w:divBdr>
        <w:top w:val="none" w:sz="0" w:space="0" w:color="auto"/>
        <w:left w:val="none" w:sz="0" w:space="0" w:color="auto"/>
        <w:bottom w:val="none" w:sz="0" w:space="0" w:color="auto"/>
        <w:right w:val="none" w:sz="0" w:space="0" w:color="auto"/>
      </w:divBdr>
    </w:div>
    <w:div w:id="1738093638">
      <w:bodyDiv w:val="1"/>
      <w:marLeft w:val="0"/>
      <w:marRight w:val="0"/>
      <w:marTop w:val="0"/>
      <w:marBottom w:val="0"/>
      <w:divBdr>
        <w:top w:val="none" w:sz="0" w:space="0" w:color="auto"/>
        <w:left w:val="none" w:sz="0" w:space="0" w:color="auto"/>
        <w:bottom w:val="none" w:sz="0" w:space="0" w:color="auto"/>
        <w:right w:val="none" w:sz="0" w:space="0" w:color="auto"/>
      </w:divBdr>
    </w:div>
    <w:div w:id="1738242515">
      <w:bodyDiv w:val="1"/>
      <w:marLeft w:val="0"/>
      <w:marRight w:val="0"/>
      <w:marTop w:val="0"/>
      <w:marBottom w:val="0"/>
      <w:divBdr>
        <w:top w:val="none" w:sz="0" w:space="0" w:color="auto"/>
        <w:left w:val="none" w:sz="0" w:space="0" w:color="auto"/>
        <w:bottom w:val="none" w:sz="0" w:space="0" w:color="auto"/>
        <w:right w:val="none" w:sz="0" w:space="0" w:color="auto"/>
      </w:divBdr>
    </w:div>
    <w:div w:id="1742022909">
      <w:bodyDiv w:val="1"/>
      <w:marLeft w:val="0"/>
      <w:marRight w:val="0"/>
      <w:marTop w:val="0"/>
      <w:marBottom w:val="0"/>
      <w:divBdr>
        <w:top w:val="none" w:sz="0" w:space="0" w:color="auto"/>
        <w:left w:val="none" w:sz="0" w:space="0" w:color="auto"/>
        <w:bottom w:val="none" w:sz="0" w:space="0" w:color="auto"/>
        <w:right w:val="none" w:sz="0" w:space="0" w:color="auto"/>
      </w:divBdr>
    </w:div>
    <w:div w:id="1746099104">
      <w:bodyDiv w:val="1"/>
      <w:marLeft w:val="0"/>
      <w:marRight w:val="0"/>
      <w:marTop w:val="0"/>
      <w:marBottom w:val="0"/>
      <w:divBdr>
        <w:top w:val="none" w:sz="0" w:space="0" w:color="auto"/>
        <w:left w:val="none" w:sz="0" w:space="0" w:color="auto"/>
        <w:bottom w:val="none" w:sz="0" w:space="0" w:color="auto"/>
        <w:right w:val="none" w:sz="0" w:space="0" w:color="auto"/>
      </w:divBdr>
    </w:div>
    <w:div w:id="1748575684">
      <w:bodyDiv w:val="1"/>
      <w:marLeft w:val="0"/>
      <w:marRight w:val="0"/>
      <w:marTop w:val="0"/>
      <w:marBottom w:val="0"/>
      <w:divBdr>
        <w:top w:val="none" w:sz="0" w:space="0" w:color="auto"/>
        <w:left w:val="none" w:sz="0" w:space="0" w:color="auto"/>
        <w:bottom w:val="none" w:sz="0" w:space="0" w:color="auto"/>
        <w:right w:val="none" w:sz="0" w:space="0" w:color="auto"/>
      </w:divBdr>
    </w:div>
    <w:div w:id="1749037311">
      <w:bodyDiv w:val="1"/>
      <w:marLeft w:val="0"/>
      <w:marRight w:val="0"/>
      <w:marTop w:val="0"/>
      <w:marBottom w:val="0"/>
      <w:divBdr>
        <w:top w:val="none" w:sz="0" w:space="0" w:color="auto"/>
        <w:left w:val="none" w:sz="0" w:space="0" w:color="auto"/>
        <w:bottom w:val="none" w:sz="0" w:space="0" w:color="auto"/>
        <w:right w:val="none" w:sz="0" w:space="0" w:color="auto"/>
      </w:divBdr>
    </w:div>
    <w:div w:id="1752310790">
      <w:bodyDiv w:val="1"/>
      <w:marLeft w:val="0"/>
      <w:marRight w:val="0"/>
      <w:marTop w:val="0"/>
      <w:marBottom w:val="0"/>
      <w:divBdr>
        <w:top w:val="none" w:sz="0" w:space="0" w:color="auto"/>
        <w:left w:val="none" w:sz="0" w:space="0" w:color="auto"/>
        <w:bottom w:val="none" w:sz="0" w:space="0" w:color="auto"/>
        <w:right w:val="none" w:sz="0" w:space="0" w:color="auto"/>
      </w:divBdr>
    </w:div>
    <w:div w:id="1760784183">
      <w:bodyDiv w:val="1"/>
      <w:marLeft w:val="0"/>
      <w:marRight w:val="0"/>
      <w:marTop w:val="0"/>
      <w:marBottom w:val="0"/>
      <w:divBdr>
        <w:top w:val="none" w:sz="0" w:space="0" w:color="auto"/>
        <w:left w:val="none" w:sz="0" w:space="0" w:color="auto"/>
        <w:bottom w:val="none" w:sz="0" w:space="0" w:color="auto"/>
        <w:right w:val="none" w:sz="0" w:space="0" w:color="auto"/>
      </w:divBdr>
    </w:div>
    <w:div w:id="1764298941">
      <w:bodyDiv w:val="1"/>
      <w:marLeft w:val="0"/>
      <w:marRight w:val="0"/>
      <w:marTop w:val="0"/>
      <w:marBottom w:val="0"/>
      <w:divBdr>
        <w:top w:val="none" w:sz="0" w:space="0" w:color="auto"/>
        <w:left w:val="none" w:sz="0" w:space="0" w:color="auto"/>
        <w:bottom w:val="none" w:sz="0" w:space="0" w:color="auto"/>
        <w:right w:val="none" w:sz="0" w:space="0" w:color="auto"/>
      </w:divBdr>
    </w:div>
    <w:div w:id="1768117482">
      <w:bodyDiv w:val="1"/>
      <w:marLeft w:val="0"/>
      <w:marRight w:val="0"/>
      <w:marTop w:val="0"/>
      <w:marBottom w:val="0"/>
      <w:divBdr>
        <w:top w:val="none" w:sz="0" w:space="0" w:color="auto"/>
        <w:left w:val="none" w:sz="0" w:space="0" w:color="auto"/>
        <w:bottom w:val="none" w:sz="0" w:space="0" w:color="auto"/>
        <w:right w:val="none" w:sz="0" w:space="0" w:color="auto"/>
      </w:divBdr>
    </w:div>
    <w:div w:id="1769816397">
      <w:bodyDiv w:val="1"/>
      <w:marLeft w:val="0"/>
      <w:marRight w:val="0"/>
      <w:marTop w:val="0"/>
      <w:marBottom w:val="0"/>
      <w:divBdr>
        <w:top w:val="none" w:sz="0" w:space="0" w:color="auto"/>
        <w:left w:val="none" w:sz="0" w:space="0" w:color="auto"/>
        <w:bottom w:val="none" w:sz="0" w:space="0" w:color="auto"/>
        <w:right w:val="none" w:sz="0" w:space="0" w:color="auto"/>
      </w:divBdr>
    </w:div>
    <w:div w:id="1771587549">
      <w:bodyDiv w:val="1"/>
      <w:marLeft w:val="0"/>
      <w:marRight w:val="0"/>
      <w:marTop w:val="0"/>
      <w:marBottom w:val="0"/>
      <w:divBdr>
        <w:top w:val="none" w:sz="0" w:space="0" w:color="auto"/>
        <w:left w:val="none" w:sz="0" w:space="0" w:color="auto"/>
        <w:bottom w:val="none" w:sz="0" w:space="0" w:color="auto"/>
        <w:right w:val="none" w:sz="0" w:space="0" w:color="auto"/>
      </w:divBdr>
    </w:div>
    <w:div w:id="1771857318">
      <w:bodyDiv w:val="1"/>
      <w:marLeft w:val="0"/>
      <w:marRight w:val="0"/>
      <w:marTop w:val="0"/>
      <w:marBottom w:val="0"/>
      <w:divBdr>
        <w:top w:val="none" w:sz="0" w:space="0" w:color="auto"/>
        <w:left w:val="none" w:sz="0" w:space="0" w:color="auto"/>
        <w:bottom w:val="none" w:sz="0" w:space="0" w:color="auto"/>
        <w:right w:val="none" w:sz="0" w:space="0" w:color="auto"/>
      </w:divBdr>
    </w:div>
    <w:div w:id="1772892927">
      <w:bodyDiv w:val="1"/>
      <w:marLeft w:val="0"/>
      <w:marRight w:val="0"/>
      <w:marTop w:val="0"/>
      <w:marBottom w:val="0"/>
      <w:divBdr>
        <w:top w:val="none" w:sz="0" w:space="0" w:color="auto"/>
        <w:left w:val="none" w:sz="0" w:space="0" w:color="auto"/>
        <w:bottom w:val="none" w:sz="0" w:space="0" w:color="auto"/>
        <w:right w:val="none" w:sz="0" w:space="0" w:color="auto"/>
      </w:divBdr>
    </w:div>
    <w:div w:id="1775176324">
      <w:bodyDiv w:val="1"/>
      <w:marLeft w:val="0"/>
      <w:marRight w:val="0"/>
      <w:marTop w:val="0"/>
      <w:marBottom w:val="0"/>
      <w:divBdr>
        <w:top w:val="none" w:sz="0" w:space="0" w:color="auto"/>
        <w:left w:val="none" w:sz="0" w:space="0" w:color="auto"/>
        <w:bottom w:val="none" w:sz="0" w:space="0" w:color="auto"/>
        <w:right w:val="none" w:sz="0" w:space="0" w:color="auto"/>
      </w:divBdr>
    </w:div>
    <w:div w:id="1775704139">
      <w:bodyDiv w:val="1"/>
      <w:marLeft w:val="0"/>
      <w:marRight w:val="0"/>
      <w:marTop w:val="0"/>
      <w:marBottom w:val="0"/>
      <w:divBdr>
        <w:top w:val="none" w:sz="0" w:space="0" w:color="auto"/>
        <w:left w:val="none" w:sz="0" w:space="0" w:color="auto"/>
        <w:bottom w:val="none" w:sz="0" w:space="0" w:color="auto"/>
        <w:right w:val="none" w:sz="0" w:space="0" w:color="auto"/>
      </w:divBdr>
    </w:div>
    <w:div w:id="1778865326">
      <w:bodyDiv w:val="1"/>
      <w:marLeft w:val="0"/>
      <w:marRight w:val="0"/>
      <w:marTop w:val="0"/>
      <w:marBottom w:val="0"/>
      <w:divBdr>
        <w:top w:val="none" w:sz="0" w:space="0" w:color="auto"/>
        <w:left w:val="none" w:sz="0" w:space="0" w:color="auto"/>
        <w:bottom w:val="none" w:sz="0" w:space="0" w:color="auto"/>
        <w:right w:val="none" w:sz="0" w:space="0" w:color="auto"/>
      </w:divBdr>
    </w:div>
    <w:div w:id="1783115050">
      <w:bodyDiv w:val="1"/>
      <w:marLeft w:val="0"/>
      <w:marRight w:val="0"/>
      <w:marTop w:val="0"/>
      <w:marBottom w:val="0"/>
      <w:divBdr>
        <w:top w:val="none" w:sz="0" w:space="0" w:color="auto"/>
        <w:left w:val="none" w:sz="0" w:space="0" w:color="auto"/>
        <w:bottom w:val="none" w:sz="0" w:space="0" w:color="auto"/>
        <w:right w:val="none" w:sz="0" w:space="0" w:color="auto"/>
      </w:divBdr>
    </w:div>
    <w:div w:id="1787196471">
      <w:bodyDiv w:val="1"/>
      <w:marLeft w:val="0"/>
      <w:marRight w:val="0"/>
      <w:marTop w:val="0"/>
      <w:marBottom w:val="0"/>
      <w:divBdr>
        <w:top w:val="none" w:sz="0" w:space="0" w:color="auto"/>
        <w:left w:val="none" w:sz="0" w:space="0" w:color="auto"/>
        <w:bottom w:val="none" w:sz="0" w:space="0" w:color="auto"/>
        <w:right w:val="none" w:sz="0" w:space="0" w:color="auto"/>
      </w:divBdr>
    </w:div>
    <w:div w:id="1793402284">
      <w:bodyDiv w:val="1"/>
      <w:marLeft w:val="0"/>
      <w:marRight w:val="0"/>
      <w:marTop w:val="0"/>
      <w:marBottom w:val="0"/>
      <w:divBdr>
        <w:top w:val="none" w:sz="0" w:space="0" w:color="auto"/>
        <w:left w:val="none" w:sz="0" w:space="0" w:color="auto"/>
        <w:bottom w:val="none" w:sz="0" w:space="0" w:color="auto"/>
        <w:right w:val="none" w:sz="0" w:space="0" w:color="auto"/>
      </w:divBdr>
    </w:div>
    <w:div w:id="1797065123">
      <w:bodyDiv w:val="1"/>
      <w:marLeft w:val="0"/>
      <w:marRight w:val="0"/>
      <w:marTop w:val="0"/>
      <w:marBottom w:val="0"/>
      <w:divBdr>
        <w:top w:val="none" w:sz="0" w:space="0" w:color="auto"/>
        <w:left w:val="none" w:sz="0" w:space="0" w:color="auto"/>
        <w:bottom w:val="none" w:sz="0" w:space="0" w:color="auto"/>
        <w:right w:val="none" w:sz="0" w:space="0" w:color="auto"/>
      </w:divBdr>
    </w:div>
    <w:div w:id="1797528864">
      <w:bodyDiv w:val="1"/>
      <w:marLeft w:val="0"/>
      <w:marRight w:val="0"/>
      <w:marTop w:val="0"/>
      <w:marBottom w:val="0"/>
      <w:divBdr>
        <w:top w:val="none" w:sz="0" w:space="0" w:color="auto"/>
        <w:left w:val="none" w:sz="0" w:space="0" w:color="auto"/>
        <w:bottom w:val="none" w:sz="0" w:space="0" w:color="auto"/>
        <w:right w:val="none" w:sz="0" w:space="0" w:color="auto"/>
      </w:divBdr>
    </w:div>
    <w:div w:id="1819374280">
      <w:bodyDiv w:val="1"/>
      <w:marLeft w:val="0"/>
      <w:marRight w:val="0"/>
      <w:marTop w:val="0"/>
      <w:marBottom w:val="0"/>
      <w:divBdr>
        <w:top w:val="none" w:sz="0" w:space="0" w:color="auto"/>
        <w:left w:val="none" w:sz="0" w:space="0" w:color="auto"/>
        <w:bottom w:val="none" w:sz="0" w:space="0" w:color="auto"/>
        <w:right w:val="none" w:sz="0" w:space="0" w:color="auto"/>
      </w:divBdr>
      <w:divsChild>
        <w:div w:id="238442823">
          <w:marLeft w:val="1080"/>
          <w:marRight w:val="0"/>
          <w:marTop w:val="100"/>
          <w:marBottom w:val="0"/>
          <w:divBdr>
            <w:top w:val="none" w:sz="0" w:space="0" w:color="auto"/>
            <w:left w:val="none" w:sz="0" w:space="0" w:color="auto"/>
            <w:bottom w:val="none" w:sz="0" w:space="0" w:color="auto"/>
            <w:right w:val="none" w:sz="0" w:space="0" w:color="auto"/>
          </w:divBdr>
        </w:div>
        <w:div w:id="296647657">
          <w:marLeft w:val="360"/>
          <w:marRight w:val="0"/>
          <w:marTop w:val="200"/>
          <w:marBottom w:val="0"/>
          <w:divBdr>
            <w:top w:val="none" w:sz="0" w:space="0" w:color="auto"/>
            <w:left w:val="none" w:sz="0" w:space="0" w:color="auto"/>
            <w:bottom w:val="none" w:sz="0" w:space="0" w:color="auto"/>
            <w:right w:val="none" w:sz="0" w:space="0" w:color="auto"/>
          </w:divBdr>
        </w:div>
        <w:div w:id="373774547">
          <w:marLeft w:val="1080"/>
          <w:marRight w:val="0"/>
          <w:marTop w:val="100"/>
          <w:marBottom w:val="0"/>
          <w:divBdr>
            <w:top w:val="none" w:sz="0" w:space="0" w:color="auto"/>
            <w:left w:val="none" w:sz="0" w:space="0" w:color="auto"/>
            <w:bottom w:val="none" w:sz="0" w:space="0" w:color="auto"/>
            <w:right w:val="none" w:sz="0" w:space="0" w:color="auto"/>
          </w:divBdr>
        </w:div>
        <w:div w:id="667750242">
          <w:marLeft w:val="1080"/>
          <w:marRight w:val="0"/>
          <w:marTop w:val="100"/>
          <w:marBottom w:val="0"/>
          <w:divBdr>
            <w:top w:val="none" w:sz="0" w:space="0" w:color="auto"/>
            <w:left w:val="none" w:sz="0" w:space="0" w:color="auto"/>
            <w:bottom w:val="none" w:sz="0" w:space="0" w:color="auto"/>
            <w:right w:val="none" w:sz="0" w:space="0" w:color="auto"/>
          </w:divBdr>
        </w:div>
        <w:div w:id="696395064">
          <w:marLeft w:val="360"/>
          <w:marRight w:val="0"/>
          <w:marTop w:val="200"/>
          <w:marBottom w:val="0"/>
          <w:divBdr>
            <w:top w:val="none" w:sz="0" w:space="0" w:color="auto"/>
            <w:left w:val="none" w:sz="0" w:space="0" w:color="auto"/>
            <w:bottom w:val="none" w:sz="0" w:space="0" w:color="auto"/>
            <w:right w:val="none" w:sz="0" w:space="0" w:color="auto"/>
          </w:divBdr>
        </w:div>
        <w:div w:id="703018821">
          <w:marLeft w:val="360"/>
          <w:marRight w:val="0"/>
          <w:marTop w:val="200"/>
          <w:marBottom w:val="0"/>
          <w:divBdr>
            <w:top w:val="none" w:sz="0" w:space="0" w:color="auto"/>
            <w:left w:val="none" w:sz="0" w:space="0" w:color="auto"/>
            <w:bottom w:val="none" w:sz="0" w:space="0" w:color="auto"/>
            <w:right w:val="none" w:sz="0" w:space="0" w:color="auto"/>
          </w:divBdr>
        </w:div>
        <w:div w:id="789665123">
          <w:marLeft w:val="1080"/>
          <w:marRight w:val="0"/>
          <w:marTop w:val="100"/>
          <w:marBottom w:val="0"/>
          <w:divBdr>
            <w:top w:val="none" w:sz="0" w:space="0" w:color="auto"/>
            <w:left w:val="none" w:sz="0" w:space="0" w:color="auto"/>
            <w:bottom w:val="none" w:sz="0" w:space="0" w:color="auto"/>
            <w:right w:val="none" w:sz="0" w:space="0" w:color="auto"/>
          </w:divBdr>
        </w:div>
        <w:div w:id="850070232">
          <w:marLeft w:val="1080"/>
          <w:marRight w:val="0"/>
          <w:marTop w:val="100"/>
          <w:marBottom w:val="0"/>
          <w:divBdr>
            <w:top w:val="none" w:sz="0" w:space="0" w:color="auto"/>
            <w:left w:val="none" w:sz="0" w:space="0" w:color="auto"/>
            <w:bottom w:val="none" w:sz="0" w:space="0" w:color="auto"/>
            <w:right w:val="none" w:sz="0" w:space="0" w:color="auto"/>
          </w:divBdr>
        </w:div>
        <w:div w:id="906843017">
          <w:marLeft w:val="1080"/>
          <w:marRight w:val="0"/>
          <w:marTop w:val="100"/>
          <w:marBottom w:val="0"/>
          <w:divBdr>
            <w:top w:val="none" w:sz="0" w:space="0" w:color="auto"/>
            <w:left w:val="none" w:sz="0" w:space="0" w:color="auto"/>
            <w:bottom w:val="none" w:sz="0" w:space="0" w:color="auto"/>
            <w:right w:val="none" w:sz="0" w:space="0" w:color="auto"/>
          </w:divBdr>
        </w:div>
        <w:div w:id="1077824493">
          <w:marLeft w:val="1080"/>
          <w:marRight w:val="0"/>
          <w:marTop w:val="100"/>
          <w:marBottom w:val="0"/>
          <w:divBdr>
            <w:top w:val="none" w:sz="0" w:space="0" w:color="auto"/>
            <w:left w:val="none" w:sz="0" w:space="0" w:color="auto"/>
            <w:bottom w:val="none" w:sz="0" w:space="0" w:color="auto"/>
            <w:right w:val="none" w:sz="0" w:space="0" w:color="auto"/>
          </w:divBdr>
        </w:div>
        <w:div w:id="1530214138">
          <w:marLeft w:val="1080"/>
          <w:marRight w:val="0"/>
          <w:marTop w:val="100"/>
          <w:marBottom w:val="0"/>
          <w:divBdr>
            <w:top w:val="none" w:sz="0" w:space="0" w:color="auto"/>
            <w:left w:val="none" w:sz="0" w:space="0" w:color="auto"/>
            <w:bottom w:val="none" w:sz="0" w:space="0" w:color="auto"/>
            <w:right w:val="none" w:sz="0" w:space="0" w:color="auto"/>
          </w:divBdr>
        </w:div>
        <w:div w:id="1615477955">
          <w:marLeft w:val="1080"/>
          <w:marRight w:val="0"/>
          <w:marTop w:val="100"/>
          <w:marBottom w:val="0"/>
          <w:divBdr>
            <w:top w:val="none" w:sz="0" w:space="0" w:color="auto"/>
            <w:left w:val="none" w:sz="0" w:space="0" w:color="auto"/>
            <w:bottom w:val="none" w:sz="0" w:space="0" w:color="auto"/>
            <w:right w:val="none" w:sz="0" w:space="0" w:color="auto"/>
          </w:divBdr>
        </w:div>
        <w:div w:id="1721005693">
          <w:marLeft w:val="1080"/>
          <w:marRight w:val="0"/>
          <w:marTop w:val="100"/>
          <w:marBottom w:val="0"/>
          <w:divBdr>
            <w:top w:val="none" w:sz="0" w:space="0" w:color="auto"/>
            <w:left w:val="none" w:sz="0" w:space="0" w:color="auto"/>
            <w:bottom w:val="none" w:sz="0" w:space="0" w:color="auto"/>
            <w:right w:val="none" w:sz="0" w:space="0" w:color="auto"/>
          </w:divBdr>
        </w:div>
        <w:div w:id="1914466108">
          <w:marLeft w:val="1080"/>
          <w:marRight w:val="0"/>
          <w:marTop w:val="100"/>
          <w:marBottom w:val="0"/>
          <w:divBdr>
            <w:top w:val="none" w:sz="0" w:space="0" w:color="auto"/>
            <w:left w:val="none" w:sz="0" w:space="0" w:color="auto"/>
            <w:bottom w:val="none" w:sz="0" w:space="0" w:color="auto"/>
            <w:right w:val="none" w:sz="0" w:space="0" w:color="auto"/>
          </w:divBdr>
        </w:div>
      </w:divsChild>
    </w:div>
    <w:div w:id="1822621897">
      <w:bodyDiv w:val="1"/>
      <w:marLeft w:val="0"/>
      <w:marRight w:val="0"/>
      <w:marTop w:val="0"/>
      <w:marBottom w:val="0"/>
      <w:divBdr>
        <w:top w:val="none" w:sz="0" w:space="0" w:color="auto"/>
        <w:left w:val="none" w:sz="0" w:space="0" w:color="auto"/>
        <w:bottom w:val="none" w:sz="0" w:space="0" w:color="auto"/>
        <w:right w:val="none" w:sz="0" w:space="0" w:color="auto"/>
      </w:divBdr>
    </w:div>
    <w:div w:id="1827358229">
      <w:bodyDiv w:val="1"/>
      <w:marLeft w:val="0"/>
      <w:marRight w:val="0"/>
      <w:marTop w:val="0"/>
      <w:marBottom w:val="0"/>
      <w:divBdr>
        <w:top w:val="none" w:sz="0" w:space="0" w:color="auto"/>
        <w:left w:val="none" w:sz="0" w:space="0" w:color="auto"/>
        <w:bottom w:val="none" w:sz="0" w:space="0" w:color="auto"/>
        <w:right w:val="none" w:sz="0" w:space="0" w:color="auto"/>
      </w:divBdr>
    </w:div>
    <w:div w:id="1828133618">
      <w:bodyDiv w:val="1"/>
      <w:marLeft w:val="0"/>
      <w:marRight w:val="0"/>
      <w:marTop w:val="0"/>
      <w:marBottom w:val="0"/>
      <w:divBdr>
        <w:top w:val="none" w:sz="0" w:space="0" w:color="auto"/>
        <w:left w:val="none" w:sz="0" w:space="0" w:color="auto"/>
        <w:bottom w:val="none" w:sz="0" w:space="0" w:color="auto"/>
        <w:right w:val="none" w:sz="0" w:space="0" w:color="auto"/>
      </w:divBdr>
    </w:div>
    <w:div w:id="1828401129">
      <w:bodyDiv w:val="1"/>
      <w:marLeft w:val="0"/>
      <w:marRight w:val="0"/>
      <w:marTop w:val="0"/>
      <w:marBottom w:val="0"/>
      <w:divBdr>
        <w:top w:val="none" w:sz="0" w:space="0" w:color="auto"/>
        <w:left w:val="none" w:sz="0" w:space="0" w:color="auto"/>
        <w:bottom w:val="none" w:sz="0" w:space="0" w:color="auto"/>
        <w:right w:val="none" w:sz="0" w:space="0" w:color="auto"/>
      </w:divBdr>
      <w:divsChild>
        <w:div w:id="844633012">
          <w:marLeft w:val="360"/>
          <w:marRight w:val="0"/>
          <w:marTop w:val="200"/>
          <w:marBottom w:val="0"/>
          <w:divBdr>
            <w:top w:val="none" w:sz="0" w:space="0" w:color="auto"/>
            <w:left w:val="none" w:sz="0" w:space="0" w:color="auto"/>
            <w:bottom w:val="none" w:sz="0" w:space="0" w:color="auto"/>
            <w:right w:val="none" w:sz="0" w:space="0" w:color="auto"/>
          </w:divBdr>
        </w:div>
        <w:div w:id="1428381938">
          <w:marLeft w:val="360"/>
          <w:marRight w:val="0"/>
          <w:marTop w:val="200"/>
          <w:marBottom w:val="0"/>
          <w:divBdr>
            <w:top w:val="none" w:sz="0" w:space="0" w:color="auto"/>
            <w:left w:val="none" w:sz="0" w:space="0" w:color="auto"/>
            <w:bottom w:val="none" w:sz="0" w:space="0" w:color="auto"/>
            <w:right w:val="none" w:sz="0" w:space="0" w:color="auto"/>
          </w:divBdr>
        </w:div>
        <w:div w:id="1760367299">
          <w:marLeft w:val="360"/>
          <w:marRight w:val="0"/>
          <w:marTop w:val="200"/>
          <w:marBottom w:val="0"/>
          <w:divBdr>
            <w:top w:val="none" w:sz="0" w:space="0" w:color="auto"/>
            <w:left w:val="none" w:sz="0" w:space="0" w:color="auto"/>
            <w:bottom w:val="none" w:sz="0" w:space="0" w:color="auto"/>
            <w:right w:val="none" w:sz="0" w:space="0" w:color="auto"/>
          </w:divBdr>
        </w:div>
        <w:div w:id="2129396142">
          <w:marLeft w:val="360"/>
          <w:marRight w:val="0"/>
          <w:marTop w:val="200"/>
          <w:marBottom w:val="0"/>
          <w:divBdr>
            <w:top w:val="none" w:sz="0" w:space="0" w:color="auto"/>
            <w:left w:val="none" w:sz="0" w:space="0" w:color="auto"/>
            <w:bottom w:val="none" w:sz="0" w:space="0" w:color="auto"/>
            <w:right w:val="none" w:sz="0" w:space="0" w:color="auto"/>
          </w:divBdr>
        </w:div>
      </w:divsChild>
    </w:div>
    <w:div w:id="1833640080">
      <w:bodyDiv w:val="1"/>
      <w:marLeft w:val="0"/>
      <w:marRight w:val="0"/>
      <w:marTop w:val="0"/>
      <w:marBottom w:val="0"/>
      <w:divBdr>
        <w:top w:val="none" w:sz="0" w:space="0" w:color="auto"/>
        <w:left w:val="none" w:sz="0" w:space="0" w:color="auto"/>
        <w:bottom w:val="none" w:sz="0" w:space="0" w:color="auto"/>
        <w:right w:val="none" w:sz="0" w:space="0" w:color="auto"/>
      </w:divBdr>
    </w:div>
    <w:div w:id="1835802035">
      <w:bodyDiv w:val="1"/>
      <w:marLeft w:val="0"/>
      <w:marRight w:val="0"/>
      <w:marTop w:val="0"/>
      <w:marBottom w:val="0"/>
      <w:divBdr>
        <w:top w:val="none" w:sz="0" w:space="0" w:color="auto"/>
        <w:left w:val="none" w:sz="0" w:space="0" w:color="auto"/>
        <w:bottom w:val="none" w:sz="0" w:space="0" w:color="auto"/>
        <w:right w:val="none" w:sz="0" w:space="0" w:color="auto"/>
      </w:divBdr>
    </w:div>
    <w:div w:id="1836335745">
      <w:bodyDiv w:val="1"/>
      <w:marLeft w:val="0"/>
      <w:marRight w:val="0"/>
      <w:marTop w:val="0"/>
      <w:marBottom w:val="0"/>
      <w:divBdr>
        <w:top w:val="none" w:sz="0" w:space="0" w:color="auto"/>
        <w:left w:val="none" w:sz="0" w:space="0" w:color="auto"/>
        <w:bottom w:val="none" w:sz="0" w:space="0" w:color="auto"/>
        <w:right w:val="none" w:sz="0" w:space="0" w:color="auto"/>
      </w:divBdr>
    </w:div>
    <w:div w:id="1841120664">
      <w:bodyDiv w:val="1"/>
      <w:marLeft w:val="0"/>
      <w:marRight w:val="0"/>
      <w:marTop w:val="0"/>
      <w:marBottom w:val="0"/>
      <w:divBdr>
        <w:top w:val="none" w:sz="0" w:space="0" w:color="auto"/>
        <w:left w:val="none" w:sz="0" w:space="0" w:color="auto"/>
        <w:bottom w:val="none" w:sz="0" w:space="0" w:color="auto"/>
        <w:right w:val="none" w:sz="0" w:space="0" w:color="auto"/>
      </w:divBdr>
      <w:divsChild>
        <w:div w:id="240453787">
          <w:marLeft w:val="1080"/>
          <w:marRight w:val="0"/>
          <w:marTop w:val="100"/>
          <w:marBottom w:val="0"/>
          <w:divBdr>
            <w:top w:val="none" w:sz="0" w:space="0" w:color="auto"/>
            <w:left w:val="none" w:sz="0" w:space="0" w:color="auto"/>
            <w:bottom w:val="none" w:sz="0" w:space="0" w:color="auto"/>
            <w:right w:val="none" w:sz="0" w:space="0" w:color="auto"/>
          </w:divBdr>
        </w:div>
        <w:div w:id="259486242">
          <w:marLeft w:val="806"/>
          <w:marRight w:val="0"/>
          <w:marTop w:val="200"/>
          <w:marBottom w:val="0"/>
          <w:divBdr>
            <w:top w:val="none" w:sz="0" w:space="0" w:color="auto"/>
            <w:left w:val="none" w:sz="0" w:space="0" w:color="auto"/>
            <w:bottom w:val="none" w:sz="0" w:space="0" w:color="auto"/>
            <w:right w:val="none" w:sz="0" w:space="0" w:color="auto"/>
          </w:divBdr>
        </w:div>
        <w:div w:id="534735400">
          <w:marLeft w:val="1080"/>
          <w:marRight w:val="0"/>
          <w:marTop w:val="100"/>
          <w:marBottom w:val="0"/>
          <w:divBdr>
            <w:top w:val="none" w:sz="0" w:space="0" w:color="auto"/>
            <w:left w:val="none" w:sz="0" w:space="0" w:color="auto"/>
            <w:bottom w:val="none" w:sz="0" w:space="0" w:color="auto"/>
            <w:right w:val="none" w:sz="0" w:space="0" w:color="auto"/>
          </w:divBdr>
        </w:div>
        <w:div w:id="608121220">
          <w:marLeft w:val="1080"/>
          <w:marRight w:val="0"/>
          <w:marTop w:val="100"/>
          <w:marBottom w:val="0"/>
          <w:divBdr>
            <w:top w:val="none" w:sz="0" w:space="0" w:color="auto"/>
            <w:left w:val="none" w:sz="0" w:space="0" w:color="auto"/>
            <w:bottom w:val="none" w:sz="0" w:space="0" w:color="auto"/>
            <w:right w:val="none" w:sz="0" w:space="0" w:color="auto"/>
          </w:divBdr>
        </w:div>
        <w:div w:id="799037610">
          <w:marLeft w:val="720"/>
          <w:marRight w:val="0"/>
          <w:marTop w:val="200"/>
          <w:marBottom w:val="0"/>
          <w:divBdr>
            <w:top w:val="none" w:sz="0" w:space="0" w:color="auto"/>
            <w:left w:val="none" w:sz="0" w:space="0" w:color="auto"/>
            <w:bottom w:val="none" w:sz="0" w:space="0" w:color="auto"/>
            <w:right w:val="none" w:sz="0" w:space="0" w:color="auto"/>
          </w:divBdr>
        </w:div>
        <w:div w:id="833882729">
          <w:marLeft w:val="1080"/>
          <w:marRight w:val="0"/>
          <w:marTop w:val="100"/>
          <w:marBottom w:val="0"/>
          <w:divBdr>
            <w:top w:val="none" w:sz="0" w:space="0" w:color="auto"/>
            <w:left w:val="none" w:sz="0" w:space="0" w:color="auto"/>
            <w:bottom w:val="none" w:sz="0" w:space="0" w:color="auto"/>
            <w:right w:val="none" w:sz="0" w:space="0" w:color="auto"/>
          </w:divBdr>
        </w:div>
        <w:div w:id="1117793555">
          <w:marLeft w:val="1080"/>
          <w:marRight w:val="0"/>
          <w:marTop w:val="100"/>
          <w:marBottom w:val="0"/>
          <w:divBdr>
            <w:top w:val="none" w:sz="0" w:space="0" w:color="auto"/>
            <w:left w:val="none" w:sz="0" w:space="0" w:color="auto"/>
            <w:bottom w:val="none" w:sz="0" w:space="0" w:color="auto"/>
            <w:right w:val="none" w:sz="0" w:space="0" w:color="auto"/>
          </w:divBdr>
        </w:div>
        <w:div w:id="1163202737">
          <w:marLeft w:val="720"/>
          <w:marRight w:val="0"/>
          <w:marTop w:val="200"/>
          <w:marBottom w:val="0"/>
          <w:divBdr>
            <w:top w:val="none" w:sz="0" w:space="0" w:color="auto"/>
            <w:left w:val="none" w:sz="0" w:space="0" w:color="auto"/>
            <w:bottom w:val="none" w:sz="0" w:space="0" w:color="auto"/>
            <w:right w:val="none" w:sz="0" w:space="0" w:color="auto"/>
          </w:divBdr>
        </w:div>
        <w:div w:id="1245257659">
          <w:marLeft w:val="1080"/>
          <w:marRight w:val="0"/>
          <w:marTop w:val="100"/>
          <w:marBottom w:val="0"/>
          <w:divBdr>
            <w:top w:val="none" w:sz="0" w:space="0" w:color="auto"/>
            <w:left w:val="none" w:sz="0" w:space="0" w:color="auto"/>
            <w:bottom w:val="none" w:sz="0" w:space="0" w:color="auto"/>
            <w:right w:val="none" w:sz="0" w:space="0" w:color="auto"/>
          </w:divBdr>
        </w:div>
        <w:div w:id="1267156544">
          <w:marLeft w:val="1080"/>
          <w:marRight w:val="0"/>
          <w:marTop w:val="100"/>
          <w:marBottom w:val="0"/>
          <w:divBdr>
            <w:top w:val="none" w:sz="0" w:space="0" w:color="auto"/>
            <w:left w:val="none" w:sz="0" w:space="0" w:color="auto"/>
            <w:bottom w:val="none" w:sz="0" w:space="0" w:color="auto"/>
            <w:right w:val="none" w:sz="0" w:space="0" w:color="auto"/>
          </w:divBdr>
        </w:div>
        <w:div w:id="1278214201">
          <w:marLeft w:val="360"/>
          <w:marRight w:val="0"/>
          <w:marTop w:val="200"/>
          <w:marBottom w:val="0"/>
          <w:divBdr>
            <w:top w:val="none" w:sz="0" w:space="0" w:color="auto"/>
            <w:left w:val="none" w:sz="0" w:space="0" w:color="auto"/>
            <w:bottom w:val="none" w:sz="0" w:space="0" w:color="auto"/>
            <w:right w:val="none" w:sz="0" w:space="0" w:color="auto"/>
          </w:divBdr>
        </w:div>
        <w:div w:id="1291667989">
          <w:marLeft w:val="1080"/>
          <w:marRight w:val="0"/>
          <w:marTop w:val="100"/>
          <w:marBottom w:val="0"/>
          <w:divBdr>
            <w:top w:val="none" w:sz="0" w:space="0" w:color="auto"/>
            <w:left w:val="none" w:sz="0" w:space="0" w:color="auto"/>
            <w:bottom w:val="none" w:sz="0" w:space="0" w:color="auto"/>
            <w:right w:val="none" w:sz="0" w:space="0" w:color="auto"/>
          </w:divBdr>
        </w:div>
        <w:div w:id="1355810095">
          <w:marLeft w:val="720"/>
          <w:marRight w:val="0"/>
          <w:marTop w:val="200"/>
          <w:marBottom w:val="0"/>
          <w:divBdr>
            <w:top w:val="none" w:sz="0" w:space="0" w:color="auto"/>
            <w:left w:val="none" w:sz="0" w:space="0" w:color="auto"/>
            <w:bottom w:val="none" w:sz="0" w:space="0" w:color="auto"/>
            <w:right w:val="none" w:sz="0" w:space="0" w:color="auto"/>
          </w:divBdr>
        </w:div>
        <w:div w:id="1420365533">
          <w:marLeft w:val="1080"/>
          <w:marRight w:val="0"/>
          <w:marTop w:val="100"/>
          <w:marBottom w:val="0"/>
          <w:divBdr>
            <w:top w:val="none" w:sz="0" w:space="0" w:color="auto"/>
            <w:left w:val="none" w:sz="0" w:space="0" w:color="auto"/>
            <w:bottom w:val="none" w:sz="0" w:space="0" w:color="auto"/>
            <w:right w:val="none" w:sz="0" w:space="0" w:color="auto"/>
          </w:divBdr>
        </w:div>
        <w:div w:id="1442266296">
          <w:marLeft w:val="1080"/>
          <w:marRight w:val="0"/>
          <w:marTop w:val="100"/>
          <w:marBottom w:val="0"/>
          <w:divBdr>
            <w:top w:val="none" w:sz="0" w:space="0" w:color="auto"/>
            <w:left w:val="none" w:sz="0" w:space="0" w:color="auto"/>
            <w:bottom w:val="none" w:sz="0" w:space="0" w:color="auto"/>
            <w:right w:val="none" w:sz="0" w:space="0" w:color="auto"/>
          </w:divBdr>
        </w:div>
        <w:div w:id="1539508995">
          <w:marLeft w:val="1080"/>
          <w:marRight w:val="0"/>
          <w:marTop w:val="100"/>
          <w:marBottom w:val="0"/>
          <w:divBdr>
            <w:top w:val="none" w:sz="0" w:space="0" w:color="auto"/>
            <w:left w:val="none" w:sz="0" w:space="0" w:color="auto"/>
            <w:bottom w:val="none" w:sz="0" w:space="0" w:color="auto"/>
            <w:right w:val="none" w:sz="0" w:space="0" w:color="auto"/>
          </w:divBdr>
        </w:div>
        <w:div w:id="1898861358">
          <w:marLeft w:val="1080"/>
          <w:marRight w:val="0"/>
          <w:marTop w:val="100"/>
          <w:marBottom w:val="0"/>
          <w:divBdr>
            <w:top w:val="none" w:sz="0" w:space="0" w:color="auto"/>
            <w:left w:val="none" w:sz="0" w:space="0" w:color="auto"/>
            <w:bottom w:val="none" w:sz="0" w:space="0" w:color="auto"/>
            <w:right w:val="none" w:sz="0" w:space="0" w:color="auto"/>
          </w:divBdr>
        </w:div>
        <w:div w:id="1925214848">
          <w:marLeft w:val="1080"/>
          <w:marRight w:val="0"/>
          <w:marTop w:val="100"/>
          <w:marBottom w:val="0"/>
          <w:divBdr>
            <w:top w:val="none" w:sz="0" w:space="0" w:color="auto"/>
            <w:left w:val="none" w:sz="0" w:space="0" w:color="auto"/>
            <w:bottom w:val="none" w:sz="0" w:space="0" w:color="auto"/>
            <w:right w:val="none" w:sz="0" w:space="0" w:color="auto"/>
          </w:divBdr>
        </w:div>
        <w:div w:id="1935356302">
          <w:marLeft w:val="720"/>
          <w:marRight w:val="0"/>
          <w:marTop w:val="200"/>
          <w:marBottom w:val="0"/>
          <w:divBdr>
            <w:top w:val="none" w:sz="0" w:space="0" w:color="auto"/>
            <w:left w:val="none" w:sz="0" w:space="0" w:color="auto"/>
            <w:bottom w:val="none" w:sz="0" w:space="0" w:color="auto"/>
            <w:right w:val="none" w:sz="0" w:space="0" w:color="auto"/>
          </w:divBdr>
        </w:div>
      </w:divsChild>
    </w:div>
    <w:div w:id="1845172088">
      <w:bodyDiv w:val="1"/>
      <w:marLeft w:val="0"/>
      <w:marRight w:val="0"/>
      <w:marTop w:val="0"/>
      <w:marBottom w:val="0"/>
      <w:divBdr>
        <w:top w:val="none" w:sz="0" w:space="0" w:color="auto"/>
        <w:left w:val="none" w:sz="0" w:space="0" w:color="auto"/>
        <w:bottom w:val="none" w:sz="0" w:space="0" w:color="auto"/>
        <w:right w:val="none" w:sz="0" w:space="0" w:color="auto"/>
      </w:divBdr>
    </w:div>
    <w:div w:id="1847092489">
      <w:bodyDiv w:val="1"/>
      <w:marLeft w:val="0"/>
      <w:marRight w:val="0"/>
      <w:marTop w:val="0"/>
      <w:marBottom w:val="0"/>
      <w:divBdr>
        <w:top w:val="none" w:sz="0" w:space="0" w:color="auto"/>
        <w:left w:val="none" w:sz="0" w:space="0" w:color="auto"/>
        <w:bottom w:val="none" w:sz="0" w:space="0" w:color="auto"/>
        <w:right w:val="none" w:sz="0" w:space="0" w:color="auto"/>
      </w:divBdr>
    </w:div>
    <w:div w:id="1850557594">
      <w:bodyDiv w:val="1"/>
      <w:marLeft w:val="0"/>
      <w:marRight w:val="0"/>
      <w:marTop w:val="0"/>
      <w:marBottom w:val="0"/>
      <w:divBdr>
        <w:top w:val="none" w:sz="0" w:space="0" w:color="auto"/>
        <w:left w:val="none" w:sz="0" w:space="0" w:color="auto"/>
        <w:bottom w:val="none" w:sz="0" w:space="0" w:color="auto"/>
        <w:right w:val="none" w:sz="0" w:space="0" w:color="auto"/>
      </w:divBdr>
    </w:div>
    <w:div w:id="1854882467">
      <w:bodyDiv w:val="1"/>
      <w:marLeft w:val="0"/>
      <w:marRight w:val="0"/>
      <w:marTop w:val="0"/>
      <w:marBottom w:val="0"/>
      <w:divBdr>
        <w:top w:val="none" w:sz="0" w:space="0" w:color="auto"/>
        <w:left w:val="none" w:sz="0" w:space="0" w:color="auto"/>
        <w:bottom w:val="none" w:sz="0" w:space="0" w:color="auto"/>
        <w:right w:val="none" w:sz="0" w:space="0" w:color="auto"/>
      </w:divBdr>
    </w:div>
    <w:div w:id="1855144431">
      <w:bodyDiv w:val="1"/>
      <w:marLeft w:val="0"/>
      <w:marRight w:val="0"/>
      <w:marTop w:val="0"/>
      <w:marBottom w:val="0"/>
      <w:divBdr>
        <w:top w:val="none" w:sz="0" w:space="0" w:color="auto"/>
        <w:left w:val="none" w:sz="0" w:space="0" w:color="auto"/>
        <w:bottom w:val="none" w:sz="0" w:space="0" w:color="auto"/>
        <w:right w:val="none" w:sz="0" w:space="0" w:color="auto"/>
      </w:divBdr>
    </w:div>
    <w:div w:id="1856383743">
      <w:bodyDiv w:val="1"/>
      <w:marLeft w:val="0"/>
      <w:marRight w:val="0"/>
      <w:marTop w:val="0"/>
      <w:marBottom w:val="0"/>
      <w:divBdr>
        <w:top w:val="none" w:sz="0" w:space="0" w:color="auto"/>
        <w:left w:val="none" w:sz="0" w:space="0" w:color="auto"/>
        <w:bottom w:val="none" w:sz="0" w:space="0" w:color="auto"/>
        <w:right w:val="none" w:sz="0" w:space="0" w:color="auto"/>
      </w:divBdr>
    </w:div>
    <w:div w:id="1858349182">
      <w:bodyDiv w:val="1"/>
      <w:marLeft w:val="0"/>
      <w:marRight w:val="0"/>
      <w:marTop w:val="0"/>
      <w:marBottom w:val="0"/>
      <w:divBdr>
        <w:top w:val="none" w:sz="0" w:space="0" w:color="auto"/>
        <w:left w:val="none" w:sz="0" w:space="0" w:color="auto"/>
        <w:bottom w:val="none" w:sz="0" w:space="0" w:color="auto"/>
        <w:right w:val="none" w:sz="0" w:space="0" w:color="auto"/>
      </w:divBdr>
    </w:div>
    <w:div w:id="1861118862">
      <w:bodyDiv w:val="1"/>
      <w:marLeft w:val="0"/>
      <w:marRight w:val="0"/>
      <w:marTop w:val="0"/>
      <w:marBottom w:val="0"/>
      <w:divBdr>
        <w:top w:val="none" w:sz="0" w:space="0" w:color="auto"/>
        <w:left w:val="none" w:sz="0" w:space="0" w:color="auto"/>
        <w:bottom w:val="none" w:sz="0" w:space="0" w:color="auto"/>
        <w:right w:val="none" w:sz="0" w:space="0" w:color="auto"/>
      </w:divBdr>
      <w:divsChild>
        <w:div w:id="324406226">
          <w:marLeft w:val="1080"/>
          <w:marRight w:val="0"/>
          <w:marTop w:val="100"/>
          <w:marBottom w:val="0"/>
          <w:divBdr>
            <w:top w:val="none" w:sz="0" w:space="0" w:color="auto"/>
            <w:left w:val="none" w:sz="0" w:space="0" w:color="auto"/>
            <w:bottom w:val="none" w:sz="0" w:space="0" w:color="auto"/>
            <w:right w:val="none" w:sz="0" w:space="0" w:color="auto"/>
          </w:divBdr>
        </w:div>
        <w:div w:id="1278022874">
          <w:marLeft w:val="1080"/>
          <w:marRight w:val="0"/>
          <w:marTop w:val="100"/>
          <w:marBottom w:val="0"/>
          <w:divBdr>
            <w:top w:val="none" w:sz="0" w:space="0" w:color="auto"/>
            <w:left w:val="none" w:sz="0" w:space="0" w:color="auto"/>
            <w:bottom w:val="none" w:sz="0" w:space="0" w:color="auto"/>
            <w:right w:val="none" w:sz="0" w:space="0" w:color="auto"/>
          </w:divBdr>
        </w:div>
        <w:div w:id="1889683657">
          <w:marLeft w:val="1080"/>
          <w:marRight w:val="0"/>
          <w:marTop w:val="100"/>
          <w:marBottom w:val="0"/>
          <w:divBdr>
            <w:top w:val="none" w:sz="0" w:space="0" w:color="auto"/>
            <w:left w:val="none" w:sz="0" w:space="0" w:color="auto"/>
            <w:bottom w:val="none" w:sz="0" w:space="0" w:color="auto"/>
            <w:right w:val="none" w:sz="0" w:space="0" w:color="auto"/>
          </w:divBdr>
        </w:div>
        <w:div w:id="2021808881">
          <w:marLeft w:val="1080"/>
          <w:marRight w:val="0"/>
          <w:marTop w:val="100"/>
          <w:marBottom w:val="0"/>
          <w:divBdr>
            <w:top w:val="none" w:sz="0" w:space="0" w:color="auto"/>
            <w:left w:val="none" w:sz="0" w:space="0" w:color="auto"/>
            <w:bottom w:val="none" w:sz="0" w:space="0" w:color="auto"/>
            <w:right w:val="none" w:sz="0" w:space="0" w:color="auto"/>
          </w:divBdr>
        </w:div>
      </w:divsChild>
    </w:div>
    <w:div w:id="1871215818">
      <w:bodyDiv w:val="1"/>
      <w:marLeft w:val="0"/>
      <w:marRight w:val="0"/>
      <w:marTop w:val="0"/>
      <w:marBottom w:val="0"/>
      <w:divBdr>
        <w:top w:val="none" w:sz="0" w:space="0" w:color="auto"/>
        <w:left w:val="none" w:sz="0" w:space="0" w:color="auto"/>
        <w:bottom w:val="none" w:sz="0" w:space="0" w:color="auto"/>
        <w:right w:val="none" w:sz="0" w:space="0" w:color="auto"/>
      </w:divBdr>
    </w:div>
    <w:div w:id="1871532298">
      <w:bodyDiv w:val="1"/>
      <w:marLeft w:val="0"/>
      <w:marRight w:val="0"/>
      <w:marTop w:val="0"/>
      <w:marBottom w:val="0"/>
      <w:divBdr>
        <w:top w:val="none" w:sz="0" w:space="0" w:color="auto"/>
        <w:left w:val="none" w:sz="0" w:space="0" w:color="auto"/>
        <w:bottom w:val="none" w:sz="0" w:space="0" w:color="auto"/>
        <w:right w:val="none" w:sz="0" w:space="0" w:color="auto"/>
      </w:divBdr>
    </w:div>
    <w:div w:id="1873035378">
      <w:bodyDiv w:val="1"/>
      <w:marLeft w:val="0"/>
      <w:marRight w:val="0"/>
      <w:marTop w:val="0"/>
      <w:marBottom w:val="0"/>
      <w:divBdr>
        <w:top w:val="none" w:sz="0" w:space="0" w:color="auto"/>
        <w:left w:val="none" w:sz="0" w:space="0" w:color="auto"/>
        <w:bottom w:val="none" w:sz="0" w:space="0" w:color="auto"/>
        <w:right w:val="none" w:sz="0" w:space="0" w:color="auto"/>
      </w:divBdr>
    </w:div>
    <w:div w:id="1873299847">
      <w:bodyDiv w:val="1"/>
      <w:marLeft w:val="0"/>
      <w:marRight w:val="0"/>
      <w:marTop w:val="0"/>
      <w:marBottom w:val="0"/>
      <w:divBdr>
        <w:top w:val="none" w:sz="0" w:space="0" w:color="auto"/>
        <w:left w:val="none" w:sz="0" w:space="0" w:color="auto"/>
        <w:bottom w:val="none" w:sz="0" w:space="0" w:color="auto"/>
        <w:right w:val="none" w:sz="0" w:space="0" w:color="auto"/>
      </w:divBdr>
    </w:div>
    <w:div w:id="1879849454">
      <w:bodyDiv w:val="1"/>
      <w:marLeft w:val="0"/>
      <w:marRight w:val="0"/>
      <w:marTop w:val="0"/>
      <w:marBottom w:val="0"/>
      <w:divBdr>
        <w:top w:val="none" w:sz="0" w:space="0" w:color="auto"/>
        <w:left w:val="none" w:sz="0" w:space="0" w:color="auto"/>
        <w:bottom w:val="none" w:sz="0" w:space="0" w:color="auto"/>
        <w:right w:val="none" w:sz="0" w:space="0" w:color="auto"/>
      </w:divBdr>
    </w:div>
    <w:div w:id="1882670840">
      <w:bodyDiv w:val="1"/>
      <w:marLeft w:val="0"/>
      <w:marRight w:val="0"/>
      <w:marTop w:val="0"/>
      <w:marBottom w:val="0"/>
      <w:divBdr>
        <w:top w:val="none" w:sz="0" w:space="0" w:color="auto"/>
        <w:left w:val="none" w:sz="0" w:space="0" w:color="auto"/>
        <w:bottom w:val="none" w:sz="0" w:space="0" w:color="auto"/>
        <w:right w:val="none" w:sz="0" w:space="0" w:color="auto"/>
      </w:divBdr>
    </w:div>
    <w:div w:id="1883590068">
      <w:bodyDiv w:val="1"/>
      <w:marLeft w:val="0"/>
      <w:marRight w:val="0"/>
      <w:marTop w:val="0"/>
      <w:marBottom w:val="0"/>
      <w:divBdr>
        <w:top w:val="none" w:sz="0" w:space="0" w:color="auto"/>
        <w:left w:val="none" w:sz="0" w:space="0" w:color="auto"/>
        <w:bottom w:val="none" w:sz="0" w:space="0" w:color="auto"/>
        <w:right w:val="none" w:sz="0" w:space="0" w:color="auto"/>
      </w:divBdr>
    </w:div>
    <w:div w:id="1883637164">
      <w:bodyDiv w:val="1"/>
      <w:marLeft w:val="0"/>
      <w:marRight w:val="0"/>
      <w:marTop w:val="0"/>
      <w:marBottom w:val="0"/>
      <w:divBdr>
        <w:top w:val="none" w:sz="0" w:space="0" w:color="auto"/>
        <w:left w:val="none" w:sz="0" w:space="0" w:color="auto"/>
        <w:bottom w:val="none" w:sz="0" w:space="0" w:color="auto"/>
        <w:right w:val="none" w:sz="0" w:space="0" w:color="auto"/>
      </w:divBdr>
    </w:div>
    <w:div w:id="1884361357">
      <w:bodyDiv w:val="1"/>
      <w:marLeft w:val="0"/>
      <w:marRight w:val="0"/>
      <w:marTop w:val="0"/>
      <w:marBottom w:val="0"/>
      <w:divBdr>
        <w:top w:val="none" w:sz="0" w:space="0" w:color="auto"/>
        <w:left w:val="none" w:sz="0" w:space="0" w:color="auto"/>
        <w:bottom w:val="none" w:sz="0" w:space="0" w:color="auto"/>
        <w:right w:val="none" w:sz="0" w:space="0" w:color="auto"/>
      </w:divBdr>
    </w:div>
    <w:div w:id="1884362903">
      <w:bodyDiv w:val="1"/>
      <w:marLeft w:val="0"/>
      <w:marRight w:val="0"/>
      <w:marTop w:val="0"/>
      <w:marBottom w:val="0"/>
      <w:divBdr>
        <w:top w:val="none" w:sz="0" w:space="0" w:color="auto"/>
        <w:left w:val="none" w:sz="0" w:space="0" w:color="auto"/>
        <w:bottom w:val="none" w:sz="0" w:space="0" w:color="auto"/>
        <w:right w:val="none" w:sz="0" w:space="0" w:color="auto"/>
      </w:divBdr>
    </w:div>
    <w:div w:id="1885285731">
      <w:bodyDiv w:val="1"/>
      <w:marLeft w:val="0"/>
      <w:marRight w:val="0"/>
      <w:marTop w:val="0"/>
      <w:marBottom w:val="0"/>
      <w:divBdr>
        <w:top w:val="none" w:sz="0" w:space="0" w:color="auto"/>
        <w:left w:val="none" w:sz="0" w:space="0" w:color="auto"/>
        <w:bottom w:val="none" w:sz="0" w:space="0" w:color="auto"/>
        <w:right w:val="none" w:sz="0" w:space="0" w:color="auto"/>
      </w:divBdr>
    </w:div>
    <w:div w:id="1886410398">
      <w:bodyDiv w:val="1"/>
      <w:marLeft w:val="0"/>
      <w:marRight w:val="0"/>
      <w:marTop w:val="0"/>
      <w:marBottom w:val="0"/>
      <w:divBdr>
        <w:top w:val="none" w:sz="0" w:space="0" w:color="auto"/>
        <w:left w:val="none" w:sz="0" w:space="0" w:color="auto"/>
        <w:bottom w:val="none" w:sz="0" w:space="0" w:color="auto"/>
        <w:right w:val="none" w:sz="0" w:space="0" w:color="auto"/>
      </w:divBdr>
    </w:div>
    <w:div w:id="1887333457">
      <w:bodyDiv w:val="1"/>
      <w:marLeft w:val="0"/>
      <w:marRight w:val="0"/>
      <w:marTop w:val="0"/>
      <w:marBottom w:val="0"/>
      <w:divBdr>
        <w:top w:val="none" w:sz="0" w:space="0" w:color="auto"/>
        <w:left w:val="none" w:sz="0" w:space="0" w:color="auto"/>
        <w:bottom w:val="none" w:sz="0" w:space="0" w:color="auto"/>
        <w:right w:val="none" w:sz="0" w:space="0" w:color="auto"/>
      </w:divBdr>
    </w:div>
    <w:div w:id="1888099578">
      <w:bodyDiv w:val="1"/>
      <w:marLeft w:val="0"/>
      <w:marRight w:val="0"/>
      <w:marTop w:val="0"/>
      <w:marBottom w:val="0"/>
      <w:divBdr>
        <w:top w:val="none" w:sz="0" w:space="0" w:color="auto"/>
        <w:left w:val="none" w:sz="0" w:space="0" w:color="auto"/>
        <w:bottom w:val="none" w:sz="0" w:space="0" w:color="auto"/>
        <w:right w:val="none" w:sz="0" w:space="0" w:color="auto"/>
      </w:divBdr>
    </w:div>
    <w:div w:id="1888563437">
      <w:bodyDiv w:val="1"/>
      <w:marLeft w:val="0"/>
      <w:marRight w:val="0"/>
      <w:marTop w:val="0"/>
      <w:marBottom w:val="0"/>
      <w:divBdr>
        <w:top w:val="none" w:sz="0" w:space="0" w:color="auto"/>
        <w:left w:val="none" w:sz="0" w:space="0" w:color="auto"/>
        <w:bottom w:val="none" w:sz="0" w:space="0" w:color="auto"/>
        <w:right w:val="none" w:sz="0" w:space="0" w:color="auto"/>
      </w:divBdr>
    </w:div>
    <w:div w:id="1890803970">
      <w:bodyDiv w:val="1"/>
      <w:marLeft w:val="0"/>
      <w:marRight w:val="0"/>
      <w:marTop w:val="0"/>
      <w:marBottom w:val="0"/>
      <w:divBdr>
        <w:top w:val="none" w:sz="0" w:space="0" w:color="auto"/>
        <w:left w:val="none" w:sz="0" w:space="0" w:color="auto"/>
        <w:bottom w:val="none" w:sz="0" w:space="0" w:color="auto"/>
        <w:right w:val="none" w:sz="0" w:space="0" w:color="auto"/>
      </w:divBdr>
    </w:div>
    <w:div w:id="1892687590">
      <w:bodyDiv w:val="1"/>
      <w:marLeft w:val="0"/>
      <w:marRight w:val="0"/>
      <w:marTop w:val="0"/>
      <w:marBottom w:val="0"/>
      <w:divBdr>
        <w:top w:val="none" w:sz="0" w:space="0" w:color="auto"/>
        <w:left w:val="none" w:sz="0" w:space="0" w:color="auto"/>
        <w:bottom w:val="none" w:sz="0" w:space="0" w:color="auto"/>
        <w:right w:val="none" w:sz="0" w:space="0" w:color="auto"/>
      </w:divBdr>
    </w:div>
    <w:div w:id="1893612088">
      <w:bodyDiv w:val="1"/>
      <w:marLeft w:val="0"/>
      <w:marRight w:val="0"/>
      <w:marTop w:val="0"/>
      <w:marBottom w:val="0"/>
      <w:divBdr>
        <w:top w:val="none" w:sz="0" w:space="0" w:color="auto"/>
        <w:left w:val="none" w:sz="0" w:space="0" w:color="auto"/>
        <w:bottom w:val="none" w:sz="0" w:space="0" w:color="auto"/>
        <w:right w:val="none" w:sz="0" w:space="0" w:color="auto"/>
      </w:divBdr>
    </w:div>
    <w:div w:id="1894199438">
      <w:bodyDiv w:val="1"/>
      <w:marLeft w:val="0"/>
      <w:marRight w:val="0"/>
      <w:marTop w:val="0"/>
      <w:marBottom w:val="0"/>
      <w:divBdr>
        <w:top w:val="none" w:sz="0" w:space="0" w:color="auto"/>
        <w:left w:val="none" w:sz="0" w:space="0" w:color="auto"/>
        <w:bottom w:val="none" w:sz="0" w:space="0" w:color="auto"/>
        <w:right w:val="none" w:sz="0" w:space="0" w:color="auto"/>
      </w:divBdr>
    </w:div>
    <w:div w:id="1894465097">
      <w:bodyDiv w:val="1"/>
      <w:marLeft w:val="0"/>
      <w:marRight w:val="0"/>
      <w:marTop w:val="0"/>
      <w:marBottom w:val="0"/>
      <w:divBdr>
        <w:top w:val="none" w:sz="0" w:space="0" w:color="auto"/>
        <w:left w:val="none" w:sz="0" w:space="0" w:color="auto"/>
        <w:bottom w:val="none" w:sz="0" w:space="0" w:color="auto"/>
        <w:right w:val="none" w:sz="0" w:space="0" w:color="auto"/>
      </w:divBdr>
    </w:div>
    <w:div w:id="1894465549">
      <w:bodyDiv w:val="1"/>
      <w:marLeft w:val="0"/>
      <w:marRight w:val="0"/>
      <w:marTop w:val="0"/>
      <w:marBottom w:val="0"/>
      <w:divBdr>
        <w:top w:val="none" w:sz="0" w:space="0" w:color="auto"/>
        <w:left w:val="none" w:sz="0" w:space="0" w:color="auto"/>
        <w:bottom w:val="none" w:sz="0" w:space="0" w:color="auto"/>
        <w:right w:val="none" w:sz="0" w:space="0" w:color="auto"/>
      </w:divBdr>
    </w:div>
    <w:div w:id="1901092546">
      <w:bodyDiv w:val="1"/>
      <w:marLeft w:val="0"/>
      <w:marRight w:val="0"/>
      <w:marTop w:val="0"/>
      <w:marBottom w:val="0"/>
      <w:divBdr>
        <w:top w:val="none" w:sz="0" w:space="0" w:color="auto"/>
        <w:left w:val="none" w:sz="0" w:space="0" w:color="auto"/>
        <w:bottom w:val="none" w:sz="0" w:space="0" w:color="auto"/>
        <w:right w:val="none" w:sz="0" w:space="0" w:color="auto"/>
      </w:divBdr>
    </w:div>
    <w:div w:id="1901477263">
      <w:bodyDiv w:val="1"/>
      <w:marLeft w:val="0"/>
      <w:marRight w:val="0"/>
      <w:marTop w:val="0"/>
      <w:marBottom w:val="0"/>
      <w:divBdr>
        <w:top w:val="none" w:sz="0" w:space="0" w:color="auto"/>
        <w:left w:val="none" w:sz="0" w:space="0" w:color="auto"/>
        <w:bottom w:val="none" w:sz="0" w:space="0" w:color="auto"/>
        <w:right w:val="none" w:sz="0" w:space="0" w:color="auto"/>
      </w:divBdr>
    </w:div>
    <w:div w:id="1901818546">
      <w:bodyDiv w:val="1"/>
      <w:marLeft w:val="0"/>
      <w:marRight w:val="0"/>
      <w:marTop w:val="0"/>
      <w:marBottom w:val="0"/>
      <w:divBdr>
        <w:top w:val="none" w:sz="0" w:space="0" w:color="auto"/>
        <w:left w:val="none" w:sz="0" w:space="0" w:color="auto"/>
        <w:bottom w:val="none" w:sz="0" w:space="0" w:color="auto"/>
        <w:right w:val="none" w:sz="0" w:space="0" w:color="auto"/>
      </w:divBdr>
    </w:div>
    <w:div w:id="1904607438">
      <w:bodyDiv w:val="1"/>
      <w:marLeft w:val="0"/>
      <w:marRight w:val="0"/>
      <w:marTop w:val="0"/>
      <w:marBottom w:val="0"/>
      <w:divBdr>
        <w:top w:val="none" w:sz="0" w:space="0" w:color="auto"/>
        <w:left w:val="none" w:sz="0" w:space="0" w:color="auto"/>
        <w:bottom w:val="none" w:sz="0" w:space="0" w:color="auto"/>
        <w:right w:val="none" w:sz="0" w:space="0" w:color="auto"/>
      </w:divBdr>
    </w:div>
    <w:div w:id="1904632281">
      <w:bodyDiv w:val="1"/>
      <w:marLeft w:val="0"/>
      <w:marRight w:val="0"/>
      <w:marTop w:val="0"/>
      <w:marBottom w:val="0"/>
      <w:divBdr>
        <w:top w:val="none" w:sz="0" w:space="0" w:color="auto"/>
        <w:left w:val="none" w:sz="0" w:space="0" w:color="auto"/>
        <w:bottom w:val="none" w:sz="0" w:space="0" w:color="auto"/>
        <w:right w:val="none" w:sz="0" w:space="0" w:color="auto"/>
      </w:divBdr>
    </w:div>
    <w:div w:id="1905410317">
      <w:bodyDiv w:val="1"/>
      <w:marLeft w:val="0"/>
      <w:marRight w:val="0"/>
      <w:marTop w:val="0"/>
      <w:marBottom w:val="0"/>
      <w:divBdr>
        <w:top w:val="none" w:sz="0" w:space="0" w:color="auto"/>
        <w:left w:val="none" w:sz="0" w:space="0" w:color="auto"/>
        <w:bottom w:val="none" w:sz="0" w:space="0" w:color="auto"/>
        <w:right w:val="none" w:sz="0" w:space="0" w:color="auto"/>
      </w:divBdr>
    </w:div>
    <w:div w:id="1906837756">
      <w:bodyDiv w:val="1"/>
      <w:marLeft w:val="0"/>
      <w:marRight w:val="0"/>
      <w:marTop w:val="0"/>
      <w:marBottom w:val="0"/>
      <w:divBdr>
        <w:top w:val="none" w:sz="0" w:space="0" w:color="auto"/>
        <w:left w:val="none" w:sz="0" w:space="0" w:color="auto"/>
        <w:bottom w:val="none" w:sz="0" w:space="0" w:color="auto"/>
        <w:right w:val="none" w:sz="0" w:space="0" w:color="auto"/>
      </w:divBdr>
    </w:div>
    <w:div w:id="1908490298">
      <w:bodyDiv w:val="1"/>
      <w:marLeft w:val="0"/>
      <w:marRight w:val="0"/>
      <w:marTop w:val="0"/>
      <w:marBottom w:val="0"/>
      <w:divBdr>
        <w:top w:val="none" w:sz="0" w:space="0" w:color="auto"/>
        <w:left w:val="none" w:sz="0" w:space="0" w:color="auto"/>
        <w:bottom w:val="none" w:sz="0" w:space="0" w:color="auto"/>
        <w:right w:val="none" w:sz="0" w:space="0" w:color="auto"/>
      </w:divBdr>
    </w:div>
    <w:div w:id="1909611365">
      <w:bodyDiv w:val="1"/>
      <w:marLeft w:val="0"/>
      <w:marRight w:val="0"/>
      <w:marTop w:val="0"/>
      <w:marBottom w:val="0"/>
      <w:divBdr>
        <w:top w:val="none" w:sz="0" w:space="0" w:color="auto"/>
        <w:left w:val="none" w:sz="0" w:space="0" w:color="auto"/>
        <w:bottom w:val="none" w:sz="0" w:space="0" w:color="auto"/>
        <w:right w:val="none" w:sz="0" w:space="0" w:color="auto"/>
      </w:divBdr>
    </w:div>
    <w:div w:id="1914268704">
      <w:bodyDiv w:val="1"/>
      <w:marLeft w:val="0"/>
      <w:marRight w:val="0"/>
      <w:marTop w:val="0"/>
      <w:marBottom w:val="0"/>
      <w:divBdr>
        <w:top w:val="none" w:sz="0" w:space="0" w:color="auto"/>
        <w:left w:val="none" w:sz="0" w:space="0" w:color="auto"/>
        <w:bottom w:val="none" w:sz="0" w:space="0" w:color="auto"/>
        <w:right w:val="none" w:sz="0" w:space="0" w:color="auto"/>
      </w:divBdr>
    </w:div>
    <w:div w:id="1920214436">
      <w:bodyDiv w:val="1"/>
      <w:marLeft w:val="0"/>
      <w:marRight w:val="0"/>
      <w:marTop w:val="0"/>
      <w:marBottom w:val="0"/>
      <w:divBdr>
        <w:top w:val="none" w:sz="0" w:space="0" w:color="auto"/>
        <w:left w:val="none" w:sz="0" w:space="0" w:color="auto"/>
        <w:bottom w:val="none" w:sz="0" w:space="0" w:color="auto"/>
        <w:right w:val="none" w:sz="0" w:space="0" w:color="auto"/>
      </w:divBdr>
    </w:div>
    <w:div w:id="1923484368">
      <w:bodyDiv w:val="1"/>
      <w:marLeft w:val="0"/>
      <w:marRight w:val="0"/>
      <w:marTop w:val="0"/>
      <w:marBottom w:val="0"/>
      <w:divBdr>
        <w:top w:val="none" w:sz="0" w:space="0" w:color="auto"/>
        <w:left w:val="none" w:sz="0" w:space="0" w:color="auto"/>
        <w:bottom w:val="none" w:sz="0" w:space="0" w:color="auto"/>
        <w:right w:val="none" w:sz="0" w:space="0" w:color="auto"/>
      </w:divBdr>
    </w:div>
    <w:div w:id="1926763953">
      <w:bodyDiv w:val="1"/>
      <w:marLeft w:val="0"/>
      <w:marRight w:val="0"/>
      <w:marTop w:val="0"/>
      <w:marBottom w:val="0"/>
      <w:divBdr>
        <w:top w:val="none" w:sz="0" w:space="0" w:color="auto"/>
        <w:left w:val="none" w:sz="0" w:space="0" w:color="auto"/>
        <w:bottom w:val="none" w:sz="0" w:space="0" w:color="auto"/>
        <w:right w:val="none" w:sz="0" w:space="0" w:color="auto"/>
      </w:divBdr>
    </w:div>
    <w:div w:id="1926911531">
      <w:bodyDiv w:val="1"/>
      <w:marLeft w:val="0"/>
      <w:marRight w:val="0"/>
      <w:marTop w:val="0"/>
      <w:marBottom w:val="0"/>
      <w:divBdr>
        <w:top w:val="none" w:sz="0" w:space="0" w:color="auto"/>
        <w:left w:val="none" w:sz="0" w:space="0" w:color="auto"/>
        <w:bottom w:val="none" w:sz="0" w:space="0" w:color="auto"/>
        <w:right w:val="none" w:sz="0" w:space="0" w:color="auto"/>
      </w:divBdr>
    </w:div>
    <w:div w:id="1927420549">
      <w:bodyDiv w:val="1"/>
      <w:marLeft w:val="0"/>
      <w:marRight w:val="0"/>
      <w:marTop w:val="0"/>
      <w:marBottom w:val="0"/>
      <w:divBdr>
        <w:top w:val="none" w:sz="0" w:space="0" w:color="auto"/>
        <w:left w:val="none" w:sz="0" w:space="0" w:color="auto"/>
        <w:bottom w:val="none" w:sz="0" w:space="0" w:color="auto"/>
        <w:right w:val="none" w:sz="0" w:space="0" w:color="auto"/>
      </w:divBdr>
    </w:div>
    <w:div w:id="1927884211">
      <w:bodyDiv w:val="1"/>
      <w:marLeft w:val="0"/>
      <w:marRight w:val="0"/>
      <w:marTop w:val="0"/>
      <w:marBottom w:val="0"/>
      <w:divBdr>
        <w:top w:val="none" w:sz="0" w:space="0" w:color="auto"/>
        <w:left w:val="none" w:sz="0" w:space="0" w:color="auto"/>
        <w:bottom w:val="none" w:sz="0" w:space="0" w:color="auto"/>
        <w:right w:val="none" w:sz="0" w:space="0" w:color="auto"/>
      </w:divBdr>
    </w:div>
    <w:div w:id="1929459171">
      <w:bodyDiv w:val="1"/>
      <w:marLeft w:val="0"/>
      <w:marRight w:val="0"/>
      <w:marTop w:val="0"/>
      <w:marBottom w:val="0"/>
      <w:divBdr>
        <w:top w:val="none" w:sz="0" w:space="0" w:color="auto"/>
        <w:left w:val="none" w:sz="0" w:space="0" w:color="auto"/>
        <w:bottom w:val="none" w:sz="0" w:space="0" w:color="auto"/>
        <w:right w:val="none" w:sz="0" w:space="0" w:color="auto"/>
      </w:divBdr>
    </w:div>
    <w:div w:id="1934123669">
      <w:bodyDiv w:val="1"/>
      <w:marLeft w:val="0"/>
      <w:marRight w:val="0"/>
      <w:marTop w:val="0"/>
      <w:marBottom w:val="0"/>
      <w:divBdr>
        <w:top w:val="none" w:sz="0" w:space="0" w:color="auto"/>
        <w:left w:val="none" w:sz="0" w:space="0" w:color="auto"/>
        <w:bottom w:val="none" w:sz="0" w:space="0" w:color="auto"/>
        <w:right w:val="none" w:sz="0" w:space="0" w:color="auto"/>
      </w:divBdr>
    </w:div>
    <w:div w:id="1935437393">
      <w:bodyDiv w:val="1"/>
      <w:marLeft w:val="0"/>
      <w:marRight w:val="0"/>
      <w:marTop w:val="0"/>
      <w:marBottom w:val="0"/>
      <w:divBdr>
        <w:top w:val="none" w:sz="0" w:space="0" w:color="auto"/>
        <w:left w:val="none" w:sz="0" w:space="0" w:color="auto"/>
        <w:bottom w:val="none" w:sz="0" w:space="0" w:color="auto"/>
        <w:right w:val="none" w:sz="0" w:space="0" w:color="auto"/>
      </w:divBdr>
    </w:div>
    <w:div w:id="1935550907">
      <w:bodyDiv w:val="1"/>
      <w:marLeft w:val="0"/>
      <w:marRight w:val="0"/>
      <w:marTop w:val="0"/>
      <w:marBottom w:val="0"/>
      <w:divBdr>
        <w:top w:val="none" w:sz="0" w:space="0" w:color="auto"/>
        <w:left w:val="none" w:sz="0" w:space="0" w:color="auto"/>
        <w:bottom w:val="none" w:sz="0" w:space="0" w:color="auto"/>
        <w:right w:val="none" w:sz="0" w:space="0" w:color="auto"/>
      </w:divBdr>
    </w:div>
    <w:div w:id="1935893163">
      <w:bodyDiv w:val="1"/>
      <w:marLeft w:val="0"/>
      <w:marRight w:val="0"/>
      <w:marTop w:val="0"/>
      <w:marBottom w:val="0"/>
      <w:divBdr>
        <w:top w:val="none" w:sz="0" w:space="0" w:color="auto"/>
        <w:left w:val="none" w:sz="0" w:space="0" w:color="auto"/>
        <w:bottom w:val="none" w:sz="0" w:space="0" w:color="auto"/>
        <w:right w:val="none" w:sz="0" w:space="0" w:color="auto"/>
      </w:divBdr>
    </w:div>
    <w:div w:id="1938514236">
      <w:bodyDiv w:val="1"/>
      <w:marLeft w:val="0"/>
      <w:marRight w:val="0"/>
      <w:marTop w:val="0"/>
      <w:marBottom w:val="0"/>
      <w:divBdr>
        <w:top w:val="none" w:sz="0" w:space="0" w:color="auto"/>
        <w:left w:val="none" w:sz="0" w:space="0" w:color="auto"/>
        <w:bottom w:val="none" w:sz="0" w:space="0" w:color="auto"/>
        <w:right w:val="none" w:sz="0" w:space="0" w:color="auto"/>
      </w:divBdr>
    </w:div>
    <w:div w:id="1946182524">
      <w:bodyDiv w:val="1"/>
      <w:marLeft w:val="0"/>
      <w:marRight w:val="0"/>
      <w:marTop w:val="0"/>
      <w:marBottom w:val="0"/>
      <w:divBdr>
        <w:top w:val="none" w:sz="0" w:space="0" w:color="auto"/>
        <w:left w:val="none" w:sz="0" w:space="0" w:color="auto"/>
        <w:bottom w:val="none" w:sz="0" w:space="0" w:color="auto"/>
        <w:right w:val="none" w:sz="0" w:space="0" w:color="auto"/>
      </w:divBdr>
    </w:div>
    <w:div w:id="1948998784">
      <w:bodyDiv w:val="1"/>
      <w:marLeft w:val="0"/>
      <w:marRight w:val="0"/>
      <w:marTop w:val="0"/>
      <w:marBottom w:val="0"/>
      <w:divBdr>
        <w:top w:val="none" w:sz="0" w:space="0" w:color="auto"/>
        <w:left w:val="none" w:sz="0" w:space="0" w:color="auto"/>
        <w:bottom w:val="none" w:sz="0" w:space="0" w:color="auto"/>
        <w:right w:val="none" w:sz="0" w:space="0" w:color="auto"/>
      </w:divBdr>
    </w:div>
    <w:div w:id="1949312556">
      <w:bodyDiv w:val="1"/>
      <w:marLeft w:val="0"/>
      <w:marRight w:val="0"/>
      <w:marTop w:val="0"/>
      <w:marBottom w:val="0"/>
      <w:divBdr>
        <w:top w:val="none" w:sz="0" w:space="0" w:color="auto"/>
        <w:left w:val="none" w:sz="0" w:space="0" w:color="auto"/>
        <w:bottom w:val="none" w:sz="0" w:space="0" w:color="auto"/>
        <w:right w:val="none" w:sz="0" w:space="0" w:color="auto"/>
      </w:divBdr>
    </w:div>
    <w:div w:id="1949463125">
      <w:bodyDiv w:val="1"/>
      <w:marLeft w:val="0"/>
      <w:marRight w:val="0"/>
      <w:marTop w:val="0"/>
      <w:marBottom w:val="0"/>
      <w:divBdr>
        <w:top w:val="none" w:sz="0" w:space="0" w:color="auto"/>
        <w:left w:val="none" w:sz="0" w:space="0" w:color="auto"/>
        <w:bottom w:val="none" w:sz="0" w:space="0" w:color="auto"/>
        <w:right w:val="none" w:sz="0" w:space="0" w:color="auto"/>
      </w:divBdr>
    </w:div>
    <w:div w:id="1966232473">
      <w:bodyDiv w:val="1"/>
      <w:marLeft w:val="0"/>
      <w:marRight w:val="0"/>
      <w:marTop w:val="0"/>
      <w:marBottom w:val="0"/>
      <w:divBdr>
        <w:top w:val="none" w:sz="0" w:space="0" w:color="auto"/>
        <w:left w:val="none" w:sz="0" w:space="0" w:color="auto"/>
        <w:bottom w:val="none" w:sz="0" w:space="0" w:color="auto"/>
        <w:right w:val="none" w:sz="0" w:space="0" w:color="auto"/>
      </w:divBdr>
    </w:div>
    <w:div w:id="1966308451">
      <w:bodyDiv w:val="1"/>
      <w:marLeft w:val="0"/>
      <w:marRight w:val="0"/>
      <w:marTop w:val="0"/>
      <w:marBottom w:val="0"/>
      <w:divBdr>
        <w:top w:val="none" w:sz="0" w:space="0" w:color="auto"/>
        <w:left w:val="none" w:sz="0" w:space="0" w:color="auto"/>
        <w:bottom w:val="none" w:sz="0" w:space="0" w:color="auto"/>
        <w:right w:val="none" w:sz="0" w:space="0" w:color="auto"/>
      </w:divBdr>
    </w:div>
    <w:div w:id="1970166220">
      <w:bodyDiv w:val="1"/>
      <w:marLeft w:val="0"/>
      <w:marRight w:val="0"/>
      <w:marTop w:val="0"/>
      <w:marBottom w:val="0"/>
      <w:divBdr>
        <w:top w:val="none" w:sz="0" w:space="0" w:color="auto"/>
        <w:left w:val="none" w:sz="0" w:space="0" w:color="auto"/>
        <w:bottom w:val="none" w:sz="0" w:space="0" w:color="auto"/>
        <w:right w:val="none" w:sz="0" w:space="0" w:color="auto"/>
      </w:divBdr>
    </w:div>
    <w:div w:id="1971010233">
      <w:bodyDiv w:val="1"/>
      <w:marLeft w:val="0"/>
      <w:marRight w:val="0"/>
      <w:marTop w:val="0"/>
      <w:marBottom w:val="0"/>
      <w:divBdr>
        <w:top w:val="none" w:sz="0" w:space="0" w:color="auto"/>
        <w:left w:val="none" w:sz="0" w:space="0" w:color="auto"/>
        <w:bottom w:val="none" w:sz="0" w:space="0" w:color="auto"/>
        <w:right w:val="none" w:sz="0" w:space="0" w:color="auto"/>
      </w:divBdr>
    </w:div>
    <w:div w:id="1972518783">
      <w:bodyDiv w:val="1"/>
      <w:marLeft w:val="0"/>
      <w:marRight w:val="0"/>
      <w:marTop w:val="0"/>
      <w:marBottom w:val="0"/>
      <w:divBdr>
        <w:top w:val="none" w:sz="0" w:space="0" w:color="auto"/>
        <w:left w:val="none" w:sz="0" w:space="0" w:color="auto"/>
        <w:bottom w:val="none" w:sz="0" w:space="0" w:color="auto"/>
        <w:right w:val="none" w:sz="0" w:space="0" w:color="auto"/>
      </w:divBdr>
    </w:div>
    <w:div w:id="1973707053">
      <w:bodyDiv w:val="1"/>
      <w:marLeft w:val="0"/>
      <w:marRight w:val="0"/>
      <w:marTop w:val="0"/>
      <w:marBottom w:val="0"/>
      <w:divBdr>
        <w:top w:val="none" w:sz="0" w:space="0" w:color="auto"/>
        <w:left w:val="none" w:sz="0" w:space="0" w:color="auto"/>
        <w:bottom w:val="none" w:sz="0" w:space="0" w:color="auto"/>
        <w:right w:val="none" w:sz="0" w:space="0" w:color="auto"/>
      </w:divBdr>
    </w:div>
    <w:div w:id="1974291992">
      <w:bodyDiv w:val="1"/>
      <w:marLeft w:val="0"/>
      <w:marRight w:val="0"/>
      <w:marTop w:val="0"/>
      <w:marBottom w:val="0"/>
      <w:divBdr>
        <w:top w:val="none" w:sz="0" w:space="0" w:color="auto"/>
        <w:left w:val="none" w:sz="0" w:space="0" w:color="auto"/>
        <w:bottom w:val="none" w:sz="0" w:space="0" w:color="auto"/>
        <w:right w:val="none" w:sz="0" w:space="0" w:color="auto"/>
      </w:divBdr>
    </w:div>
    <w:div w:id="1977375836">
      <w:bodyDiv w:val="1"/>
      <w:marLeft w:val="0"/>
      <w:marRight w:val="0"/>
      <w:marTop w:val="0"/>
      <w:marBottom w:val="0"/>
      <w:divBdr>
        <w:top w:val="none" w:sz="0" w:space="0" w:color="auto"/>
        <w:left w:val="none" w:sz="0" w:space="0" w:color="auto"/>
        <w:bottom w:val="none" w:sz="0" w:space="0" w:color="auto"/>
        <w:right w:val="none" w:sz="0" w:space="0" w:color="auto"/>
      </w:divBdr>
    </w:div>
    <w:div w:id="1984967095">
      <w:bodyDiv w:val="1"/>
      <w:marLeft w:val="0"/>
      <w:marRight w:val="0"/>
      <w:marTop w:val="0"/>
      <w:marBottom w:val="0"/>
      <w:divBdr>
        <w:top w:val="none" w:sz="0" w:space="0" w:color="auto"/>
        <w:left w:val="none" w:sz="0" w:space="0" w:color="auto"/>
        <w:bottom w:val="none" w:sz="0" w:space="0" w:color="auto"/>
        <w:right w:val="none" w:sz="0" w:space="0" w:color="auto"/>
      </w:divBdr>
    </w:div>
    <w:div w:id="1986934637">
      <w:bodyDiv w:val="1"/>
      <w:marLeft w:val="0"/>
      <w:marRight w:val="0"/>
      <w:marTop w:val="0"/>
      <w:marBottom w:val="0"/>
      <w:divBdr>
        <w:top w:val="none" w:sz="0" w:space="0" w:color="auto"/>
        <w:left w:val="none" w:sz="0" w:space="0" w:color="auto"/>
        <w:bottom w:val="none" w:sz="0" w:space="0" w:color="auto"/>
        <w:right w:val="none" w:sz="0" w:space="0" w:color="auto"/>
      </w:divBdr>
    </w:div>
    <w:div w:id="1993871297">
      <w:bodyDiv w:val="1"/>
      <w:marLeft w:val="0"/>
      <w:marRight w:val="0"/>
      <w:marTop w:val="0"/>
      <w:marBottom w:val="0"/>
      <w:divBdr>
        <w:top w:val="none" w:sz="0" w:space="0" w:color="auto"/>
        <w:left w:val="none" w:sz="0" w:space="0" w:color="auto"/>
        <w:bottom w:val="none" w:sz="0" w:space="0" w:color="auto"/>
        <w:right w:val="none" w:sz="0" w:space="0" w:color="auto"/>
      </w:divBdr>
    </w:div>
    <w:div w:id="1993946881">
      <w:bodyDiv w:val="1"/>
      <w:marLeft w:val="0"/>
      <w:marRight w:val="0"/>
      <w:marTop w:val="0"/>
      <w:marBottom w:val="0"/>
      <w:divBdr>
        <w:top w:val="none" w:sz="0" w:space="0" w:color="auto"/>
        <w:left w:val="none" w:sz="0" w:space="0" w:color="auto"/>
        <w:bottom w:val="none" w:sz="0" w:space="0" w:color="auto"/>
        <w:right w:val="none" w:sz="0" w:space="0" w:color="auto"/>
      </w:divBdr>
    </w:div>
    <w:div w:id="1994603315">
      <w:bodyDiv w:val="1"/>
      <w:marLeft w:val="0"/>
      <w:marRight w:val="0"/>
      <w:marTop w:val="0"/>
      <w:marBottom w:val="0"/>
      <w:divBdr>
        <w:top w:val="none" w:sz="0" w:space="0" w:color="auto"/>
        <w:left w:val="none" w:sz="0" w:space="0" w:color="auto"/>
        <w:bottom w:val="none" w:sz="0" w:space="0" w:color="auto"/>
        <w:right w:val="none" w:sz="0" w:space="0" w:color="auto"/>
      </w:divBdr>
    </w:div>
    <w:div w:id="1996108131">
      <w:bodyDiv w:val="1"/>
      <w:marLeft w:val="0"/>
      <w:marRight w:val="0"/>
      <w:marTop w:val="0"/>
      <w:marBottom w:val="0"/>
      <w:divBdr>
        <w:top w:val="none" w:sz="0" w:space="0" w:color="auto"/>
        <w:left w:val="none" w:sz="0" w:space="0" w:color="auto"/>
        <w:bottom w:val="none" w:sz="0" w:space="0" w:color="auto"/>
        <w:right w:val="none" w:sz="0" w:space="0" w:color="auto"/>
      </w:divBdr>
    </w:div>
    <w:div w:id="1996645081">
      <w:bodyDiv w:val="1"/>
      <w:marLeft w:val="0"/>
      <w:marRight w:val="0"/>
      <w:marTop w:val="0"/>
      <w:marBottom w:val="0"/>
      <w:divBdr>
        <w:top w:val="none" w:sz="0" w:space="0" w:color="auto"/>
        <w:left w:val="none" w:sz="0" w:space="0" w:color="auto"/>
        <w:bottom w:val="none" w:sz="0" w:space="0" w:color="auto"/>
        <w:right w:val="none" w:sz="0" w:space="0" w:color="auto"/>
      </w:divBdr>
    </w:div>
    <w:div w:id="1996760521">
      <w:bodyDiv w:val="1"/>
      <w:marLeft w:val="0"/>
      <w:marRight w:val="0"/>
      <w:marTop w:val="0"/>
      <w:marBottom w:val="0"/>
      <w:divBdr>
        <w:top w:val="none" w:sz="0" w:space="0" w:color="auto"/>
        <w:left w:val="none" w:sz="0" w:space="0" w:color="auto"/>
        <w:bottom w:val="none" w:sz="0" w:space="0" w:color="auto"/>
        <w:right w:val="none" w:sz="0" w:space="0" w:color="auto"/>
      </w:divBdr>
    </w:div>
    <w:div w:id="1999994487">
      <w:bodyDiv w:val="1"/>
      <w:marLeft w:val="0"/>
      <w:marRight w:val="0"/>
      <w:marTop w:val="0"/>
      <w:marBottom w:val="0"/>
      <w:divBdr>
        <w:top w:val="none" w:sz="0" w:space="0" w:color="auto"/>
        <w:left w:val="none" w:sz="0" w:space="0" w:color="auto"/>
        <w:bottom w:val="none" w:sz="0" w:space="0" w:color="auto"/>
        <w:right w:val="none" w:sz="0" w:space="0" w:color="auto"/>
      </w:divBdr>
    </w:div>
    <w:div w:id="2005547812">
      <w:bodyDiv w:val="1"/>
      <w:marLeft w:val="0"/>
      <w:marRight w:val="0"/>
      <w:marTop w:val="0"/>
      <w:marBottom w:val="0"/>
      <w:divBdr>
        <w:top w:val="none" w:sz="0" w:space="0" w:color="auto"/>
        <w:left w:val="none" w:sz="0" w:space="0" w:color="auto"/>
        <w:bottom w:val="none" w:sz="0" w:space="0" w:color="auto"/>
        <w:right w:val="none" w:sz="0" w:space="0" w:color="auto"/>
      </w:divBdr>
    </w:div>
    <w:div w:id="2006206875">
      <w:bodyDiv w:val="1"/>
      <w:marLeft w:val="0"/>
      <w:marRight w:val="0"/>
      <w:marTop w:val="0"/>
      <w:marBottom w:val="0"/>
      <w:divBdr>
        <w:top w:val="none" w:sz="0" w:space="0" w:color="auto"/>
        <w:left w:val="none" w:sz="0" w:space="0" w:color="auto"/>
        <w:bottom w:val="none" w:sz="0" w:space="0" w:color="auto"/>
        <w:right w:val="none" w:sz="0" w:space="0" w:color="auto"/>
      </w:divBdr>
    </w:div>
    <w:div w:id="2006395808">
      <w:bodyDiv w:val="1"/>
      <w:marLeft w:val="0"/>
      <w:marRight w:val="0"/>
      <w:marTop w:val="0"/>
      <w:marBottom w:val="0"/>
      <w:divBdr>
        <w:top w:val="none" w:sz="0" w:space="0" w:color="auto"/>
        <w:left w:val="none" w:sz="0" w:space="0" w:color="auto"/>
        <w:bottom w:val="none" w:sz="0" w:space="0" w:color="auto"/>
        <w:right w:val="none" w:sz="0" w:space="0" w:color="auto"/>
      </w:divBdr>
    </w:div>
    <w:div w:id="2007005866">
      <w:bodyDiv w:val="1"/>
      <w:marLeft w:val="0"/>
      <w:marRight w:val="0"/>
      <w:marTop w:val="0"/>
      <w:marBottom w:val="0"/>
      <w:divBdr>
        <w:top w:val="none" w:sz="0" w:space="0" w:color="auto"/>
        <w:left w:val="none" w:sz="0" w:space="0" w:color="auto"/>
        <w:bottom w:val="none" w:sz="0" w:space="0" w:color="auto"/>
        <w:right w:val="none" w:sz="0" w:space="0" w:color="auto"/>
      </w:divBdr>
    </w:div>
    <w:div w:id="2008053323">
      <w:bodyDiv w:val="1"/>
      <w:marLeft w:val="0"/>
      <w:marRight w:val="0"/>
      <w:marTop w:val="0"/>
      <w:marBottom w:val="0"/>
      <w:divBdr>
        <w:top w:val="none" w:sz="0" w:space="0" w:color="auto"/>
        <w:left w:val="none" w:sz="0" w:space="0" w:color="auto"/>
        <w:bottom w:val="none" w:sz="0" w:space="0" w:color="auto"/>
        <w:right w:val="none" w:sz="0" w:space="0" w:color="auto"/>
      </w:divBdr>
    </w:div>
    <w:div w:id="2008972038">
      <w:bodyDiv w:val="1"/>
      <w:marLeft w:val="0"/>
      <w:marRight w:val="0"/>
      <w:marTop w:val="0"/>
      <w:marBottom w:val="0"/>
      <w:divBdr>
        <w:top w:val="none" w:sz="0" w:space="0" w:color="auto"/>
        <w:left w:val="none" w:sz="0" w:space="0" w:color="auto"/>
        <w:bottom w:val="none" w:sz="0" w:space="0" w:color="auto"/>
        <w:right w:val="none" w:sz="0" w:space="0" w:color="auto"/>
      </w:divBdr>
    </w:div>
    <w:div w:id="2009358450">
      <w:bodyDiv w:val="1"/>
      <w:marLeft w:val="0"/>
      <w:marRight w:val="0"/>
      <w:marTop w:val="0"/>
      <w:marBottom w:val="0"/>
      <w:divBdr>
        <w:top w:val="none" w:sz="0" w:space="0" w:color="auto"/>
        <w:left w:val="none" w:sz="0" w:space="0" w:color="auto"/>
        <w:bottom w:val="none" w:sz="0" w:space="0" w:color="auto"/>
        <w:right w:val="none" w:sz="0" w:space="0" w:color="auto"/>
      </w:divBdr>
    </w:div>
    <w:div w:id="2010675422">
      <w:bodyDiv w:val="1"/>
      <w:marLeft w:val="0"/>
      <w:marRight w:val="0"/>
      <w:marTop w:val="0"/>
      <w:marBottom w:val="0"/>
      <w:divBdr>
        <w:top w:val="none" w:sz="0" w:space="0" w:color="auto"/>
        <w:left w:val="none" w:sz="0" w:space="0" w:color="auto"/>
        <w:bottom w:val="none" w:sz="0" w:space="0" w:color="auto"/>
        <w:right w:val="none" w:sz="0" w:space="0" w:color="auto"/>
      </w:divBdr>
    </w:div>
    <w:div w:id="2010719372">
      <w:bodyDiv w:val="1"/>
      <w:marLeft w:val="0"/>
      <w:marRight w:val="0"/>
      <w:marTop w:val="0"/>
      <w:marBottom w:val="0"/>
      <w:divBdr>
        <w:top w:val="none" w:sz="0" w:space="0" w:color="auto"/>
        <w:left w:val="none" w:sz="0" w:space="0" w:color="auto"/>
        <w:bottom w:val="none" w:sz="0" w:space="0" w:color="auto"/>
        <w:right w:val="none" w:sz="0" w:space="0" w:color="auto"/>
      </w:divBdr>
    </w:div>
    <w:div w:id="2012022556">
      <w:bodyDiv w:val="1"/>
      <w:marLeft w:val="0"/>
      <w:marRight w:val="0"/>
      <w:marTop w:val="0"/>
      <w:marBottom w:val="0"/>
      <w:divBdr>
        <w:top w:val="none" w:sz="0" w:space="0" w:color="auto"/>
        <w:left w:val="none" w:sz="0" w:space="0" w:color="auto"/>
        <w:bottom w:val="none" w:sz="0" w:space="0" w:color="auto"/>
        <w:right w:val="none" w:sz="0" w:space="0" w:color="auto"/>
      </w:divBdr>
    </w:div>
    <w:div w:id="2012679747">
      <w:bodyDiv w:val="1"/>
      <w:marLeft w:val="0"/>
      <w:marRight w:val="0"/>
      <w:marTop w:val="0"/>
      <w:marBottom w:val="0"/>
      <w:divBdr>
        <w:top w:val="none" w:sz="0" w:space="0" w:color="auto"/>
        <w:left w:val="none" w:sz="0" w:space="0" w:color="auto"/>
        <w:bottom w:val="none" w:sz="0" w:space="0" w:color="auto"/>
        <w:right w:val="none" w:sz="0" w:space="0" w:color="auto"/>
      </w:divBdr>
    </w:div>
    <w:div w:id="2014143212">
      <w:bodyDiv w:val="1"/>
      <w:marLeft w:val="0"/>
      <w:marRight w:val="0"/>
      <w:marTop w:val="0"/>
      <w:marBottom w:val="0"/>
      <w:divBdr>
        <w:top w:val="none" w:sz="0" w:space="0" w:color="auto"/>
        <w:left w:val="none" w:sz="0" w:space="0" w:color="auto"/>
        <w:bottom w:val="none" w:sz="0" w:space="0" w:color="auto"/>
        <w:right w:val="none" w:sz="0" w:space="0" w:color="auto"/>
      </w:divBdr>
    </w:div>
    <w:div w:id="2015259019">
      <w:bodyDiv w:val="1"/>
      <w:marLeft w:val="0"/>
      <w:marRight w:val="0"/>
      <w:marTop w:val="0"/>
      <w:marBottom w:val="0"/>
      <w:divBdr>
        <w:top w:val="none" w:sz="0" w:space="0" w:color="auto"/>
        <w:left w:val="none" w:sz="0" w:space="0" w:color="auto"/>
        <w:bottom w:val="none" w:sz="0" w:space="0" w:color="auto"/>
        <w:right w:val="none" w:sz="0" w:space="0" w:color="auto"/>
      </w:divBdr>
    </w:div>
    <w:div w:id="2015840390">
      <w:bodyDiv w:val="1"/>
      <w:marLeft w:val="0"/>
      <w:marRight w:val="0"/>
      <w:marTop w:val="0"/>
      <w:marBottom w:val="0"/>
      <w:divBdr>
        <w:top w:val="none" w:sz="0" w:space="0" w:color="auto"/>
        <w:left w:val="none" w:sz="0" w:space="0" w:color="auto"/>
        <w:bottom w:val="none" w:sz="0" w:space="0" w:color="auto"/>
        <w:right w:val="none" w:sz="0" w:space="0" w:color="auto"/>
      </w:divBdr>
    </w:div>
    <w:div w:id="2017345012">
      <w:bodyDiv w:val="1"/>
      <w:marLeft w:val="0"/>
      <w:marRight w:val="0"/>
      <w:marTop w:val="0"/>
      <w:marBottom w:val="0"/>
      <w:divBdr>
        <w:top w:val="none" w:sz="0" w:space="0" w:color="auto"/>
        <w:left w:val="none" w:sz="0" w:space="0" w:color="auto"/>
        <w:bottom w:val="none" w:sz="0" w:space="0" w:color="auto"/>
        <w:right w:val="none" w:sz="0" w:space="0" w:color="auto"/>
      </w:divBdr>
    </w:div>
    <w:div w:id="2024355664">
      <w:bodyDiv w:val="1"/>
      <w:marLeft w:val="0"/>
      <w:marRight w:val="0"/>
      <w:marTop w:val="0"/>
      <w:marBottom w:val="0"/>
      <w:divBdr>
        <w:top w:val="none" w:sz="0" w:space="0" w:color="auto"/>
        <w:left w:val="none" w:sz="0" w:space="0" w:color="auto"/>
        <w:bottom w:val="none" w:sz="0" w:space="0" w:color="auto"/>
        <w:right w:val="none" w:sz="0" w:space="0" w:color="auto"/>
      </w:divBdr>
    </w:div>
    <w:div w:id="2024547205">
      <w:bodyDiv w:val="1"/>
      <w:marLeft w:val="0"/>
      <w:marRight w:val="0"/>
      <w:marTop w:val="0"/>
      <w:marBottom w:val="0"/>
      <w:divBdr>
        <w:top w:val="none" w:sz="0" w:space="0" w:color="auto"/>
        <w:left w:val="none" w:sz="0" w:space="0" w:color="auto"/>
        <w:bottom w:val="none" w:sz="0" w:space="0" w:color="auto"/>
        <w:right w:val="none" w:sz="0" w:space="0" w:color="auto"/>
      </w:divBdr>
    </w:div>
    <w:div w:id="2026248098">
      <w:bodyDiv w:val="1"/>
      <w:marLeft w:val="0"/>
      <w:marRight w:val="0"/>
      <w:marTop w:val="0"/>
      <w:marBottom w:val="0"/>
      <w:divBdr>
        <w:top w:val="none" w:sz="0" w:space="0" w:color="auto"/>
        <w:left w:val="none" w:sz="0" w:space="0" w:color="auto"/>
        <w:bottom w:val="none" w:sz="0" w:space="0" w:color="auto"/>
        <w:right w:val="none" w:sz="0" w:space="0" w:color="auto"/>
      </w:divBdr>
    </w:div>
    <w:div w:id="2026781180">
      <w:bodyDiv w:val="1"/>
      <w:marLeft w:val="0"/>
      <w:marRight w:val="0"/>
      <w:marTop w:val="0"/>
      <w:marBottom w:val="0"/>
      <w:divBdr>
        <w:top w:val="none" w:sz="0" w:space="0" w:color="auto"/>
        <w:left w:val="none" w:sz="0" w:space="0" w:color="auto"/>
        <w:bottom w:val="none" w:sz="0" w:space="0" w:color="auto"/>
        <w:right w:val="none" w:sz="0" w:space="0" w:color="auto"/>
      </w:divBdr>
    </w:div>
    <w:div w:id="2030448443">
      <w:bodyDiv w:val="1"/>
      <w:marLeft w:val="0"/>
      <w:marRight w:val="0"/>
      <w:marTop w:val="0"/>
      <w:marBottom w:val="0"/>
      <w:divBdr>
        <w:top w:val="none" w:sz="0" w:space="0" w:color="auto"/>
        <w:left w:val="none" w:sz="0" w:space="0" w:color="auto"/>
        <w:bottom w:val="none" w:sz="0" w:space="0" w:color="auto"/>
        <w:right w:val="none" w:sz="0" w:space="0" w:color="auto"/>
      </w:divBdr>
    </w:div>
    <w:div w:id="2033844493">
      <w:bodyDiv w:val="1"/>
      <w:marLeft w:val="0"/>
      <w:marRight w:val="0"/>
      <w:marTop w:val="0"/>
      <w:marBottom w:val="0"/>
      <w:divBdr>
        <w:top w:val="none" w:sz="0" w:space="0" w:color="auto"/>
        <w:left w:val="none" w:sz="0" w:space="0" w:color="auto"/>
        <w:bottom w:val="none" w:sz="0" w:space="0" w:color="auto"/>
        <w:right w:val="none" w:sz="0" w:space="0" w:color="auto"/>
      </w:divBdr>
    </w:div>
    <w:div w:id="2035694967">
      <w:bodyDiv w:val="1"/>
      <w:marLeft w:val="0"/>
      <w:marRight w:val="0"/>
      <w:marTop w:val="0"/>
      <w:marBottom w:val="0"/>
      <w:divBdr>
        <w:top w:val="none" w:sz="0" w:space="0" w:color="auto"/>
        <w:left w:val="none" w:sz="0" w:space="0" w:color="auto"/>
        <w:bottom w:val="none" w:sz="0" w:space="0" w:color="auto"/>
        <w:right w:val="none" w:sz="0" w:space="0" w:color="auto"/>
      </w:divBdr>
    </w:div>
    <w:div w:id="2040663662">
      <w:bodyDiv w:val="1"/>
      <w:marLeft w:val="0"/>
      <w:marRight w:val="0"/>
      <w:marTop w:val="0"/>
      <w:marBottom w:val="0"/>
      <w:divBdr>
        <w:top w:val="none" w:sz="0" w:space="0" w:color="auto"/>
        <w:left w:val="none" w:sz="0" w:space="0" w:color="auto"/>
        <w:bottom w:val="none" w:sz="0" w:space="0" w:color="auto"/>
        <w:right w:val="none" w:sz="0" w:space="0" w:color="auto"/>
      </w:divBdr>
    </w:div>
    <w:div w:id="2041204985">
      <w:bodyDiv w:val="1"/>
      <w:marLeft w:val="0"/>
      <w:marRight w:val="0"/>
      <w:marTop w:val="0"/>
      <w:marBottom w:val="0"/>
      <w:divBdr>
        <w:top w:val="none" w:sz="0" w:space="0" w:color="auto"/>
        <w:left w:val="none" w:sz="0" w:space="0" w:color="auto"/>
        <w:bottom w:val="none" w:sz="0" w:space="0" w:color="auto"/>
        <w:right w:val="none" w:sz="0" w:space="0" w:color="auto"/>
      </w:divBdr>
    </w:div>
    <w:div w:id="2041473092">
      <w:bodyDiv w:val="1"/>
      <w:marLeft w:val="0"/>
      <w:marRight w:val="0"/>
      <w:marTop w:val="0"/>
      <w:marBottom w:val="0"/>
      <w:divBdr>
        <w:top w:val="none" w:sz="0" w:space="0" w:color="auto"/>
        <w:left w:val="none" w:sz="0" w:space="0" w:color="auto"/>
        <w:bottom w:val="none" w:sz="0" w:space="0" w:color="auto"/>
        <w:right w:val="none" w:sz="0" w:space="0" w:color="auto"/>
      </w:divBdr>
    </w:div>
    <w:div w:id="2045668808">
      <w:bodyDiv w:val="1"/>
      <w:marLeft w:val="0"/>
      <w:marRight w:val="0"/>
      <w:marTop w:val="0"/>
      <w:marBottom w:val="0"/>
      <w:divBdr>
        <w:top w:val="none" w:sz="0" w:space="0" w:color="auto"/>
        <w:left w:val="none" w:sz="0" w:space="0" w:color="auto"/>
        <w:bottom w:val="none" w:sz="0" w:space="0" w:color="auto"/>
        <w:right w:val="none" w:sz="0" w:space="0" w:color="auto"/>
      </w:divBdr>
    </w:div>
    <w:div w:id="2047245558">
      <w:bodyDiv w:val="1"/>
      <w:marLeft w:val="0"/>
      <w:marRight w:val="0"/>
      <w:marTop w:val="0"/>
      <w:marBottom w:val="0"/>
      <w:divBdr>
        <w:top w:val="none" w:sz="0" w:space="0" w:color="auto"/>
        <w:left w:val="none" w:sz="0" w:space="0" w:color="auto"/>
        <w:bottom w:val="none" w:sz="0" w:space="0" w:color="auto"/>
        <w:right w:val="none" w:sz="0" w:space="0" w:color="auto"/>
      </w:divBdr>
    </w:div>
    <w:div w:id="2048026116">
      <w:bodyDiv w:val="1"/>
      <w:marLeft w:val="0"/>
      <w:marRight w:val="0"/>
      <w:marTop w:val="0"/>
      <w:marBottom w:val="0"/>
      <w:divBdr>
        <w:top w:val="none" w:sz="0" w:space="0" w:color="auto"/>
        <w:left w:val="none" w:sz="0" w:space="0" w:color="auto"/>
        <w:bottom w:val="none" w:sz="0" w:space="0" w:color="auto"/>
        <w:right w:val="none" w:sz="0" w:space="0" w:color="auto"/>
      </w:divBdr>
    </w:div>
    <w:div w:id="2048096177">
      <w:bodyDiv w:val="1"/>
      <w:marLeft w:val="0"/>
      <w:marRight w:val="0"/>
      <w:marTop w:val="0"/>
      <w:marBottom w:val="0"/>
      <w:divBdr>
        <w:top w:val="none" w:sz="0" w:space="0" w:color="auto"/>
        <w:left w:val="none" w:sz="0" w:space="0" w:color="auto"/>
        <w:bottom w:val="none" w:sz="0" w:space="0" w:color="auto"/>
        <w:right w:val="none" w:sz="0" w:space="0" w:color="auto"/>
      </w:divBdr>
    </w:div>
    <w:div w:id="2049448808">
      <w:bodyDiv w:val="1"/>
      <w:marLeft w:val="0"/>
      <w:marRight w:val="0"/>
      <w:marTop w:val="0"/>
      <w:marBottom w:val="0"/>
      <w:divBdr>
        <w:top w:val="none" w:sz="0" w:space="0" w:color="auto"/>
        <w:left w:val="none" w:sz="0" w:space="0" w:color="auto"/>
        <w:bottom w:val="none" w:sz="0" w:space="0" w:color="auto"/>
        <w:right w:val="none" w:sz="0" w:space="0" w:color="auto"/>
      </w:divBdr>
    </w:div>
    <w:div w:id="2051957776">
      <w:bodyDiv w:val="1"/>
      <w:marLeft w:val="0"/>
      <w:marRight w:val="0"/>
      <w:marTop w:val="0"/>
      <w:marBottom w:val="0"/>
      <w:divBdr>
        <w:top w:val="none" w:sz="0" w:space="0" w:color="auto"/>
        <w:left w:val="none" w:sz="0" w:space="0" w:color="auto"/>
        <w:bottom w:val="none" w:sz="0" w:space="0" w:color="auto"/>
        <w:right w:val="none" w:sz="0" w:space="0" w:color="auto"/>
      </w:divBdr>
    </w:div>
    <w:div w:id="2058699838">
      <w:bodyDiv w:val="1"/>
      <w:marLeft w:val="0"/>
      <w:marRight w:val="0"/>
      <w:marTop w:val="0"/>
      <w:marBottom w:val="0"/>
      <w:divBdr>
        <w:top w:val="none" w:sz="0" w:space="0" w:color="auto"/>
        <w:left w:val="none" w:sz="0" w:space="0" w:color="auto"/>
        <w:bottom w:val="none" w:sz="0" w:space="0" w:color="auto"/>
        <w:right w:val="none" w:sz="0" w:space="0" w:color="auto"/>
      </w:divBdr>
    </w:div>
    <w:div w:id="2059207384">
      <w:bodyDiv w:val="1"/>
      <w:marLeft w:val="0"/>
      <w:marRight w:val="0"/>
      <w:marTop w:val="0"/>
      <w:marBottom w:val="0"/>
      <w:divBdr>
        <w:top w:val="none" w:sz="0" w:space="0" w:color="auto"/>
        <w:left w:val="none" w:sz="0" w:space="0" w:color="auto"/>
        <w:bottom w:val="none" w:sz="0" w:space="0" w:color="auto"/>
        <w:right w:val="none" w:sz="0" w:space="0" w:color="auto"/>
      </w:divBdr>
    </w:div>
    <w:div w:id="2062169601">
      <w:bodyDiv w:val="1"/>
      <w:marLeft w:val="0"/>
      <w:marRight w:val="0"/>
      <w:marTop w:val="0"/>
      <w:marBottom w:val="0"/>
      <w:divBdr>
        <w:top w:val="none" w:sz="0" w:space="0" w:color="auto"/>
        <w:left w:val="none" w:sz="0" w:space="0" w:color="auto"/>
        <w:bottom w:val="none" w:sz="0" w:space="0" w:color="auto"/>
        <w:right w:val="none" w:sz="0" w:space="0" w:color="auto"/>
      </w:divBdr>
    </w:div>
    <w:div w:id="2065372320">
      <w:bodyDiv w:val="1"/>
      <w:marLeft w:val="0"/>
      <w:marRight w:val="0"/>
      <w:marTop w:val="0"/>
      <w:marBottom w:val="0"/>
      <w:divBdr>
        <w:top w:val="none" w:sz="0" w:space="0" w:color="auto"/>
        <w:left w:val="none" w:sz="0" w:space="0" w:color="auto"/>
        <w:bottom w:val="none" w:sz="0" w:space="0" w:color="auto"/>
        <w:right w:val="none" w:sz="0" w:space="0" w:color="auto"/>
      </w:divBdr>
    </w:div>
    <w:div w:id="2066636418">
      <w:bodyDiv w:val="1"/>
      <w:marLeft w:val="0"/>
      <w:marRight w:val="0"/>
      <w:marTop w:val="0"/>
      <w:marBottom w:val="0"/>
      <w:divBdr>
        <w:top w:val="none" w:sz="0" w:space="0" w:color="auto"/>
        <w:left w:val="none" w:sz="0" w:space="0" w:color="auto"/>
        <w:bottom w:val="none" w:sz="0" w:space="0" w:color="auto"/>
        <w:right w:val="none" w:sz="0" w:space="0" w:color="auto"/>
      </w:divBdr>
    </w:div>
    <w:div w:id="2069836275">
      <w:bodyDiv w:val="1"/>
      <w:marLeft w:val="0"/>
      <w:marRight w:val="0"/>
      <w:marTop w:val="0"/>
      <w:marBottom w:val="0"/>
      <w:divBdr>
        <w:top w:val="none" w:sz="0" w:space="0" w:color="auto"/>
        <w:left w:val="none" w:sz="0" w:space="0" w:color="auto"/>
        <w:bottom w:val="none" w:sz="0" w:space="0" w:color="auto"/>
        <w:right w:val="none" w:sz="0" w:space="0" w:color="auto"/>
      </w:divBdr>
    </w:div>
    <w:div w:id="2070879285">
      <w:bodyDiv w:val="1"/>
      <w:marLeft w:val="0"/>
      <w:marRight w:val="0"/>
      <w:marTop w:val="0"/>
      <w:marBottom w:val="0"/>
      <w:divBdr>
        <w:top w:val="none" w:sz="0" w:space="0" w:color="auto"/>
        <w:left w:val="none" w:sz="0" w:space="0" w:color="auto"/>
        <w:bottom w:val="none" w:sz="0" w:space="0" w:color="auto"/>
        <w:right w:val="none" w:sz="0" w:space="0" w:color="auto"/>
      </w:divBdr>
    </w:div>
    <w:div w:id="2070958510">
      <w:bodyDiv w:val="1"/>
      <w:marLeft w:val="0"/>
      <w:marRight w:val="0"/>
      <w:marTop w:val="0"/>
      <w:marBottom w:val="0"/>
      <w:divBdr>
        <w:top w:val="none" w:sz="0" w:space="0" w:color="auto"/>
        <w:left w:val="none" w:sz="0" w:space="0" w:color="auto"/>
        <w:bottom w:val="none" w:sz="0" w:space="0" w:color="auto"/>
        <w:right w:val="none" w:sz="0" w:space="0" w:color="auto"/>
      </w:divBdr>
    </w:div>
    <w:div w:id="2071998060">
      <w:bodyDiv w:val="1"/>
      <w:marLeft w:val="0"/>
      <w:marRight w:val="0"/>
      <w:marTop w:val="0"/>
      <w:marBottom w:val="0"/>
      <w:divBdr>
        <w:top w:val="none" w:sz="0" w:space="0" w:color="auto"/>
        <w:left w:val="none" w:sz="0" w:space="0" w:color="auto"/>
        <w:bottom w:val="none" w:sz="0" w:space="0" w:color="auto"/>
        <w:right w:val="none" w:sz="0" w:space="0" w:color="auto"/>
      </w:divBdr>
    </w:div>
    <w:div w:id="2073306408">
      <w:bodyDiv w:val="1"/>
      <w:marLeft w:val="0"/>
      <w:marRight w:val="0"/>
      <w:marTop w:val="0"/>
      <w:marBottom w:val="0"/>
      <w:divBdr>
        <w:top w:val="none" w:sz="0" w:space="0" w:color="auto"/>
        <w:left w:val="none" w:sz="0" w:space="0" w:color="auto"/>
        <w:bottom w:val="none" w:sz="0" w:space="0" w:color="auto"/>
        <w:right w:val="none" w:sz="0" w:space="0" w:color="auto"/>
      </w:divBdr>
    </w:div>
    <w:div w:id="2073499275">
      <w:bodyDiv w:val="1"/>
      <w:marLeft w:val="0"/>
      <w:marRight w:val="0"/>
      <w:marTop w:val="0"/>
      <w:marBottom w:val="0"/>
      <w:divBdr>
        <w:top w:val="none" w:sz="0" w:space="0" w:color="auto"/>
        <w:left w:val="none" w:sz="0" w:space="0" w:color="auto"/>
        <w:bottom w:val="none" w:sz="0" w:space="0" w:color="auto"/>
        <w:right w:val="none" w:sz="0" w:space="0" w:color="auto"/>
      </w:divBdr>
    </w:div>
    <w:div w:id="2075397188">
      <w:bodyDiv w:val="1"/>
      <w:marLeft w:val="0"/>
      <w:marRight w:val="0"/>
      <w:marTop w:val="0"/>
      <w:marBottom w:val="0"/>
      <w:divBdr>
        <w:top w:val="none" w:sz="0" w:space="0" w:color="auto"/>
        <w:left w:val="none" w:sz="0" w:space="0" w:color="auto"/>
        <w:bottom w:val="none" w:sz="0" w:space="0" w:color="auto"/>
        <w:right w:val="none" w:sz="0" w:space="0" w:color="auto"/>
      </w:divBdr>
    </w:div>
    <w:div w:id="2078479838">
      <w:bodyDiv w:val="1"/>
      <w:marLeft w:val="0"/>
      <w:marRight w:val="0"/>
      <w:marTop w:val="0"/>
      <w:marBottom w:val="0"/>
      <w:divBdr>
        <w:top w:val="none" w:sz="0" w:space="0" w:color="auto"/>
        <w:left w:val="none" w:sz="0" w:space="0" w:color="auto"/>
        <w:bottom w:val="none" w:sz="0" w:space="0" w:color="auto"/>
        <w:right w:val="none" w:sz="0" w:space="0" w:color="auto"/>
      </w:divBdr>
    </w:div>
    <w:div w:id="2080252265">
      <w:bodyDiv w:val="1"/>
      <w:marLeft w:val="0"/>
      <w:marRight w:val="0"/>
      <w:marTop w:val="0"/>
      <w:marBottom w:val="0"/>
      <w:divBdr>
        <w:top w:val="none" w:sz="0" w:space="0" w:color="auto"/>
        <w:left w:val="none" w:sz="0" w:space="0" w:color="auto"/>
        <w:bottom w:val="none" w:sz="0" w:space="0" w:color="auto"/>
        <w:right w:val="none" w:sz="0" w:space="0" w:color="auto"/>
      </w:divBdr>
    </w:div>
    <w:div w:id="2085759833">
      <w:bodyDiv w:val="1"/>
      <w:marLeft w:val="0"/>
      <w:marRight w:val="0"/>
      <w:marTop w:val="0"/>
      <w:marBottom w:val="0"/>
      <w:divBdr>
        <w:top w:val="none" w:sz="0" w:space="0" w:color="auto"/>
        <w:left w:val="none" w:sz="0" w:space="0" w:color="auto"/>
        <w:bottom w:val="none" w:sz="0" w:space="0" w:color="auto"/>
        <w:right w:val="none" w:sz="0" w:space="0" w:color="auto"/>
      </w:divBdr>
    </w:div>
    <w:div w:id="2088502310">
      <w:bodyDiv w:val="1"/>
      <w:marLeft w:val="0"/>
      <w:marRight w:val="0"/>
      <w:marTop w:val="0"/>
      <w:marBottom w:val="0"/>
      <w:divBdr>
        <w:top w:val="none" w:sz="0" w:space="0" w:color="auto"/>
        <w:left w:val="none" w:sz="0" w:space="0" w:color="auto"/>
        <w:bottom w:val="none" w:sz="0" w:space="0" w:color="auto"/>
        <w:right w:val="none" w:sz="0" w:space="0" w:color="auto"/>
      </w:divBdr>
    </w:div>
    <w:div w:id="2090106419">
      <w:bodyDiv w:val="1"/>
      <w:marLeft w:val="0"/>
      <w:marRight w:val="0"/>
      <w:marTop w:val="0"/>
      <w:marBottom w:val="0"/>
      <w:divBdr>
        <w:top w:val="none" w:sz="0" w:space="0" w:color="auto"/>
        <w:left w:val="none" w:sz="0" w:space="0" w:color="auto"/>
        <w:bottom w:val="none" w:sz="0" w:space="0" w:color="auto"/>
        <w:right w:val="none" w:sz="0" w:space="0" w:color="auto"/>
      </w:divBdr>
    </w:div>
    <w:div w:id="2092922741">
      <w:bodyDiv w:val="1"/>
      <w:marLeft w:val="0"/>
      <w:marRight w:val="0"/>
      <w:marTop w:val="0"/>
      <w:marBottom w:val="0"/>
      <w:divBdr>
        <w:top w:val="none" w:sz="0" w:space="0" w:color="auto"/>
        <w:left w:val="none" w:sz="0" w:space="0" w:color="auto"/>
        <w:bottom w:val="none" w:sz="0" w:space="0" w:color="auto"/>
        <w:right w:val="none" w:sz="0" w:space="0" w:color="auto"/>
      </w:divBdr>
    </w:div>
    <w:div w:id="2093357662">
      <w:bodyDiv w:val="1"/>
      <w:marLeft w:val="0"/>
      <w:marRight w:val="0"/>
      <w:marTop w:val="0"/>
      <w:marBottom w:val="0"/>
      <w:divBdr>
        <w:top w:val="none" w:sz="0" w:space="0" w:color="auto"/>
        <w:left w:val="none" w:sz="0" w:space="0" w:color="auto"/>
        <w:bottom w:val="none" w:sz="0" w:space="0" w:color="auto"/>
        <w:right w:val="none" w:sz="0" w:space="0" w:color="auto"/>
      </w:divBdr>
    </w:div>
    <w:div w:id="2096707435">
      <w:bodyDiv w:val="1"/>
      <w:marLeft w:val="0"/>
      <w:marRight w:val="0"/>
      <w:marTop w:val="0"/>
      <w:marBottom w:val="0"/>
      <w:divBdr>
        <w:top w:val="none" w:sz="0" w:space="0" w:color="auto"/>
        <w:left w:val="none" w:sz="0" w:space="0" w:color="auto"/>
        <w:bottom w:val="none" w:sz="0" w:space="0" w:color="auto"/>
        <w:right w:val="none" w:sz="0" w:space="0" w:color="auto"/>
      </w:divBdr>
    </w:div>
    <w:div w:id="2097702362">
      <w:bodyDiv w:val="1"/>
      <w:marLeft w:val="0"/>
      <w:marRight w:val="0"/>
      <w:marTop w:val="0"/>
      <w:marBottom w:val="0"/>
      <w:divBdr>
        <w:top w:val="none" w:sz="0" w:space="0" w:color="auto"/>
        <w:left w:val="none" w:sz="0" w:space="0" w:color="auto"/>
        <w:bottom w:val="none" w:sz="0" w:space="0" w:color="auto"/>
        <w:right w:val="none" w:sz="0" w:space="0" w:color="auto"/>
      </w:divBdr>
    </w:div>
    <w:div w:id="2103915410">
      <w:bodyDiv w:val="1"/>
      <w:marLeft w:val="0"/>
      <w:marRight w:val="0"/>
      <w:marTop w:val="0"/>
      <w:marBottom w:val="0"/>
      <w:divBdr>
        <w:top w:val="none" w:sz="0" w:space="0" w:color="auto"/>
        <w:left w:val="none" w:sz="0" w:space="0" w:color="auto"/>
        <w:bottom w:val="none" w:sz="0" w:space="0" w:color="auto"/>
        <w:right w:val="none" w:sz="0" w:space="0" w:color="auto"/>
      </w:divBdr>
    </w:div>
    <w:div w:id="2105884240">
      <w:bodyDiv w:val="1"/>
      <w:marLeft w:val="0"/>
      <w:marRight w:val="0"/>
      <w:marTop w:val="0"/>
      <w:marBottom w:val="0"/>
      <w:divBdr>
        <w:top w:val="none" w:sz="0" w:space="0" w:color="auto"/>
        <w:left w:val="none" w:sz="0" w:space="0" w:color="auto"/>
        <w:bottom w:val="none" w:sz="0" w:space="0" w:color="auto"/>
        <w:right w:val="none" w:sz="0" w:space="0" w:color="auto"/>
      </w:divBdr>
    </w:div>
    <w:div w:id="2106026372">
      <w:bodyDiv w:val="1"/>
      <w:marLeft w:val="0"/>
      <w:marRight w:val="0"/>
      <w:marTop w:val="0"/>
      <w:marBottom w:val="0"/>
      <w:divBdr>
        <w:top w:val="none" w:sz="0" w:space="0" w:color="auto"/>
        <w:left w:val="none" w:sz="0" w:space="0" w:color="auto"/>
        <w:bottom w:val="none" w:sz="0" w:space="0" w:color="auto"/>
        <w:right w:val="none" w:sz="0" w:space="0" w:color="auto"/>
      </w:divBdr>
    </w:div>
    <w:div w:id="2107845824">
      <w:bodyDiv w:val="1"/>
      <w:marLeft w:val="0"/>
      <w:marRight w:val="0"/>
      <w:marTop w:val="0"/>
      <w:marBottom w:val="0"/>
      <w:divBdr>
        <w:top w:val="none" w:sz="0" w:space="0" w:color="auto"/>
        <w:left w:val="none" w:sz="0" w:space="0" w:color="auto"/>
        <w:bottom w:val="none" w:sz="0" w:space="0" w:color="auto"/>
        <w:right w:val="none" w:sz="0" w:space="0" w:color="auto"/>
      </w:divBdr>
    </w:div>
    <w:div w:id="2113890218">
      <w:bodyDiv w:val="1"/>
      <w:marLeft w:val="0"/>
      <w:marRight w:val="0"/>
      <w:marTop w:val="0"/>
      <w:marBottom w:val="0"/>
      <w:divBdr>
        <w:top w:val="none" w:sz="0" w:space="0" w:color="auto"/>
        <w:left w:val="none" w:sz="0" w:space="0" w:color="auto"/>
        <w:bottom w:val="none" w:sz="0" w:space="0" w:color="auto"/>
        <w:right w:val="none" w:sz="0" w:space="0" w:color="auto"/>
      </w:divBdr>
    </w:div>
    <w:div w:id="2116560196">
      <w:bodyDiv w:val="1"/>
      <w:marLeft w:val="0"/>
      <w:marRight w:val="0"/>
      <w:marTop w:val="0"/>
      <w:marBottom w:val="0"/>
      <w:divBdr>
        <w:top w:val="none" w:sz="0" w:space="0" w:color="auto"/>
        <w:left w:val="none" w:sz="0" w:space="0" w:color="auto"/>
        <w:bottom w:val="none" w:sz="0" w:space="0" w:color="auto"/>
        <w:right w:val="none" w:sz="0" w:space="0" w:color="auto"/>
      </w:divBdr>
    </w:div>
    <w:div w:id="2117021832">
      <w:bodyDiv w:val="1"/>
      <w:marLeft w:val="0"/>
      <w:marRight w:val="0"/>
      <w:marTop w:val="0"/>
      <w:marBottom w:val="0"/>
      <w:divBdr>
        <w:top w:val="none" w:sz="0" w:space="0" w:color="auto"/>
        <w:left w:val="none" w:sz="0" w:space="0" w:color="auto"/>
        <w:bottom w:val="none" w:sz="0" w:space="0" w:color="auto"/>
        <w:right w:val="none" w:sz="0" w:space="0" w:color="auto"/>
      </w:divBdr>
    </w:div>
    <w:div w:id="2123911721">
      <w:bodyDiv w:val="1"/>
      <w:marLeft w:val="0"/>
      <w:marRight w:val="0"/>
      <w:marTop w:val="0"/>
      <w:marBottom w:val="0"/>
      <w:divBdr>
        <w:top w:val="none" w:sz="0" w:space="0" w:color="auto"/>
        <w:left w:val="none" w:sz="0" w:space="0" w:color="auto"/>
        <w:bottom w:val="none" w:sz="0" w:space="0" w:color="auto"/>
        <w:right w:val="none" w:sz="0" w:space="0" w:color="auto"/>
      </w:divBdr>
    </w:div>
    <w:div w:id="2125614821">
      <w:bodyDiv w:val="1"/>
      <w:marLeft w:val="0"/>
      <w:marRight w:val="0"/>
      <w:marTop w:val="0"/>
      <w:marBottom w:val="0"/>
      <w:divBdr>
        <w:top w:val="none" w:sz="0" w:space="0" w:color="auto"/>
        <w:left w:val="none" w:sz="0" w:space="0" w:color="auto"/>
        <w:bottom w:val="none" w:sz="0" w:space="0" w:color="auto"/>
        <w:right w:val="none" w:sz="0" w:space="0" w:color="auto"/>
      </w:divBdr>
    </w:div>
    <w:div w:id="2127383812">
      <w:bodyDiv w:val="1"/>
      <w:marLeft w:val="0"/>
      <w:marRight w:val="0"/>
      <w:marTop w:val="0"/>
      <w:marBottom w:val="0"/>
      <w:divBdr>
        <w:top w:val="none" w:sz="0" w:space="0" w:color="auto"/>
        <w:left w:val="none" w:sz="0" w:space="0" w:color="auto"/>
        <w:bottom w:val="none" w:sz="0" w:space="0" w:color="auto"/>
        <w:right w:val="none" w:sz="0" w:space="0" w:color="auto"/>
      </w:divBdr>
    </w:div>
    <w:div w:id="2128773110">
      <w:bodyDiv w:val="1"/>
      <w:marLeft w:val="0"/>
      <w:marRight w:val="0"/>
      <w:marTop w:val="0"/>
      <w:marBottom w:val="0"/>
      <w:divBdr>
        <w:top w:val="none" w:sz="0" w:space="0" w:color="auto"/>
        <w:left w:val="none" w:sz="0" w:space="0" w:color="auto"/>
        <w:bottom w:val="none" w:sz="0" w:space="0" w:color="auto"/>
        <w:right w:val="none" w:sz="0" w:space="0" w:color="auto"/>
      </w:divBdr>
    </w:div>
    <w:div w:id="2130272997">
      <w:bodyDiv w:val="1"/>
      <w:marLeft w:val="0"/>
      <w:marRight w:val="0"/>
      <w:marTop w:val="0"/>
      <w:marBottom w:val="0"/>
      <w:divBdr>
        <w:top w:val="none" w:sz="0" w:space="0" w:color="auto"/>
        <w:left w:val="none" w:sz="0" w:space="0" w:color="auto"/>
        <w:bottom w:val="none" w:sz="0" w:space="0" w:color="auto"/>
        <w:right w:val="none" w:sz="0" w:space="0" w:color="auto"/>
      </w:divBdr>
    </w:div>
    <w:div w:id="2143694742">
      <w:bodyDiv w:val="1"/>
      <w:marLeft w:val="0"/>
      <w:marRight w:val="0"/>
      <w:marTop w:val="0"/>
      <w:marBottom w:val="0"/>
      <w:divBdr>
        <w:top w:val="none" w:sz="0" w:space="0" w:color="auto"/>
        <w:left w:val="none" w:sz="0" w:space="0" w:color="auto"/>
        <w:bottom w:val="none" w:sz="0" w:space="0" w:color="auto"/>
        <w:right w:val="none" w:sz="0" w:space="0" w:color="auto"/>
      </w:divBdr>
    </w:div>
    <w:div w:id="214677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9" Type="http://schemas.openxmlformats.org/officeDocument/2006/relationships/footer" Target="footer1.xml"/><Relationship Id="rId21" Type="http://schemas.openxmlformats.org/officeDocument/2006/relationships/chart" Target="charts/chart14.xml"/><Relationship Id="rId34" Type="http://schemas.openxmlformats.org/officeDocument/2006/relationships/chart" Target="charts/chart27.xm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2.xm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chart" Target="charts/chart25.xm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chart" Target="charts/chart29.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chart" Target="charts/chart24.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chart" Target="charts/chart28.xml"/><Relationship Id="rId43" Type="http://schemas.openxmlformats.org/officeDocument/2006/relationships/fontTable" Target="fontTable.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chart" Target="charts/chart26.xml"/><Relationship Id="rId38"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toila.edu.ee/dokumendid/toila_gumnaasiumi_arengukava_2021-2026.pdf" TargetMode="External"/><Relationship Id="rId2" Type="http://schemas.openxmlformats.org/officeDocument/2006/relationships/hyperlink" Target="https://docs.google.com/document/d/1qSieGhRC8NkKxn8HJ1keYjP0LGc85wHONLPSgpY0A_s/edit" TargetMode="External"/><Relationship Id="rId1" Type="http://schemas.openxmlformats.org/officeDocument/2006/relationships/hyperlink" Target="https://vokalasteaed.ee/arengukava/" TargetMode="External"/><Relationship Id="rId5" Type="http://schemas.openxmlformats.org/officeDocument/2006/relationships/hyperlink" Target="https://toila.kovtp.ee/documents/1433808/38675822/gymnaasiumihariduse_perspektiiv_Toila_vallas_CumulusConsulting.pdf/ebad0e0d-9967-4102-977d-123fa56f9743" TargetMode="External"/><Relationship Id="rId4" Type="http://schemas.openxmlformats.org/officeDocument/2006/relationships/hyperlink" Target="https://docs.google.com/document/d/1qSieGhRC8NkKxn8HJ1keYjP0LGc85wHONLPSgpY0A_s/edi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hanne\Dropbox\Jagatud%20Mihkliga\Toila%20hariduse%20arengukava%202023\Eelmised%20t&#246;&#246;d\Rahvastikuanal&#252;&#252;s_Toila%202023.xlsx"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C:\Users\hanne\Dropbox\Jagatud%20Mihkliga\Toila%20hariduse%20arengukava%202023\Eelmised%20t&#246;&#246;d\Rahvastikuanal&#252;&#252;s_Toila%202023.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C:\Users\hanne\Dropbox\Jagatud%20Mihkliga\Toila%20hariduse%20arengukava%202023\Rahvastikuanal&#252;&#252;s_Toila%202023.xlsx"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file:///C:\Users\hanne\Dropbox\Jagatud%20Mihkliga\Toila%20haridus\Rahvastikuanal&#252;&#252;s_Toila.xlsx" TargetMode="Externa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file:///C:\Users\hanne\Dropbox\Jagatud%20Mihkliga\Toila%20hariduse%20arengukava%202023\Rahvastikuanal&#252;&#252;s_Toila%202023.xlsx" TargetMode="Externa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oleObject" Target="file:///C:\Users\hanne\Dropbox\Jagatud%20Mihkliga\Toila%20hariduse%20arengukava%202023\Rahvastikuanal&#252;&#252;s_Toila%202023.xlsx" TargetMode="Externa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oleObject" Target="file:///C:\Users\hanne\Dropbox\Jagatud%20Mihkliga\Toila%20hariduse%20arengukava%202023\Rahvastikuanal&#252;&#252;s_Toila%202023.xlsx" TargetMode="External"/></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oleObject" Target="file:///C:\Users\hanne\Dropbox\Jagatud%20Mihkliga\Toila%20hariduse%20arengukava%202023\Rahvastikuanal&#252;&#252;s_Toila%202023.xlsx" TargetMode="External"/></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oleObject" Target="file:///C:\Users\hanne\Dropbox\Jagatud%20Mihkliga\Toila%20hariduse%20arengukava%202023\Rahvastikuanal&#252;&#252;s_Toila%202023.xlsx" TargetMode="External"/></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8.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oleObject" Target="file:///C:\Users\hanne\Dropbox\Jagatud%20Mihkliga\Toila%20hariduse%20arengukava%202023\Haridusanal&#252;&#252;s_Toila%202023-2024.xlsx" TargetMode="External"/></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9.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oleObject" Target="file:///C:\Users\hanne\Dropbox\Jagatud%20Mihkliga\Toila%20hariduse%20arengukava%202023\Haridusanal&#252;&#252;s_Toila%202023-2024.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hanne\Dropbox\Jagatud%20Mihkliga\Toila%20hariduse%20arengukava%202023\Eelmised%20t&#246;&#246;d\Rahvastikuanal&#252;&#252;s_Toila%202023.xlsx" TargetMode="External"/></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20.xm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oleObject" Target="file:///C:\Users\hanne\Dropbox\Jagatud%20Mihkliga\Toila%20hariduse%20arengukava%202023\Haridusanal&#252;&#252;s_Toila%202023-2024.xlsx" TargetMode="External"/></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21.xml"/><Relationship Id="rId2" Type="http://schemas.microsoft.com/office/2011/relationships/chartColorStyle" Target="colors21.xml"/><Relationship Id="rId1" Type="http://schemas.microsoft.com/office/2011/relationships/chartStyle" Target="style21.xml"/><Relationship Id="rId4" Type="http://schemas.openxmlformats.org/officeDocument/2006/relationships/oleObject" Target="file:///C:\Users\hanne\Dropbox\Jagatud%20Mihkliga\Toila%20hariduse%20arengukava%202023\Haridusanal&#252;&#252;s_Toila%202023-2024.xlsx" TargetMode="External"/></Relationships>
</file>

<file path=word/charts/_rels/chart22.xml.rels><?xml version="1.0" encoding="UTF-8" standalone="yes"?>
<Relationships xmlns="http://schemas.openxmlformats.org/package/2006/relationships"><Relationship Id="rId3" Type="http://schemas.openxmlformats.org/officeDocument/2006/relationships/themeOverride" Target="../theme/themeOverride22.xml"/><Relationship Id="rId2" Type="http://schemas.microsoft.com/office/2011/relationships/chartColorStyle" Target="colors22.xml"/><Relationship Id="rId1" Type="http://schemas.microsoft.com/office/2011/relationships/chartStyle" Target="style22.xml"/><Relationship Id="rId4" Type="http://schemas.openxmlformats.org/officeDocument/2006/relationships/oleObject" Target="file:///C:\Users\hanne\Dropbox\Jagatud%20Mihkliga\Toila%20hariduse%20arengukava%202023\Haridusanal&#252;&#252;s_Toila%202023-2024.xlsx" TargetMode="External"/></Relationships>
</file>

<file path=word/charts/_rels/chart23.xml.rels><?xml version="1.0" encoding="UTF-8" standalone="yes"?>
<Relationships xmlns="http://schemas.openxmlformats.org/package/2006/relationships"><Relationship Id="rId3" Type="http://schemas.openxmlformats.org/officeDocument/2006/relationships/themeOverride" Target="../theme/themeOverride23.xml"/><Relationship Id="rId2" Type="http://schemas.microsoft.com/office/2011/relationships/chartColorStyle" Target="colors23.xml"/><Relationship Id="rId1" Type="http://schemas.microsoft.com/office/2011/relationships/chartStyle" Target="style23.xml"/><Relationship Id="rId4" Type="http://schemas.openxmlformats.org/officeDocument/2006/relationships/oleObject" Target="file:///C:\Users\hanne\Dropbox\Jagatud%20Mihkliga\Toila%20hariduse%20arengukava%202023\Haridusanal&#252;&#252;s_Toila%202023-2024.xlsx" TargetMode="External"/></Relationships>
</file>

<file path=word/charts/_rels/chart24.xml.rels><?xml version="1.0" encoding="UTF-8" standalone="yes"?>
<Relationships xmlns="http://schemas.openxmlformats.org/package/2006/relationships"><Relationship Id="rId3" Type="http://schemas.openxmlformats.org/officeDocument/2006/relationships/themeOverride" Target="../theme/themeOverride24.xml"/><Relationship Id="rId2" Type="http://schemas.microsoft.com/office/2011/relationships/chartColorStyle" Target="colors24.xml"/><Relationship Id="rId1" Type="http://schemas.microsoft.com/office/2011/relationships/chartStyle" Target="style24.xml"/><Relationship Id="rId4" Type="http://schemas.openxmlformats.org/officeDocument/2006/relationships/oleObject" Target="file:///C:\Users\hanne\Dropbox\Jagatud%20Mihkliga\Toila%20haridus\Haridusanal&#252;&#252;s_Toila.xlsx" TargetMode="External"/></Relationships>
</file>

<file path=word/charts/_rels/chart25.xml.rels><?xml version="1.0" encoding="UTF-8" standalone="yes"?>
<Relationships xmlns="http://schemas.openxmlformats.org/package/2006/relationships"><Relationship Id="rId3" Type="http://schemas.openxmlformats.org/officeDocument/2006/relationships/themeOverride" Target="../theme/themeOverride25.xml"/><Relationship Id="rId2" Type="http://schemas.microsoft.com/office/2011/relationships/chartColorStyle" Target="colors25.xml"/><Relationship Id="rId1" Type="http://schemas.microsoft.com/office/2011/relationships/chartStyle" Target="style25.xml"/><Relationship Id="rId4" Type="http://schemas.openxmlformats.org/officeDocument/2006/relationships/oleObject" Target="file:///C:\Users\hanne\Dropbox\Jagatud%20Mihkliga\Toila%20hariduse%20arengukava%202023\Rahvastikuprognoos_Toila%202022-2023.xlsx" TargetMode="External"/></Relationships>
</file>

<file path=word/charts/_rels/chart26.xml.rels><?xml version="1.0" encoding="UTF-8" standalone="yes"?>
<Relationships xmlns="http://schemas.openxmlformats.org/package/2006/relationships"><Relationship Id="rId3" Type="http://schemas.openxmlformats.org/officeDocument/2006/relationships/themeOverride" Target="../theme/themeOverride26.xml"/><Relationship Id="rId2" Type="http://schemas.microsoft.com/office/2011/relationships/chartColorStyle" Target="colors26.xml"/><Relationship Id="rId1" Type="http://schemas.microsoft.com/office/2011/relationships/chartStyle" Target="style26.xml"/><Relationship Id="rId4" Type="http://schemas.openxmlformats.org/officeDocument/2006/relationships/oleObject" Target="file:///C:\Users\hanne\Dropbox\Jagatud%20Mihkliga\Toila%20haridus\Rahvastukuprognoos_Toila.xlsx" TargetMode="External"/></Relationships>
</file>

<file path=word/charts/_rels/chart27.xml.rels><?xml version="1.0" encoding="UTF-8" standalone="yes"?>
<Relationships xmlns="http://schemas.openxmlformats.org/package/2006/relationships"><Relationship Id="rId3" Type="http://schemas.openxmlformats.org/officeDocument/2006/relationships/themeOverride" Target="../theme/themeOverride27.xml"/><Relationship Id="rId2" Type="http://schemas.microsoft.com/office/2011/relationships/chartColorStyle" Target="colors27.xml"/><Relationship Id="rId1" Type="http://schemas.microsoft.com/office/2011/relationships/chartStyle" Target="style27.xml"/><Relationship Id="rId4" Type="http://schemas.openxmlformats.org/officeDocument/2006/relationships/oleObject" Target="file:///C:\Users\hanne\Dropbox\Jagatud%20Mihkliga\Toila%20haridus\Rahvastukuprognoos_Toila.xlsx" TargetMode="External"/></Relationships>
</file>

<file path=word/charts/_rels/chart28.xml.rels><?xml version="1.0" encoding="UTF-8" standalone="yes"?>
<Relationships xmlns="http://schemas.openxmlformats.org/package/2006/relationships"><Relationship Id="rId3" Type="http://schemas.openxmlformats.org/officeDocument/2006/relationships/themeOverride" Target="../theme/themeOverride28.xml"/><Relationship Id="rId2" Type="http://schemas.microsoft.com/office/2011/relationships/chartColorStyle" Target="colors28.xml"/><Relationship Id="rId1" Type="http://schemas.microsoft.com/office/2011/relationships/chartStyle" Target="style28.xml"/><Relationship Id="rId4" Type="http://schemas.openxmlformats.org/officeDocument/2006/relationships/oleObject" Target="file:///C:\Users\hanne\Dropbox\Jagatud%20Mihkliga\Toila%20haridus\Rahvastukuprognoos_Toila.xlsx" TargetMode="External"/></Relationships>
</file>

<file path=word/charts/_rels/chart29.xml.rels><?xml version="1.0" encoding="UTF-8" standalone="yes"?>
<Relationships xmlns="http://schemas.openxmlformats.org/package/2006/relationships"><Relationship Id="rId3" Type="http://schemas.openxmlformats.org/officeDocument/2006/relationships/themeOverride" Target="../theme/themeOverride29.xml"/><Relationship Id="rId2" Type="http://schemas.microsoft.com/office/2011/relationships/chartColorStyle" Target="colors29.xml"/><Relationship Id="rId1" Type="http://schemas.microsoft.com/office/2011/relationships/chartStyle" Target="style29.xml"/><Relationship Id="rId4" Type="http://schemas.openxmlformats.org/officeDocument/2006/relationships/oleObject" Target="file:///C:\Users\hanne\Dropbox\Jagatud%20Mihkliga\Toila%20haridus\Rahvastukuprognoos_Toila.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hanne\Dropbox\Jagatud%20Mihkliga\Toila%20hariduse%20arengukava%202023\Eelmised%20t&#246;&#246;d\Rahvastikuanal&#252;&#252;s_Toila%202023.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hanne\Dropbox\Jagatud%20Mihkliga\Toila%20hariduse%20arengukava%202023\Eelmised%20t&#246;&#246;d\Rahvastikuanal&#252;&#252;s_Toila%202023.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hanne\Dropbox\Jagatud%20Mihkliga\Toila%20hariduse%20arengukava%202023\Eelmised%20t&#246;&#246;d\Rahvastikuanal&#252;&#252;s_Toila%202023.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hanne\Dropbox\Jagatud%20Mihkliga\Toila%20hariduse%20arengukava%202023\Eelmised%20t&#246;&#246;d\Rahvastikuanal&#252;&#252;s_Toila%202023.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Users\hanne\Dropbox\Jagatud%20Mihkliga\Toila%20hariduse%20arengukava%202023\Eelmised%20t&#246;&#246;d\Rahvastikuanal&#252;&#252;s_Toila%202023.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Users\hanne\Dropbox\Jagatud%20Mihkliga\Toila%20hariduse%20arengukava%202023\Rahvastikuanal&#252;&#252;s_Toila%202023.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C:\Users\hanne\Dropbox\Jagatud%20Mihkliga\Toila%20hariduse%20arengukava%202023\Eelmised%20t&#246;&#246;d\Rahvastikuanal&#252;&#252;s_Toila%2020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'G2'!$C$44</c:f>
              <c:strCache>
                <c:ptCount val="1"/>
                <c:pt idx="0">
                  <c:v>Rahvaarv</c:v>
                </c:pt>
              </c:strCache>
            </c:strRef>
          </c:tx>
          <c:spPr>
            <a:solidFill>
              <a:schemeClr val="accent1"/>
            </a:solidFill>
            <a:ln>
              <a:noFill/>
            </a:ln>
            <a:effectLst/>
          </c:spPr>
          <c:invertIfNegative val="0"/>
          <c:dLbls>
            <c:spPr>
              <a:noFill/>
              <a:ln>
                <a:noFill/>
              </a:ln>
              <a:effectLst/>
            </c:spPr>
            <c:txPr>
              <a:bodyPr rot="-2700000" spcFirstLastPara="1" vertOverflow="ellipsis"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'G2'!$B$45:$B$60</c:f>
              <c:numCache>
                <c:formatCode>General</c:formatCode>
                <c:ptCount val="16"/>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numCache>
            </c:numRef>
          </c:cat>
          <c:val>
            <c:numRef>
              <c:f>'G2'!$C$45:$C$60</c:f>
              <c:numCache>
                <c:formatCode>#,##0</c:formatCode>
                <c:ptCount val="16"/>
                <c:pt idx="0">
                  <c:v>5310</c:v>
                </c:pt>
                <c:pt idx="1">
                  <c:v>5300</c:v>
                </c:pt>
                <c:pt idx="2">
                  <c:v>5277</c:v>
                </c:pt>
                <c:pt idx="3">
                  <c:v>5223</c:v>
                </c:pt>
                <c:pt idx="4">
                  <c:v>5169</c:v>
                </c:pt>
                <c:pt idx="5">
                  <c:v>5139</c:v>
                </c:pt>
                <c:pt idx="6">
                  <c:v>5039</c:v>
                </c:pt>
                <c:pt idx="7">
                  <c:v>4952</c:v>
                </c:pt>
                <c:pt idx="8">
                  <c:v>4900</c:v>
                </c:pt>
                <c:pt idx="9">
                  <c:v>4814</c:v>
                </c:pt>
                <c:pt idx="10">
                  <c:v>4775</c:v>
                </c:pt>
                <c:pt idx="11">
                  <c:v>4765</c:v>
                </c:pt>
                <c:pt idx="12">
                  <c:v>4716</c:v>
                </c:pt>
                <c:pt idx="13">
                  <c:v>4636</c:v>
                </c:pt>
                <c:pt idx="14">
                  <c:v>4598</c:v>
                </c:pt>
                <c:pt idx="15">
                  <c:v>4548</c:v>
                </c:pt>
              </c:numCache>
            </c:numRef>
          </c:val>
          <c:extLst>
            <c:ext xmlns:c16="http://schemas.microsoft.com/office/drawing/2014/chart" uri="{C3380CC4-5D6E-409C-BE32-E72D297353CC}">
              <c16:uniqueId val="{00000000-1E82-460B-B2A0-621F84A0FD03}"/>
            </c:ext>
          </c:extLst>
        </c:ser>
        <c:dLbls>
          <c:showLegendKey val="0"/>
          <c:showVal val="0"/>
          <c:showCatName val="0"/>
          <c:showSerName val="0"/>
          <c:showPercent val="0"/>
          <c:showBubbleSize val="0"/>
        </c:dLbls>
        <c:gapWidth val="30"/>
        <c:axId val="413261080"/>
        <c:axId val="413262392"/>
      </c:barChart>
      <c:lineChart>
        <c:grouping val="standard"/>
        <c:varyColors val="0"/>
        <c:ser>
          <c:idx val="1"/>
          <c:order val="1"/>
          <c:tx>
            <c:strRef>
              <c:f>'G2'!$D$44</c:f>
              <c:strCache>
                <c:ptCount val="1"/>
                <c:pt idx="0">
                  <c:v>Muutus</c:v>
                </c:pt>
              </c:strCache>
            </c:strRef>
          </c:tx>
          <c:spPr>
            <a:ln w="28575" cap="rnd">
              <a:solidFill>
                <a:schemeClr val="bg1">
                  <a:lumMod val="75000"/>
                </a:schemeClr>
              </a:solidFill>
              <a:prstDash val="sysDash"/>
              <a:round/>
            </a:ln>
            <a:effectLst/>
          </c:spPr>
          <c:marker>
            <c:symbol val="none"/>
          </c:marker>
          <c:dLbls>
            <c:spPr>
              <a:solidFill>
                <a:schemeClr val="accent3">
                  <a:lumMod val="40000"/>
                  <a:lumOff val="60000"/>
                </a:schemeClr>
              </a:solid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'G2'!$B$45:$B$60</c:f>
              <c:numCache>
                <c:formatCode>General</c:formatCode>
                <c:ptCount val="16"/>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numCache>
            </c:numRef>
          </c:cat>
          <c:val>
            <c:numRef>
              <c:f>'G2'!$D$45:$D$60</c:f>
              <c:numCache>
                <c:formatCode>0.0%</c:formatCode>
                <c:ptCount val="16"/>
                <c:pt idx="0">
                  <c:v>-1.8832391713747842E-3</c:v>
                </c:pt>
                <c:pt idx="1">
                  <c:v>-4.3396226415094441E-3</c:v>
                </c:pt>
                <c:pt idx="2">
                  <c:v>-1.023308698123937E-2</c:v>
                </c:pt>
                <c:pt idx="3">
                  <c:v>-1.0338885697874778E-2</c:v>
                </c:pt>
                <c:pt idx="4">
                  <c:v>-5.8038305281485902E-3</c:v>
                </c:pt>
                <c:pt idx="5">
                  <c:v>-1.9459038723487088E-2</c:v>
                </c:pt>
                <c:pt idx="6">
                  <c:v>-1.7265330422702951E-2</c:v>
                </c:pt>
                <c:pt idx="7">
                  <c:v>-1.050080775444262E-2</c:v>
                </c:pt>
                <c:pt idx="8">
                  <c:v>-1.7551020408163254E-2</c:v>
                </c:pt>
                <c:pt idx="9">
                  <c:v>-8.1013710012464157E-3</c:v>
                </c:pt>
                <c:pt idx="10">
                  <c:v>-2.0942408376963817E-3</c:v>
                </c:pt>
                <c:pt idx="11">
                  <c:v>-1.0283315844700991E-2</c:v>
                </c:pt>
                <c:pt idx="12">
                  <c:v>-1.6963528413910134E-2</c:v>
                </c:pt>
                <c:pt idx="13">
                  <c:v>-8.1967213114754189E-3</c:v>
                </c:pt>
                <c:pt idx="14">
                  <c:v>-1.0874293170943905E-2</c:v>
                </c:pt>
              </c:numCache>
            </c:numRef>
          </c:val>
          <c:smooth val="0"/>
          <c:extLst>
            <c:ext xmlns:c16="http://schemas.microsoft.com/office/drawing/2014/chart" uri="{C3380CC4-5D6E-409C-BE32-E72D297353CC}">
              <c16:uniqueId val="{00000001-1E82-460B-B2A0-621F84A0FD03}"/>
            </c:ext>
          </c:extLst>
        </c:ser>
        <c:dLbls>
          <c:showLegendKey val="0"/>
          <c:showVal val="0"/>
          <c:showCatName val="0"/>
          <c:showSerName val="0"/>
          <c:showPercent val="0"/>
          <c:showBubbleSize val="0"/>
        </c:dLbls>
        <c:marker val="1"/>
        <c:smooth val="0"/>
        <c:axId val="673552944"/>
        <c:axId val="673552616"/>
      </c:lineChart>
      <c:catAx>
        <c:axId val="413261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crossAx val="413262392"/>
        <c:crosses val="autoZero"/>
        <c:auto val="1"/>
        <c:lblAlgn val="ctr"/>
        <c:lblOffset val="100"/>
        <c:noMultiLvlLbl val="0"/>
      </c:catAx>
      <c:valAx>
        <c:axId val="41326239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crossAx val="413261080"/>
        <c:crosses val="autoZero"/>
        <c:crossBetween val="between"/>
      </c:valAx>
      <c:valAx>
        <c:axId val="673552616"/>
        <c:scaling>
          <c:orientation val="minMax"/>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crossAx val="673552944"/>
        <c:crosses val="max"/>
        <c:crossBetween val="between"/>
      </c:valAx>
      <c:catAx>
        <c:axId val="673552944"/>
        <c:scaling>
          <c:orientation val="minMax"/>
        </c:scaling>
        <c:delete val="1"/>
        <c:axPos val="b"/>
        <c:numFmt formatCode="General" sourceLinked="1"/>
        <c:majorTickMark val="out"/>
        <c:minorTickMark val="none"/>
        <c:tickLblPos val="nextTo"/>
        <c:crossAx val="67355261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legend>
    <c:plotVisOnly val="1"/>
    <c:dispBlanksAs val="gap"/>
    <c:showDLblsOverMax val="0"/>
  </c:chart>
  <c:spPr>
    <a:solidFill>
      <a:schemeClr val="bg1"/>
    </a:solidFill>
    <a:ln w="9525" cap="flat" cmpd="sng" algn="ctr">
      <a:noFill/>
      <a:round/>
    </a:ln>
    <a:effectLst/>
  </c:spPr>
  <c:txPr>
    <a:bodyPr/>
    <a:lstStyle/>
    <a:p>
      <a:pPr>
        <a:defRPr sz="800">
          <a:latin typeface="Corbel" panose="020B0503020204020204" pitchFamily="34" charset="0"/>
        </a:defRPr>
      </a:pPr>
      <a:endParaRPr lang="en-EE"/>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'G5'!$C$28</c:f>
              <c:strCache>
                <c:ptCount val="1"/>
                <c:pt idx="0">
                  <c:v>2017</c:v>
                </c:pt>
              </c:strCache>
            </c:strRef>
          </c:tx>
          <c:spPr>
            <a:solidFill>
              <a:schemeClr val="accent1">
                <a:lumMod val="20000"/>
                <a:lumOff val="80000"/>
              </a:schemeClr>
            </a:solidFill>
            <a:ln>
              <a:noFill/>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'G5'!$B$59:$B$62</c:f>
              <c:strCache>
                <c:ptCount val="4"/>
                <c:pt idx="0">
                  <c:v>Kohtla</c:v>
                </c:pt>
                <c:pt idx="1">
                  <c:v>Kohtla-Nõmme</c:v>
                </c:pt>
                <c:pt idx="2">
                  <c:v>Toila</c:v>
                </c:pt>
                <c:pt idx="3">
                  <c:v>Voka</c:v>
                </c:pt>
              </c:strCache>
            </c:strRef>
          </c:cat>
          <c:val>
            <c:numRef>
              <c:f>'G5'!$C$59:$C$62</c:f>
              <c:numCache>
                <c:formatCode>General</c:formatCode>
                <c:ptCount val="4"/>
                <c:pt idx="0">
                  <c:v>3</c:v>
                </c:pt>
                <c:pt idx="1">
                  <c:v>-12</c:v>
                </c:pt>
                <c:pt idx="2">
                  <c:v>18</c:v>
                </c:pt>
                <c:pt idx="3">
                  <c:v>-19</c:v>
                </c:pt>
              </c:numCache>
            </c:numRef>
          </c:val>
          <c:extLst>
            <c:ext xmlns:c16="http://schemas.microsoft.com/office/drawing/2014/chart" uri="{C3380CC4-5D6E-409C-BE32-E72D297353CC}">
              <c16:uniqueId val="{00000000-09D4-41AD-97BA-5CFE251A2E57}"/>
            </c:ext>
          </c:extLst>
        </c:ser>
        <c:ser>
          <c:idx val="1"/>
          <c:order val="1"/>
          <c:tx>
            <c:strRef>
              <c:f>'G5'!$D$28</c:f>
              <c:strCache>
                <c:ptCount val="1"/>
                <c:pt idx="0">
                  <c:v>2018</c:v>
                </c:pt>
              </c:strCache>
            </c:strRef>
          </c:tx>
          <c:spPr>
            <a:solidFill>
              <a:schemeClr val="accent1">
                <a:lumMod val="40000"/>
                <a:lumOff val="60000"/>
              </a:schemeClr>
            </a:solidFill>
            <a:ln>
              <a:noFill/>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'G5'!$B$59:$B$62</c:f>
              <c:strCache>
                <c:ptCount val="4"/>
                <c:pt idx="0">
                  <c:v>Kohtla</c:v>
                </c:pt>
                <c:pt idx="1">
                  <c:v>Kohtla-Nõmme</c:v>
                </c:pt>
                <c:pt idx="2">
                  <c:v>Toila</c:v>
                </c:pt>
                <c:pt idx="3">
                  <c:v>Voka</c:v>
                </c:pt>
              </c:strCache>
            </c:strRef>
          </c:cat>
          <c:val>
            <c:numRef>
              <c:f>'G5'!$D$59:$D$62</c:f>
              <c:numCache>
                <c:formatCode>General</c:formatCode>
                <c:ptCount val="4"/>
                <c:pt idx="0">
                  <c:v>-2</c:v>
                </c:pt>
                <c:pt idx="1">
                  <c:v>12</c:v>
                </c:pt>
                <c:pt idx="2">
                  <c:v>18</c:v>
                </c:pt>
                <c:pt idx="3">
                  <c:v>-18</c:v>
                </c:pt>
              </c:numCache>
            </c:numRef>
          </c:val>
          <c:extLst>
            <c:ext xmlns:c16="http://schemas.microsoft.com/office/drawing/2014/chart" uri="{C3380CC4-5D6E-409C-BE32-E72D297353CC}">
              <c16:uniqueId val="{00000001-09D4-41AD-97BA-5CFE251A2E57}"/>
            </c:ext>
          </c:extLst>
        </c:ser>
        <c:ser>
          <c:idx val="2"/>
          <c:order val="2"/>
          <c:tx>
            <c:strRef>
              <c:f>'G5'!$E$28</c:f>
              <c:strCache>
                <c:ptCount val="1"/>
                <c:pt idx="0">
                  <c:v>2019</c:v>
                </c:pt>
              </c:strCache>
            </c:strRef>
          </c:tx>
          <c:spPr>
            <a:solidFill>
              <a:schemeClr val="accent1">
                <a:lumMod val="60000"/>
                <a:lumOff val="40000"/>
              </a:schemeClr>
            </a:solidFill>
            <a:ln>
              <a:noFill/>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'G5'!$B$59:$B$62</c:f>
              <c:strCache>
                <c:ptCount val="4"/>
                <c:pt idx="0">
                  <c:v>Kohtla</c:v>
                </c:pt>
                <c:pt idx="1">
                  <c:v>Kohtla-Nõmme</c:v>
                </c:pt>
                <c:pt idx="2">
                  <c:v>Toila</c:v>
                </c:pt>
                <c:pt idx="3">
                  <c:v>Voka</c:v>
                </c:pt>
              </c:strCache>
            </c:strRef>
          </c:cat>
          <c:val>
            <c:numRef>
              <c:f>'G5'!$E$59:$E$62</c:f>
              <c:numCache>
                <c:formatCode>General</c:formatCode>
                <c:ptCount val="4"/>
                <c:pt idx="0">
                  <c:v>-38</c:v>
                </c:pt>
                <c:pt idx="1">
                  <c:v>-17</c:v>
                </c:pt>
                <c:pt idx="2">
                  <c:v>23</c:v>
                </c:pt>
                <c:pt idx="3">
                  <c:v>-4</c:v>
                </c:pt>
              </c:numCache>
            </c:numRef>
          </c:val>
          <c:extLst>
            <c:ext xmlns:c16="http://schemas.microsoft.com/office/drawing/2014/chart" uri="{C3380CC4-5D6E-409C-BE32-E72D297353CC}">
              <c16:uniqueId val="{00000002-09D4-41AD-97BA-5CFE251A2E57}"/>
            </c:ext>
          </c:extLst>
        </c:ser>
        <c:ser>
          <c:idx val="3"/>
          <c:order val="3"/>
          <c:tx>
            <c:strRef>
              <c:f>'G5'!$F$28</c:f>
              <c:strCache>
                <c:ptCount val="1"/>
                <c:pt idx="0">
                  <c:v>2020</c:v>
                </c:pt>
              </c:strCache>
            </c:strRef>
          </c:tx>
          <c:spPr>
            <a:solidFill>
              <a:schemeClr val="accent1"/>
            </a:solidFill>
            <a:ln>
              <a:noFill/>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'G5'!$B$59:$B$62</c:f>
              <c:strCache>
                <c:ptCount val="4"/>
                <c:pt idx="0">
                  <c:v>Kohtla</c:v>
                </c:pt>
                <c:pt idx="1">
                  <c:v>Kohtla-Nõmme</c:v>
                </c:pt>
                <c:pt idx="2">
                  <c:v>Toila</c:v>
                </c:pt>
                <c:pt idx="3">
                  <c:v>Voka</c:v>
                </c:pt>
              </c:strCache>
            </c:strRef>
          </c:cat>
          <c:val>
            <c:numRef>
              <c:f>'G5'!$F$59:$F$62</c:f>
              <c:numCache>
                <c:formatCode>General</c:formatCode>
                <c:ptCount val="4"/>
                <c:pt idx="0">
                  <c:v>-25</c:v>
                </c:pt>
                <c:pt idx="1">
                  <c:v>-3</c:v>
                </c:pt>
                <c:pt idx="2">
                  <c:v>7</c:v>
                </c:pt>
                <c:pt idx="3">
                  <c:v>-28</c:v>
                </c:pt>
              </c:numCache>
            </c:numRef>
          </c:val>
          <c:extLst>
            <c:ext xmlns:c16="http://schemas.microsoft.com/office/drawing/2014/chart" uri="{C3380CC4-5D6E-409C-BE32-E72D297353CC}">
              <c16:uniqueId val="{00000003-09D4-41AD-97BA-5CFE251A2E57}"/>
            </c:ext>
          </c:extLst>
        </c:ser>
        <c:ser>
          <c:idx val="4"/>
          <c:order val="4"/>
          <c:tx>
            <c:strRef>
              <c:f>'G5'!$G$28</c:f>
              <c:strCache>
                <c:ptCount val="1"/>
                <c:pt idx="0">
                  <c:v>2021</c:v>
                </c:pt>
              </c:strCache>
            </c:strRef>
          </c:tx>
          <c:spPr>
            <a:solidFill>
              <a:schemeClr val="accent1">
                <a:lumMod val="75000"/>
              </a:schemeClr>
            </a:solidFill>
            <a:ln>
              <a:noFill/>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'G5'!$B$59:$B$62</c:f>
              <c:strCache>
                <c:ptCount val="4"/>
                <c:pt idx="0">
                  <c:v>Kohtla</c:v>
                </c:pt>
                <c:pt idx="1">
                  <c:v>Kohtla-Nõmme</c:v>
                </c:pt>
                <c:pt idx="2">
                  <c:v>Toila</c:v>
                </c:pt>
                <c:pt idx="3">
                  <c:v>Voka</c:v>
                </c:pt>
              </c:strCache>
            </c:strRef>
          </c:cat>
          <c:val>
            <c:numRef>
              <c:f>'G5'!$G$59:$G$62</c:f>
              <c:numCache>
                <c:formatCode>General</c:formatCode>
                <c:ptCount val="4"/>
                <c:pt idx="0">
                  <c:v>-28</c:v>
                </c:pt>
                <c:pt idx="1">
                  <c:v>0</c:v>
                </c:pt>
                <c:pt idx="2">
                  <c:v>16</c:v>
                </c:pt>
                <c:pt idx="3">
                  <c:v>3</c:v>
                </c:pt>
              </c:numCache>
            </c:numRef>
          </c:val>
          <c:extLst>
            <c:ext xmlns:c16="http://schemas.microsoft.com/office/drawing/2014/chart" uri="{C3380CC4-5D6E-409C-BE32-E72D297353CC}">
              <c16:uniqueId val="{00000004-09D4-41AD-97BA-5CFE251A2E57}"/>
            </c:ext>
          </c:extLst>
        </c:ser>
        <c:ser>
          <c:idx val="5"/>
          <c:order val="5"/>
          <c:tx>
            <c:strRef>
              <c:f>'G5'!$H$28</c:f>
              <c:strCache>
                <c:ptCount val="1"/>
                <c:pt idx="0">
                  <c:v>2022</c:v>
                </c:pt>
              </c:strCache>
            </c:strRef>
          </c:tx>
          <c:spPr>
            <a:solidFill>
              <a:schemeClr val="accent1">
                <a:lumMod val="50000"/>
              </a:schemeClr>
            </a:solidFill>
            <a:ln>
              <a:noFill/>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'G5'!$B$59:$B$62</c:f>
              <c:strCache>
                <c:ptCount val="4"/>
                <c:pt idx="0">
                  <c:v>Kohtla</c:v>
                </c:pt>
                <c:pt idx="1">
                  <c:v>Kohtla-Nõmme</c:v>
                </c:pt>
                <c:pt idx="2">
                  <c:v>Toila</c:v>
                </c:pt>
                <c:pt idx="3">
                  <c:v>Voka</c:v>
                </c:pt>
              </c:strCache>
            </c:strRef>
          </c:cat>
          <c:val>
            <c:numRef>
              <c:f>'G5'!$H$59:$H$62</c:f>
              <c:numCache>
                <c:formatCode>General</c:formatCode>
                <c:ptCount val="4"/>
                <c:pt idx="0">
                  <c:v>-1</c:v>
                </c:pt>
                <c:pt idx="1">
                  <c:v>-6</c:v>
                </c:pt>
                <c:pt idx="2">
                  <c:v>1</c:v>
                </c:pt>
                <c:pt idx="3">
                  <c:v>-15</c:v>
                </c:pt>
              </c:numCache>
            </c:numRef>
          </c:val>
          <c:extLst>
            <c:ext xmlns:c16="http://schemas.microsoft.com/office/drawing/2014/chart" uri="{C3380CC4-5D6E-409C-BE32-E72D297353CC}">
              <c16:uniqueId val="{00000005-09D4-41AD-97BA-5CFE251A2E57}"/>
            </c:ext>
          </c:extLst>
        </c:ser>
        <c:dLbls>
          <c:showLegendKey val="0"/>
          <c:showVal val="0"/>
          <c:showCatName val="0"/>
          <c:showSerName val="0"/>
          <c:showPercent val="0"/>
          <c:showBubbleSize val="0"/>
        </c:dLbls>
        <c:gapWidth val="219"/>
        <c:axId val="714404112"/>
        <c:axId val="714408704"/>
      </c:barChart>
      <c:catAx>
        <c:axId val="71440411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crossAx val="714408704"/>
        <c:crosses val="autoZero"/>
        <c:auto val="1"/>
        <c:lblAlgn val="ctr"/>
        <c:lblOffset val="100"/>
        <c:noMultiLvlLbl val="0"/>
      </c:catAx>
      <c:valAx>
        <c:axId val="714408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crossAx val="714404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legend>
    <c:plotVisOnly val="1"/>
    <c:dispBlanksAs val="gap"/>
    <c:showDLblsOverMax val="0"/>
  </c:chart>
  <c:spPr>
    <a:solidFill>
      <a:schemeClr val="bg1"/>
    </a:solidFill>
    <a:ln w="9525" cap="flat" cmpd="sng" algn="ctr">
      <a:noFill/>
      <a:round/>
    </a:ln>
    <a:effectLst/>
  </c:spPr>
  <c:txPr>
    <a:bodyPr/>
    <a:lstStyle/>
    <a:p>
      <a:pPr>
        <a:defRPr sz="800">
          <a:latin typeface="Corbel" panose="020B0503020204020204" pitchFamily="34" charset="0"/>
        </a:defRPr>
      </a:pPr>
      <a:endParaRPr lang="en-EE"/>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3"/>
          <c:order val="0"/>
          <c:tx>
            <c:strRef>
              <c:f>'G1'!$C$79</c:f>
              <c:strCache>
                <c:ptCount val="1"/>
                <c:pt idx="0">
                  <c:v>Lapsed 0-6</c:v>
                </c:pt>
              </c:strCache>
            </c:strRef>
          </c:tx>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'G1'!$B$80:$B$83</c:f>
              <c:strCache>
                <c:ptCount val="4"/>
                <c:pt idx="0">
                  <c:v>Kohtla</c:v>
                </c:pt>
                <c:pt idx="1">
                  <c:v>Kohtla-Nõmme</c:v>
                </c:pt>
                <c:pt idx="2">
                  <c:v>Toila</c:v>
                </c:pt>
                <c:pt idx="3">
                  <c:v>Voka</c:v>
                </c:pt>
              </c:strCache>
            </c:strRef>
          </c:cat>
          <c:val>
            <c:numRef>
              <c:f>'G1'!$C$80:$C$83</c:f>
              <c:numCache>
                <c:formatCode>0%</c:formatCode>
                <c:ptCount val="4"/>
                <c:pt idx="0">
                  <c:v>4.836065573770492E-2</c:v>
                </c:pt>
                <c:pt idx="1">
                  <c:v>6.4311594202898545E-2</c:v>
                </c:pt>
                <c:pt idx="2">
                  <c:v>5.6525353283458021E-2</c:v>
                </c:pt>
                <c:pt idx="3">
                  <c:v>4.8971596474045052E-2</c:v>
                </c:pt>
              </c:numCache>
            </c:numRef>
          </c:val>
          <c:extLst>
            <c:ext xmlns:c16="http://schemas.microsoft.com/office/drawing/2014/chart" uri="{C3380CC4-5D6E-409C-BE32-E72D297353CC}">
              <c16:uniqueId val="{00000000-2CEF-44CF-AF2D-40F5018CB22B}"/>
            </c:ext>
          </c:extLst>
        </c:ser>
        <c:ser>
          <c:idx val="2"/>
          <c:order val="1"/>
          <c:tx>
            <c:strRef>
              <c:f>'G1'!$D$79</c:f>
              <c:strCache>
                <c:ptCount val="1"/>
                <c:pt idx="0">
                  <c:v>Lapsed 7-18</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'G1'!$B$80:$B$83</c:f>
              <c:strCache>
                <c:ptCount val="4"/>
                <c:pt idx="0">
                  <c:v>Kohtla</c:v>
                </c:pt>
                <c:pt idx="1">
                  <c:v>Kohtla-Nõmme</c:v>
                </c:pt>
                <c:pt idx="2">
                  <c:v>Toila</c:v>
                </c:pt>
                <c:pt idx="3">
                  <c:v>Voka</c:v>
                </c:pt>
              </c:strCache>
            </c:strRef>
          </c:cat>
          <c:val>
            <c:numRef>
              <c:f>'G1'!$D$80:$D$83</c:f>
              <c:numCache>
                <c:formatCode>0%</c:formatCode>
                <c:ptCount val="4"/>
                <c:pt idx="0">
                  <c:v>0.14672131147540984</c:v>
                </c:pt>
                <c:pt idx="1">
                  <c:v>0.12771739130434784</c:v>
                </c:pt>
                <c:pt idx="2">
                  <c:v>0.12801330008312553</c:v>
                </c:pt>
                <c:pt idx="3">
                  <c:v>0.14005876591576885</c:v>
                </c:pt>
              </c:numCache>
            </c:numRef>
          </c:val>
          <c:extLst>
            <c:ext xmlns:c16="http://schemas.microsoft.com/office/drawing/2014/chart" uri="{C3380CC4-5D6E-409C-BE32-E72D297353CC}">
              <c16:uniqueId val="{00000001-2CEF-44CF-AF2D-40F5018CB22B}"/>
            </c:ext>
          </c:extLst>
        </c:ser>
        <c:ser>
          <c:idx val="1"/>
          <c:order val="2"/>
          <c:tx>
            <c:strRef>
              <c:f>'G1'!$E$79</c:f>
              <c:strCache>
                <c:ptCount val="1"/>
                <c:pt idx="0">
                  <c:v>Tööealised 19-64</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'G1'!$B$80:$B$83</c:f>
              <c:strCache>
                <c:ptCount val="4"/>
                <c:pt idx="0">
                  <c:v>Kohtla</c:v>
                </c:pt>
                <c:pt idx="1">
                  <c:v>Kohtla-Nõmme</c:v>
                </c:pt>
                <c:pt idx="2">
                  <c:v>Toila</c:v>
                </c:pt>
                <c:pt idx="3">
                  <c:v>Voka</c:v>
                </c:pt>
              </c:strCache>
            </c:strRef>
          </c:cat>
          <c:val>
            <c:numRef>
              <c:f>'G1'!$E$80:$E$83</c:f>
              <c:numCache>
                <c:formatCode>0%</c:formatCode>
                <c:ptCount val="4"/>
                <c:pt idx="0">
                  <c:v>0.57786885245901642</c:v>
                </c:pt>
                <c:pt idx="1">
                  <c:v>0.55797101449275366</c:v>
                </c:pt>
                <c:pt idx="2">
                  <c:v>0.6059850374064838</c:v>
                </c:pt>
                <c:pt idx="3">
                  <c:v>0.5504407443682664</c:v>
                </c:pt>
              </c:numCache>
            </c:numRef>
          </c:val>
          <c:extLst>
            <c:ext xmlns:c16="http://schemas.microsoft.com/office/drawing/2014/chart" uri="{C3380CC4-5D6E-409C-BE32-E72D297353CC}">
              <c16:uniqueId val="{00000002-2CEF-44CF-AF2D-40F5018CB22B}"/>
            </c:ext>
          </c:extLst>
        </c:ser>
        <c:ser>
          <c:idx val="0"/>
          <c:order val="3"/>
          <c:tx>
            <c:strRef>
              <c:f>'G1'!$F$79</c:f>
              <c:strCache>
                <c:ptCount val="1"/>
                <c:pt idx="0">
                  <c:v>Eakad 65+</c:v>
                </c:pt>
              </c:strCache>
            </c:strRef>
          </c:tx>
          <c:spPr>
            <a:solidFill>
              <a:schemeClr val="accent1">
                <a:lumMod val="50000"/>
              </a:schemeClr>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'G1'!$B$80:$B$83</c:f>
              <c:strCache>
                <c:ptCount val="4"/>
                <c:pt idx="0">
                  <c:v>Kohtla</c:v>
                </c:pt>
                <c:pt idx="1">
                  <c:v>Kohtla-Nõmme</c:v>
                </c:pt>
                <c:pt idx="2">
                  <c:v>Toila</c:v>
                </c:pt>
                <c:pt idx="3">
                  <c:v>Voka</c:v>
                </c:pt>
              </c:strCache>
            </c:strRef>
          </c:cat>
          <c:val>
            <c:numRef>
              <c:f>'G1'!$F$80:$F$83</c:f>
              <c:numCache>
                <c:formatCode>0%</c:formatCode>
                <c:ptCount val="4"/>
                <c:pt idx="0">
                  <c:v>0.22704918032786886</c:v>
                </c:pt>
                <c:pt idx="1">
                  <c:v>0.25</c:v>
                </c:pt>
                <c:pt idx="2">
                  <c:v>0.20947630922693267</c:v>
                </c:pt>
                <c:pt idx="3">
                  <c:v>0.26052889324191969</c:v>
                </c:pt>
              </c:numCache>
            </c:numRef>
          </c:val>
          <c:extLst>
            <c:ext xmlns:c16="http://schemas.microsoft.com/office/drawing/2014/chart" uri="{C3380CC4-5D6E-409C-BE32-E72D297353CC}">
              <c16:uniqueId val="{00000003-2CEF-44CF-AF2D-40F5018CB22B}"/>
            </c:ext>
          </c:extLst>
        </c:ser>
        <c:dLbls>
          <c:showLegendKey val="0"/>
          <c:showVal val="0"/>
          <c:showCatName val="0"/>
          <c:showSerName val="0"/>
          <c:showPercent val="0"/>
          <c:showBubbleSize val="0"/>
        </c:dLbls>
        <c:gapWidth val="182"/>
        <c:axId val="607895368"/>
        <c:axId val="607903240"/>
      </c:barChart>
      <c:catAx>
        <c:axId val="6078953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crossAx val="607903240"/>
        <c:crosses val="autoZero"/>
        <c:auto val="1"/>
        <c:lblAlgn val="ctr"/>
        <c:lblOffset val="100"/>
        <c:noMultiLvlLbl val="0"/>
      </c:catAx>
      <c:valAx>
        <c:axId val="60790324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crossAx val="607895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legend>
    <c:plotVisOnly val="1"/>
    <c:dispBlanksAs val="gap"/>
    <c:showDLblsOverMax val="0"/>
  </c:chart>
  <c:spPr>
    <a:solidFill>
      <a:schemeClr val="bg1"/>
    </a:solidFill>
    <a:ln w="9525" cap="flat" cmpd="sng" algn="ctr">
      <a:noFill/>
      <a:round/>
    </a:ln>
    <a:effectLst/>
  </c:spPr>
  <c:txPr>
    <a:bodyPr/>
    <a:lstStyle/>
    <a:p>
      <a:pPr>
        <a:defRPr sz="800">
          <a:latin typeface="Corbel" panose="020B0503020204020204" pitchFamily="34" charset="0"/>
        </a:defRPr>
      </a:pPr>
      <a:endParaRPr lang="en-EE"/>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1"/>
          <c:order val="0"/>
          <c:tx>
            <c:strRef>
              <c:f>Pür!$E$102</c:f>
              <c:strCache>
                <c:ptCount val="1"/>
                <c:pt idx="0">
                  <c:v>Naised</c:v>
                </c:pt>
              </c:strCache>
            </c:strRef>
          </c:tx>
          <c:spPr>
            <a:solidFill>
              <a:srgbClr val="E75A5C"/>
            </a:solidFill>
            <a:ln>
              <a:noFill/>
            </a:ln>
            <a:effectLst/>
          </c:spPr>
          <c:invertIfNegative val="0"/>
          <c:dLbls>
            <c:numFmt formatCode="0;0;0" sourceLinked="0"/>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Arial" panose="020B0604020202020204" pitchFamily="34" charset="0"/>
                  </a:defRPr>
                </a:pPr>
                <a:endParaRPr lang="en-EE"/>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Pür!$D$103:$D$119</c:f>
              <c:strCache>
                <c:ptCount val="17"/>
                <c:pt idx="0">
                  <c:v>0 –4</c:v>
                </c:pt>
                <c:pt idx="1">
                  <c:v>5 – 9</c:v>
                </c:pt>
                <c:pt idx="2">
                  <c:v>10 – 14</c:v>
                </c:pt>
                <c:pt idx="3">
                  <c:v>15 – 19</c:v>
                </c:pt>
                <c:pt idx="4">
                  <c:v>20 – 24</c:v>
                </c:pt>
                <c:pt idx="5">
                  <c:v>25 – 29</c:v>
                </c:pt>
                <c:pt idx="6">
                  <c:v>30 – 34</c:v>
                </c:pt>
                <c:pt idx="7">
                  <c:v>35 – 39</c:v>
                </c:pt>
                <c:pt idx="8">
                  <c:v>40 – 44</c:v>
                </c:pt>
                <c:pt idx="9">
                  <c:v>45 – 49</c:v>
                </c:pt>
                <c:pt idx="10">
                  <c:v>50 – 54</c:v>
                </c:pt>
                <c:pt idx="11">
                  <c:v>55 – 59</c:v>
                </c:pt>
                <c:pt idx="12">
                  <c:v>60 – 64</c:v>
                </c:pt>
                <c:pt idx="13">
                  <c:v>65 – 69</c:v>
                </c:pt>
                <c:pt idx="14">
                  <c:v>70 – 74</c:v>
                </c:pt>
                <c:pt idx="15">
                  <c:v>75 – 79</c:v>
                </c:pt>
                <c:pt idx="16">
                  <c:v>80+</c:v>
                </c:pt>
              </c:strCache>
            </c:strRef>
          </c:cat>
          <c:val>
            <c:numRef>
              <c:f>Pür!$E$103:$E$119</c:f>
              <c:numCache>
                <c:formatCode>General</c:formatCode>
                <c:ptCount val="17"/>
                <c:pt idx="0">
                  <c:v>-84</c:v>
                </c:pt>
                <c:pt idx="1">
                  <c:v>-123</c:v>
                </c:pt>
                <c:pt idx="2">
                  <c:v>-111</c:v>
                </c:pt>
                <c:pt idx="3">
                  <c:v>-125</c:v>
                </c:pt>
                <c:pt idx="4">
                  <c:v>-84</c:v>
                </c:pt>
                <c:pt idx="5">
                  <c:v>-69</c:v>
                </c:pt>
                <c:pt idx="6">
                  <c:v>-121</c:v>
                </c:pt>
                <c:pt idx="7">
                  <c:v>-117</c:v>
                </c:pt>
                <c:pt idx="8">
                  <c:v>-154</c:v>
                </c:pt>
                <c:pt idx="9">
                  <c:v>-178</c:v>
                </c:pt>
                <c:pt idx="10">
                  <c:v>-169</c:v>
                </c:pt>
                <c:pt idx="11">
                  <c:v>-171</c:v>
                </c:pt>
                <c:pt idx="12">
                  <c:v>-210</c:v>
                </c:pt>
                <c:pt idx="13">
                  <c:v>-182</c:v>
                </c:pt>
                <c:pt idx="14">
                  <c:v>-153</c:v>
                </c:pt>
                <c:pt idx="15">
                  <c:v>-93</c:v>
                </c:pt>
                <c:pt idx="16">
                  <c:v>-205</c:v>
                </c:pt>
              </c:numCache>
            </c:numRef>
          </c:val>
          <c:extLst>
            <c:ext xmlns:c16="http://schemas.microsoft.com/office/drawing/2014/chart" uri="{C3380CC4-5D6E-409C-BE32-E72D297353CC}">
              <c16:uniqueId val="{00000000-C776-4A41-9531-163593978032}"/>
            </c:ext>
          </c:extLst>
        </c:ser>
        <c:ser>
          <c:idx val="2"/>
          <c:order val="1"/>
          <c:tx>
            <c:strRef>
              <c:f>Pür!$F$102</c:f>
              <c:strCache>
                <c:ptCount val="1"/>
                <c:pt idx="0">
                  <c:v>Mehed</c:v>
                </c:pt>
              </c:strCache>
            </c:strRef>
          </c:tx>
          <c:spPr>
            <a:solidFill>
              <a:srgbClr val="0070C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Arial" panose="020B0604020202020204" pitchFamily="34" charset="0"/>
                  </a:defRPr>
                </a:pPr>
                <a:endParaRPr lang="en-EE"/>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Pür!$D$103:$D$119</c:f>
              <c:strCache>
                <c:ptCount val="17"/>
                <c:pt idx="0">
                  <c:v>0 –4</c:v>
                </c:pt>
                <c:pt idx="1">
                  <c:v>5 – 9</c:v>
                </c:pt>
                <c:pt idx="2">
                  <c:v>10 – 14</c:v>
                </c:pt>
                <c:pt idx="3">
                  <c:v>15 – 19</c:v>
                </c:pt>
                <c:pt idx="4">
                  <c:v>20 – 24</c:v>
                </c:pt>
                <c:pt idx="5">
                  <c:v>25 – 29</c:v>
                </c:pt>
                <c:pt idx="6">
                  <c:v>30 – 34</c:v>
                </c:pt>
                <c:pt idx="7">
                  <c:v>35 – 39</c:v>
                </c:pt>
                <c:pt idx="8">
                  <c:v>40 – 44</c:v>
                </c:pt>
                <c:pt idx="9">
                  <c:v>45 – 49</c:v>
                </c:pt>
                <c:pt idx="10">
                  <c:v>50 – 54</c:v>
                </c:pt>
                <c:pt idx="11">
                  <c:v>55 – 59</c:v>
                </c:pt>
                <c:pt idx="12">
                  <c:v>60 – 64</c:v>
                </c:pt>
                <c:pt idx="13">
                  <c:v>65 – 69</c:v>
                </c:pt>
                <c:pt idx="14">
                  <c:v>70 – 74</c:v>
                </c:pt>
                <c:pt idx="15">
                  <c:v>75 – 79</c:v>
                </c:pt>
                <c:pt idx="16">
                  <c:v>80+</c:v>
                </c:pt>
              </c:strCache>
            </c:strRef>
          </c:cat>
          <c:val>
            <c:numRef>
              <c:f>Pür!$F$103:$F$119</c:f>
              <c:numCache>
                <c:formatCode>General</c:formatCode>
                <c:ptCount val="17"/>
                <c:pt idx="0">
                  <c:v>94</c:v>
                </c:pt>
                <c:pt idx="1">
                  <c:v>122</c:v>
                </c:pt>
                <c:pt idx="2">
                  <c:v>136</c:v>
                </c:pt>
                <c:pt idx="3">
                  <c:v>132</c:v>
                </c:pt>
                <c:pt idx="4">
                  <c:v>109</c:v>
                </c:pt>
                <c:pt idx="5">
                  <c:v>104</c:v>
                </c:pt>
                <c:pt idx="6">
                  <c:v>140</c:v>
                </c:pt>
                <c:pt idx="7">
                  <c:v>148</c:v>
                </c:pt>
                <c:pt idx="8">
                  <c:v>141</c:v>
                </c:pt>
                <c:pt idx="9">
                  <c:v>162</c:v>
                </c:pt>
                <c:pt idx="10">
                  <c:v>188</c:v>
                </c:pt>
                <c:pt idx="11">
                  <c:v>179</c:v>
                </c:pt>
                <c:pt idx="12">
                  <c:v>176</c:v>
                </c:pt>
                <c:pt idx="13">
                  <c:v>160</c:v>
                </c:pt>
                <c:pt idx="14">
                  <c:v>115</c:v>
                </c:pt>
                <c:pt idx="15">
                  <c:v>64</c:v>
                </c:pt>
                <c:pt idx="16">
                  <c:v>79</c:v>
                </c:pt>
              </c:numCache>
            </c:numRef>
          </c:val>
          <c:extLst>
            <c:ext xmlns:c16="http://schemas.microsoft.com/office/drawing/2014/chart" uri="{C3380CC4-5D6E-409C-BE32-E72D297353CC}">
              <c16:uniqueId val="{00000001-C776-4A41-9531-163593978032}"/>
            </c:ext>
          </c:extLst>
        </c:ser>
        <c:dLbls>
          <c:showLegendKey val="0"/>
          <c:showVal val="0"/>
          <c:showCatName val="0"/>
          <c:showSerName val="0"/>
          <c:showPercent val="0"/>
          <c:showBubbleSize val="0"/>
        </c:dLbls>
        <c:gapWidth val="0"/>
        <c:overlap val="100"/>
        <c:axId val="370705008"/>
        <c:axId val="370719008"/>
      </c:barChart>
      <c:catAx>
        <c:axId val="370705008"/>
        <c:scaling>
          <c:orientation val="minMax"/>
        </c:scaling>
        <c:delete val="0"/>
        <c:axPos val="r"/>
        <c:majorGridlines>
          <c:spPr>
            <a:ln w="9525" cap="flat" cmpd="sng" algn="ctr">
              <a:solidFill>
                <a:schemeClr val="bg2">
                  <a:lumMod val="50000"/>
                  <a:alpha val="10000"/>
                </a:schemeClr>
              </a:solidFill>
              <a:round/>
            </a:ln>
            <a:effectLst/>
          </c:spPr>
        </c:majorGridlines>
        <c:minorGridlines>
          <c:spPr>
            <a:ln w="9525" cap="flat" cmpd="sng" algn="ctr">
              <a:solidFill>
                <a:schemeClr val="bg2">
                  <a:lumMod val="50000"/>
                  <a:alpha val="0"/>
                </a:schemeClr>
              </a:solidFill>
              <a:round/>
            </a:ln>
            <a:effectLst/>
          </c:spPr>
        </c:minorGridlines>
        <c:numFmt formatCode="0.0%" sourceLinked="0"/>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Arial" panose="020B0604020202020204" pitchFamily="34" charset="0"/>
              </a:defRPr>
            </a:pPr>
            <a:endParaRPr lang="en-EE"/>
          </a:p>
        </c:txPr>
        <c:crossAx val="370719008"/>
        <c:crosses val="max"/>
        <c:auto val="1"/>
        <c:lblAlgn val="ctr"/>
        <c:lblOffset val="100"/>
        <c:noMultiLvlLbl val="0"/>
      </c:catAx>
      <c:valAx>
        <c:axId val="370719008"/>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low"/>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Arial" panose="020B0604020202020204" pitchFamily="34" charset="0"/>
              </a:defRPr>
            </a:pPr>
            <a:endParaRPr lang="en-EE"/>
          </a:p>
        </c:txPr>
        <c:crossAx val="370705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Arial" panose="020B0604020202020204" pitchFamily="34" charset="0"/>
            </a:defRPr>
          </a:pPr>
          <a:endParaRPr lang="en-EE"/>
        </a:p>
      </c:txPr>
    </c:legend>
    <c:plotVisOnly val="1"/>
    <c:dispBlanksAs val="gap"/>
    <c:showDLblsOverMax val="0"/>
  </c:chart>
  <c:spPr>
    <a:solidFill>
      <a:schemeClr val="bg1"/>
    </a:solidFill>
    <a:ln w="9525" cap="flat" cmpd="sng" algn="ctr">
      <a:noFill/>
      <a:round/>
    </a:ln>
    <a:effectLst/>
  </c:spPr>
  <c:txPr>
    <a:bodyPr/>
    <a:lstStyle/>
    <a:p>
      <a:pPr>
        <a:defRPr sz="800">
          <a:latin typeface="Corbel" panose="020B0503020204020204" pitchFamily="34" charset="0"/>
          <a:cs typeface="Arial" panose="020B0604020202020204" pitchFamily="34" charset="0"/>
        </a:defRPr>
      </a:pPr>
      <a:endParaRPr lang="en-EE"/>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lumMod val="75000"/>
              </a:schemeClr>
            </a:solidFill>
            <a:ln>
              <a:noFill/>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Arial" panose="020B0604020202020204" pitchFamily="34" charset="0"/>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'0-18'!$A$3:$A$21</c:f>
              <c:numCache>
                <c:formatCode>General</c:formatCode>
                <c:ptCount val="1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numCache>
            </c:numRef>
          </c:cat>
          <c:val>
            <c:numRef>
              <c:f>'0-18'!$B$3:$B$21</c:f>
              <c:numCache>
                <c:formatCode>General</c:formatCode>
                <c:ptCount val="19"/>
                <c:pt idx="0">
                  <c:v>20</c:v>
                </c:pt>
                <c:pt idx="1">
                  <c:v>24</c:v>
                </c:pt>
                <c:pt idx="2">
                  <c:v>30</c:v>
                </c:pt>
                <c:pt idx="3">
                  <c:v>41</c:v>
                </c:pt>
                <c:pt idx="4">
                  <c:v>47</c:v>
                </c:pt>
                <c:pt idx="5">
                  <c:v>39</c:v>
                </c:pt>
                <c:pt idx="6">
                  <c:v>47</c:v>
                </c:pt>
                <c:pt idx="7">
                  <c:v>67</c:v>
                </c:pt>
                <c:pt idx="8">
                  <c:v>46</c:v>
                </c:pt>
                <c:pt idx="9">
                  <c:v>43</c:v>
                </c:pt>
                <c:pt idx="10">
                  <c:v>49</c:v>
                </c:pt>
                <c:pt idx="11">
                  <c:v>49</c:v>
                </c:pt>
                <c:pt idx="12">
                  <c:v>56</c:v>
                </c:pt>
                <c:pt idx="13">
                  <c:v>51</c:v>
                </c:pt>
                <c:pt idx="14">
                  <c:v>42</c:v>
                </c:pt>
                <c:pt idx="15">
                  <c:v>55</c:v>
                </c:pt>
                <c:pt idx="16">
                  <c:v>54</c:v>
                </c:pt>
                <c:pt idx="17">
                  <c:v>50</c:v>
                </c:pt>
                <c:pt idx="18">
                  <c:v>55</c:v>
                </c:pt>
              </c:numCache>
            </c:numRef>
          </c:val>
          <c:extLst>
            <c:ext xmlns:c16="http://schemas.microsoft.com/office/drawing/2014/chart" uri="{C3380CC4-5D6E-409C-BE32-E72D297353CC}">
              <c16:uniqueId val="{00000000-EB5E-42CC-BBB7-38B8759E308C}"/>
            </c:ext>
          </c:extLst>
        </c:ser>
        <c:dLbls>
          <c:showLegendKey val="0"/>
          <c:showVal val="0"/>
          <c:showCatName val="0"/>
          <c:showSerName val="0"/>
          <c:showPercent val="0"/>
          <c:showBubbleSize val="0"/>
        </c:dLbls>
        <c:gapWidth val="20"/>
        <c:overlap val="-27"/>
        <c:axId val="197520640"/>
        <c:axId val="197521200"/>
      </c:barChart>
      <c:catAx>
        <c:axId val="197520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Arial" panose="020B0604020202020204" pitchFamily="34" charset="0"/>
              </a:defRPr>
            </a:pPr>
            <a:endParaRPr lang="en-EE"/>
          </a:p>
        </c:txPr>
        <c:crossAx val="197521200"/>
        <c:crosses val="autoZero"/>
        <c:auto val="1"/>
        <c:lblAlgn val="ctr"/>
        <c:lblOffset val="100"/>
        <c:noMultiLvlLbl val="0"/>
      </c:catAx>
      <c:valAx>
        <c:axId val="197521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Arial" panose="020B0604020202020204" pitchFamily="34" charset="0"/>
              </a:defRPr>
            </a:pPr>
            <a:endParaRPr lang="en-EE"/>
          </a:p>
        </c:txPr>
        <c:crossAx val="19752064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latin typeface="Corbel" panose="020B0503020204020204" pitchFamily="34" charset="0"/>
          <a:cs typeface="Arial" panose="020B0604020202020204" pitchFamily="34" charset="0"/>
        </a:defRPr>
      </a:pPr>
      <a:endParaRPr lang="en-EE"/>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strRef>
          <c:f>'0-18'!$C$2</c:f>
          <c:strCache>
            <c:ptCount val="1"/>
            <c:pt idx="0">
              <c:v>Kohtla</c:v>
            </c:pt>
          </c:strCache>
        </c:strRef>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Corbel" panose="020B0503020204020204" pitchFamily="34" charset="0"/>
              <a:ea typeface="+mn-ea"/>
              <a:cs typeface="Arial" panose="020B0604020202020204" pitchFamily="34" charset="0"/>
            </a:defRPr>
          </a:pPr>
          <a:endParaRPr lang="en-EE"/>
        </a:p>
      </c:txPr>
    </c:title>
    <c:autoTitleDeleted val="0"/>
    <c:plotArea>
      <c:layout/>
      <c:barChart>
        <c:barDir val="col"/>
        <c:grouping val="clustered"/>
        <c:varyColors val="0"/>
        <c:ser>
          <c:idx val="0"/>
          <c:order val="0"/>
          <c:spPr>
            <a:solidFill>
              <a:schemeClr val="accent1">
                <a:lumMod val="75000"/>
              </a:schemeClr>
            </a:solidFill>
            <a:ln>
              <a:noFill/>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Arial" panose="020B0604020202020204" pitchFamily="34" charset="0"/>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'0-18'!$A$3:$A$21</c:f>
              <c:numCache>
                <c:formatCode>General</c:formatCode>
                <c:ptCount val="1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numCache>
            </c:numRef>
          </c:cat>
          <c:val>
            <c:numRef>
              <c:f>'0-18'!$C$3:$C$21</c:f>
              <c:numCache>
                <c:formatCode>General</c:formatCode>
                <c:ptCount val="19"/>
                <c:pt idx="0">
                  <c:v>6</c:v>
                </c:pt>
                <c:pt idx="1">
                  <c:v>8</c:v>
                </c:pt>
                <c:pt idx="2">
                  <c:v>11</c:v>
                </c:pt>
                <c:pt idx="3">
                  <c:v>6</c:v>
                </c:pt>
                <c:pt idx="4">
                  <c:v>10</c:v>
                </c:pt>
                <c:pt idx="5">
                  <c:v>8</c:v>
                </c:pt>
                <c:pt idx="6">
                  <c:v>10</c:v>
                </c:pt>
                <c:pt idx="7">
                  <c:v>17</c:v>
                </c:pt>
                <c:pt idx="8">
                  <c:v>12</c:v>
                </c:pt>
                <c:pt idx="9">
                  <c:v>8</c:v>
                </c:pt>
                <c:pt idx="10">
                  <c:v>22</c:v>
                </c:pt>
                <c:pt idx="11">
                  <c:v>13</c:v>
                </c:pt>
                <c:pt idx="12">
                  <c:v>15</c:v>
                </c:pt>
                <c:pt idx="13">
                  <c:v>21</c:v>
                </c:pt>
                <c:pt idx="14">
                  <c:v>13</c:v>
                </c:pt>
                <c:pt idx="15">
                  <c:v>16</c:v>
                </c:pt>
                <c:pt idx="16">
                  <c:v>16</c:v>
                </c:pt>
                <c:pt idx="17">
                  <c:v>14</c:v>
                </c:pt>
                <c:pt idx="18">
                  <c:v>12</c:v>
                </c:pt>
              </c:numCache>
            </c:numRef>
          </c:val>
          <c:extLst>
            <c:ext xmlns:c16="http://schemas.microsoft.com/office/drawing/2014/chart" uri="{C3380CC4-5D6E-409C-BE32-E72D297353CC}">
              <c16:uniqueId val="{00000000-CF68-4C62-A7EF-27FD2B7B3EE0}"/>
            </c:ext>
          </c:extLst>
        </c:ser>
        <c:dLbls>
          <c:showLegendKey val="0"/>
          <c:showVal val="0"/>
          <c:showCatName val="0"/>
          <c:showSerName val="0"/>
          <c:showPercent val="0"/>
          <c:showBubbleSize val="0"/>
        </c:dLbls>
        <c:gapWidth val="20"/>
        <c:overlap val="-27"/>
        <c:axId val="197520640"/>
        <c:axId val="197521200"/>
      </c:barChart>
      <c:catAx>
        <c:axId val="197520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Arial" panose="020B0604020202020204" pitchFamily="34" charset="0"/>
              </a:defRPr>
            </a:pPr>
            <a:endParaRPr lang="en-EE"/>
          </a:p>
        </c:txPr>
        <c:crossAx val="197521200"/>
        <c:crosses val="autoZero"/>
        <c:auto val="1"/>
        <c:lblAlgn val="ctr"/>
        <c:lblOffset val="100"/>
        <c:noMultiLvlLbl val="0"/>
      </c:catAx>
      <c:valAx>
        <c:axId val="197521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Arial" panose="020B0604020202020204" pitchFamily="34" charset="0"/>
              </a:defRPr>
            </a:pPr>
            <a:endParaRPr lang="en-EE"/>
          </a:p>
        </c:txPr>
        <c:crossAx val="19752064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latin typeface="Corbel" panose="020B0503020204020204" pitchFamily="34" charset="0"/>
          <a:cs typeface="Arial" panose="020B0604020202020204" pitchFamily="34" charset="0"/>
        </a:defRPr>
      </a:pPr>
      <a:endParaRPr lang="en-EE"/>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strRef>
          <c:f>'0-18'!$D$2</c:f>
          <c:strCache>
            <c:ptCount val="1"/>
            <c:pt idx="0">
              <c:v>Kohtla-Nõmme</c:v>
            </c:pt>
          </c:strCache>
        </c:strRef>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Corbel" panose="020B0503020204020204" pitchFamily="34" charset="0"/>
              <a:ea typeface="+mn-ea"/>
              <a:cs typeface="Arial" panose="020B0604020202020204" pitchFamily="34" charset="0"/>
            </a:defRPr>
          </a:pPr>
          <a:endParaRPr lang="en-EE"/>
        </a:p>
      </c:txPr>
    </c:title>
    <c:autoTitleDeleted val="0"/>
    <c:plotArea>
      <c:layout/>
      <c:barChart>
        <c:barDir val="col"/>
        <c:grouping val="clustered"/>
        <c:varyColors val="0"/>
        <c:ser>
          <c:idx val="0"/>
          <c:order val="0"/>
          <c:spPr>
            <a:solidFill>
              <a:schemeClr val="accent1">
                <a:lumMod val="75000"/>
              </a:schemeClr>
            </a:solidFill>
            <a:ln>
              <a:noFill/>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Arial" panose="020B0604020202020204" pitchFamily="34" charset="0"/>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'0-18'!$A$3:$A$21</c:f>
              <c:numCache>
                <c:formatCode>General</c:formatCode>
                <c:ptCount val="1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numCache>
            </c:numRef>
          </c:cat>
          <c:val>
            <c:numRef>
              <c:f>'0-18'!$D$3:$D$21</c:f>
              <c:numCache>
                <c:formatCode>General</c:formatCode>
                <c:ptCount val="19"/>
                <c:pt idx="0">
                  <c:v>8</c:v>
                </c:pt>
                <c:pt idx="1">
                  <c:v>8</c:v>
                </c:pt>
                <c:pt idx="2">
                  <c:v>3</c:v>
                </c:pt>
                <c:pt idx="3">
                  <c:v>11</c:v>
                </c:pt>
                <c:pt idx="4">
                  <c:v>19</c:v>
                </c:pt>
                <c:pt idx="5">
                  <c:v>12</c:v>
                </c:pt>
                <c:pt idx="6">
                  <c:v>10</c:v>
                </c:pt>
                <c:pt idx="7">
                  <c:v>21</c:v>
                </c:pt>
                <c:pt idx="8">
                  <c:v>8</c:v>
                </c:pt>
                <c:pt idx="9">
                  <c:v>10</c:v>
                </c:pt>
                <c:pt idx="10">
                  <c:v>9</c:v>
                </c:pt>
                <c:pt idx="11">
                  <c:v>11</c:v>
                </c:pt>
                <c:pt idx="12">
                  <c:v>14</c:v>
                </c:pt>
                <c:pt idx="13">
                  <c:v>9</c:v>
                </c:pt>
                <c:pt idx="14">
                  <c:v>7</c:v>
                </c:pt>
                <c:pt idx="15">
                  <c:v>13</c:v>
                </c:pt>
                <c:pt idx="16">
                  <c:v>15</c:v>
                </c:pt>
                <c:pt idx="17">
                  <c:v>8</c:v>
                </c:pt>
                <c:pt idx="18">
                  <c:v>16</c:v>
                </c:pt>
              </c:numCache>
            </c:numRef>
          </c:val>
          <c:extLst>
            <c:ext xmlns:c16="http://schemas.microsoft.com/office/drawing/2014/chart" uri="{C3380CC4-5D6E-409C-BE32-E72D297353CC}">
              <c16:uniqueId val="{00000000-63E5-427E-8A30-0BC1FBB9FEB4}"/>
            </c:ext>
          </c:extLst>
        </c:ser>
        <c:dLbls>
          <c:showLegendKey val="0"/>
          <c:showVal val="0"/>
          <c:showCatName val="0"/>
          <c:showSerName val="0"/>
          <c:showPercent val="0"/>
          <c:showBubbleSize val="0"/>
        </c:dLbls>
        <c:gapWidth val="20"/>
        <c:overlap val="-27"/>
        <c:axId val="197520640"/>
        <c:axId val="197521200"/>
      </c:barChart>
      <c:catAx>
        <c:axId val="197520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Arial" panose="020B0604020202020204" pitchFamily="34" charset="0"/>
              </a:defRPr>
            </a:pPr>
            <a:endParaRPr lang="en-EE"/>
          </a:p>
        </c:txPr>
        <c:crossAx val="197521200"/>
        <c:crosses val="autoZero"/>
        <c:auto val="1"/>
        <c:lblAlgn val="ctr"/>
        <c:lblOffset val="100"/>
        <c:noMultiLvlLbl val="0"/>
      </c:catAx>
      <c:valAx>
        <c:axId val="197521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Arial" panose="020B0604020202020204" pitchFamily="34" charset="0"/>
              </a:defRPr>
            </a:pPr>
            <a:endParaRPr lang="en-EE"/>
          </a:p>
        </c:txPr>
        <c:crossAx val="19752064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latin typeface="Corbel" panose="020B0503020204020204" pitchFamily="34" charset="0"/>
          <a:cs typeface="Arial" panose="020B0604020202020204" pitchFamily="34" charset="0"/>
        </a:defRPr>
      </a:pPr>
      <a:endParaRPr lang="en-EE"/>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strRef>
          <c:f>'0-18'!$E$2</c:f>
          <c:strCache>
            <c:ptCount val="1"/>
            <c:pt idx="0">
              <c:v>Toila</c:v>
            </c:pt>
          </c:strCache>
        </c:strRef>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Corbel" panose="020B0503020204020204" pitchFamily="34" charset="0"/>
              <a:ea typeface="+mn-ea"/>
              <a:cs typeface="Arial" panose="020B0604020202020204" pitchFamily="34" charset="0"/>
            </a:defRPr>
          </a:pPr>
          <a:endParaRPr lang="en-EE"/>
        </a:p>
      </c:txPr>
    </c:title>
    <c:autoTitleDeleted val="0"/>
    <c:plotArea>
      <c:layout/>
      <c:barChart>
        <c:barDir val="col"/>
        <c:grouping val="clustered"/>
        <c:varyColors val="0"/>
        <c:ser>
          <c:idx val="0"/>
          <c:order val="0"/>
          <c:spPr>
            <a:solidFill>
              <a:schemeClr val="accent1">
                <a:lumMod val="75000"/>
              </a:schemeClr>
            </a:solidFill>
            <a:ln>
              <a:noFill/>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Arial" panose="020B0604020202020204" pitchFamily="34" charset="0"/>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'0-18'!$A$3:$A$21</c:f>
              <c:numCache>
                <c:formatCode>General</c:formatCode>
                <c:ptCount val="1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numCache>
            </c:numRef>
          </c:cat>
          <c:val>
            <c:numRef>
              <c:f>'0-18'!$E$3:$E$21</c:f>
              <c:numCache>
                <c:formatCode>General</c:formatCode>
                <c:ptCount val="19"/>
                <c:pt idx="0">
                  <c:v>2</c:v>
                </c:pt>
                <c:pt idx="1">
                  <c:v>5</c:v>
                </c:pt>
                <c:pt idx="2">
                  <c:v>9</c:v>
                </c:pt>
                <c:pt idx="3">
                  <c:v>11</c:v>
                </c:pt>
                <c:pt idx="4">
                  <c:v>10</c:v>
                </c:pt>
                <c:pt idx="5">
                  <c:v>12</c:v>
                </c:pt>
                <c:pt idx="6">
                  <c:v>19</c:v>
                </c:pt>
                <c:pt idx="7">
                  <c:v>16</c:v>
                </c:pt>
                <c:pt idx="8">
                  <c:v>11</c:v>
                </c:pt>
                <c:pt idx="9">
                  <c:v>12</c:v>
                </c:pt>
                <c:pt idx="10">
                  <c:v>6</c:v>
                </c:pt>
                <c:pt idx="11">
                  <c:v>16</c:v>
                </c:pt>
                <c:pt idx="12">
                  <c:v>11</c:v>
                </c:pt>
                <c:pt idx="13">
                  <c:v>12</c:v>
                </c:pt>
                <c:pt idx="14">
                  <c:v>13</c:v>
                </c:pt>
                <c:pt idx="15">
                  <c:v>17</c:v>
                </c:pt>
                <c:pt idx="16">
                  <c:v>11</c:v>
                </c:pt>
                <c:pt idx="17">
                  <c:v>13</c:v>
                </c:pt>
                <c:pt idx="18">
                  <c:v>16</c:v>
                </c:pt>
              </c:numCache>
            </c:numRef>
          </c:val>
          <c:extLst>
            <c:ext xmlns:c16="http://schemas.microsoft.com/office/drawing/2014/chart" uri="{C3380CC4-5D6E-409C-BE32-E72D297353CC}">
              <c16:uniqueId val="{00000000-B968-4C49-8B9C-51E0DFAF330C}"/>
            </c:ext>
          </c:extLst>
        </c:ser>
        <c:dLbls>
          <c:showLegendKey val="0"/>
          <c:showVal val="0"/>
          <c:showCatName val="0"/>
          <c:showSerName val="0"/>
          <c:showPercent val="0"/>
          <c:showBubbleSize val="0"/>
        </c:dLbls>
        <c:gapWidth val="20"/>
        <c:overlap val="-27"/>
        <c:axId val="197520640"/>
        <c:axId val="197521200"/>
      </c:barChart>
      <c:catAx>
        <c:axId val="197520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Arial" panose="020B0604020202020204" pitchFamily="34" charset="0"/>
              </a:defRPr>
            </a:pPr>
            <a:endParaRPr lang="en-EE"/>
          </a:p>
        </c:txPr>
        <c:crossAx val="197521200"/>
        <c:crosses val="autoZero"/>
        <c:auto val="1"/>
        <c:lblAlgn val="ctr"/>
        <c:lblOffset val="100"/>
        <c:noMultiLvlLbl val="0"/>
      </c:catAx>
      <c:valAx>
        <c:axId val="197521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Arial" panose="020B0604020202020204" pitchFamily="34" charset="0"/>
              </a:defRPr>
            </a:pPr>
            <a:endParaRPr lang="en-EE"/>
          </a:p>
        </c:txPr>
        <c:crossAx val="19752064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latin typeface="Corbel" panose="020B0503020204020204" pitchFamily="34" charset="0"/>
          <a:cs typeface="Arial" panose="020B0604020202020204" pitchFamily="34" charset="0"/>
        </a:defRPr>
      </a:pPr>
      <a:endParaRPr lang="en-EE"/>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strRef>
          <c:f>'0-18'!$F$2</c:f>
          <c:strCache>
            <c:ptCount val="1"/>
            <c:pt idx="0">
              <c:v>Voka</c:v>
            </c:pt>
          </c:strCache>
        </c:strRef>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Corbel" panose="020B0503020204020204" pitchFamily="34" charset="0"/>
              <a:ea typeface="+mn-ea"/>
              <a:cs typeface="Arial" panose="020B0604020202020204" pitchFamily="34" charset="0"/>
            </a:defRPr>
          </a:pPr>
          <a:endParaRPr lang="en-EE"/>
        </a:p>
      </c:txPr>
    </c:title>
    <c:autoTitleDeleted val="0"/>
    <c:plotArea>
      <c:layout/>
      <c:barChart>
        <c:barDir val="col"/>
        <c:grouping val="clustered"/>
        <c:varyColors val="0"/>
        <c:ser>
          <c:idx val="0"/>
          <c:order val="0"/>
          <c:spPr>
            <a:solidFill>
              <a:schemeClr val="accent1">
                <a:lumMod val="75000"/>
              </a:schemeClr>
            </a:solidFill>
            <a:ln>
              <a:noFill/>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Arial" panose="020B0604020202020204" pitchFamily="34" charset="0"/>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'0-18'!$A$3:$A$21</c:f>
              <c:numCache>
                <c:formatCode>General</c:formatCode>
                <c:ptCount val="1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numCache>
            </c:numRef>
          </c:cat>
          <c:val>
            <c:numRef>
              <c:f>'0-18'!$F$3:$F$21</c:f>
              <c:numCache>
                <c:formatCode>General</c:formatCode>
                <c:ptCount val="19"/>
                <c:pt idx="0">
                  <c:v>4</c:v>
                </c:pt>
                <c:pt idx="1">
                  <c:v>3</c:v>
                </c:pt>
                <c:pt idx="2">
                  <c:v>7</c:v>
                </c:pt>
                <c:pt idx="3">
                  <c:v>13</c:v>
                </c:pt>
                <c:pt idx="4">
                  <c:v>8</c:v>
                </c:pt>
                <c:pt idx="5">
                  <c:v>7</c:v>
                </c:pt>
                <c:pt idx="6">
                  <c:v>8</c:v>
                </c:pt>
                <c:pt idx="7">
                  <c:v>13</c:v>
                </c:pt>
                <c:pt idx="8">
                  <c:v>15</c:v>
                </c:pt>
                <c:pt idx="9">
                  <c:v>13</c:v>
                </c:pt>
                <c:pt idx="10">
                  <c:v>12</c:v>
                </c:pt>
                <c:pt idx="11">
                  <c:v>9</c:v>
                </c:pt>
                <c:pt idx="12">
                  <c:v>16</c:v>
                </c:pt>
                <c:pt idx="13">
                  <c:v>9</c:v>
                </c:pt>
                <c:pt idx="14">
                  <c:v>9</c:v>
                </c:pt>
                <c:pt idx="15">
                  <c:v>9</c:v>
                </c:pt>
                <c:pt idx="16">
                  <c:v>12</c:v>
                </c:pt>
                <c:pt idx="17">
                  <c:v>15</c:v>
                </c:pt>
                <c:pt idx="18">
                  <c:v>11</c:v>
                </c:pt>
              </c:numCache>
            </c:numRef>
          </c:val>
          <c:extLst>
            <c:ext xmlns:c16="http://schemas.microsoft.com/office/drawing/2014/chart" uri="{C3380CC4-5D6E-409C-BE32-E72D297353CC}">
              <c16:uniqueId val="{00000000-58D5-4D72-AC78-C3A546416751}"/>
            </c:ext>
          </c:extLst>
        </c:ser>
        <c:dLbls>
          <c:showLegendKey val="0"/>
          <c:showVal val="0"/>
          <c:showCatName val="0"/>
          <c:showSerName val="0"/>
          <c:showPercent val="0"/>
          <c:showBubbleSize val="0"/>
        </c:dLbls>
        <c:gapWidth val="20"/>
        <c:overlap val="-27"/>
        <c:axId val="197520640"/>
        <c:axId val="197521200"/>
      </c:barChart>
      <c:catAx>
        <c:axId val="197520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Arial" panose="020B0604020202020204" pitchFamily="34" charset="0"/>
              </a:defRPr>
            </a:pPr>
            <a:endParaRPr lang="en-EE"/>
          </a:p>
        </c:txPr>
        <c:crossAx val="197521200"/>
        <c:crosses val="autoZero"/>
        <c:auto val="1"/>
        <c:lblAlgn val="ctr"/>
        <c:lblOffset val="100"/>
        <c:noMultiLvlLbl val="0"/>
      </c:catAx>
      <c:valAx>
        <c:axId val="197521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Arial" panose="020B0604020202020204" pitchFamily="34" charset="0"/>
              </a:defRPr>
            </a:pPr>
            <a:endParaRPr lang="en-EE"/>
          </a:p>
        </c:txPr>
        <c:crossAx val="19752064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latin typeface="Corbel" panose="020B0503020204020204" pitchFamily="34" charset="0"/>
          <a:cs typeface="Arial" panose="020B0604020202020204" pitchFamily="34" charset="0"/>
        </a:defRPr>
      </a:pPr>
      <a:endParaRPr lang="en-EE"/>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'LA1'!$S$22</c:f>
              <c:strCache>
                <c:ptCount val="1"/>
                <c:pt idx="0">
                  <c:v>Laste arv</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'LA1'!$R$23:$R$37</c:f>
              <c:strCache>
                <c:ptCount val="15"/>
                <c:pt idx="0">
                  <c:v>09/10</c:v>
                </c:pt>
                <c:pt idx="1">
                  <c:v>10/11</c:v>
                </c:pt>
                <c:pt idx="2">
                  <c:v>11/12</c:v>
                </c:pt>
                <c:pt idx="3">
                  <c:v>12/13</c:v>
                </c:pt>
                <c:pt idx="4">
                  <c:v>13/14</c:v>
                </c:pt>
                <c:pt idx="5">
                  <c:v>14/15</c:v>
                </c:pt>
                <c:pt idx="6">
                  <c:v>15/16</c:v>
                </c:pt>
                <c:pt idx="7">
                  <c:v>16/17</c:v>
                </c:pt>
                <c:pt idx="8">
                  <c:v>17/18</c:v>
                </c:pt>
                <c:pt idx="9">
                  <c:v>18/19</c:v>
                </c:pt>
                <c:pt idx="10">
                  <c:v>19/20</c:v>
                </c:pt>
                <c:pt idx="11">
                  <c:v>20/21</c:v>
                </c:pt>
                <c:pt idx="12">
                  <c:v>21/22</c:v>
                </c:pt>
                <c:pt idx="13">
                  <c:v>22/23</c:v>
                </c:pt>
                <c:pt idx="14">
                  <c:v>23/24</c:v>
                </c:pt>
              </c:strCache>
            </c:strRef>
          </c:cat>
          <c:val>
            <c:numRef>
              <c:f>'LA1'!$S$23:$S$37</c:f>
              <c:numCache>
                <c:formatCode>#,##0</c:formatCode>
                <c:ptCount val="15"/>
                <c:pt idx="0">
                  <c:v>166</c:v>
                </c:pt>
                <c:pt idx="1">
                  <c:v>150</c:v>
                </c:pt>
                <c:pt idx="2">
                  <c:v>144</c:v>
                </c:pt>
                <c:pt idx="3">
                  <c:v>131</c:v>
                </c:pt>
                <c:pt idx="4">
                  <c:v>155</c:v>
                </c:pt>
                <c:pt idx="5">
                  <c:v>157</c:v>
                </c:pt>
                <c:pt idx="6">
                  <c:v>146</c:v>
                </c:pt>
                <c:pt idx="7">
                  <c:v>170</c:v>
                </c:pt>
                <c:pt idx="8">
                  <c:v>162</c:v>
                </c:pt>
                <c:pt idx="9">
                  <c:v>163</c:v>
                </c:pt>
                <c:pt idx="10">
                  <c:v>175</c:v>
                </c:pt>
                <c:pt idx="11">
                  <c:v>174</c:v>
                </c:pt>
                <c:pt idx="12">
                  <c:v>169</c:v>
                </c:pt>
                <c:pt idx="13">
                  <c:v>146</c:v>
                </c:pt>
                <c:pt idx="14">
                  <c:v>141</c:v>
                </c:pt>
              </c:numCache>
            </c:numRef>
          </c:val>
          <c:extLst>
            <c:ext xmlns:c16="http://schemas.microsoft.com/office/drawing/2014/chart" uri="{C3380CC4-5D6E-409C-BE32-E72D297353CC}">
              <c16:uniqueId val="{00000000-1022-4BDE-B293-7DCDFD1EA5EE}"/>
            </c:ext>
          </c:extLst>
        </c:ser>
        <c:dLbls>
          <c:showLegendKey val="0"/>
          <c:showVal val="0"/>
          <c:showCatName val="0"/>
          <c:showSerName val="0"/>
          <c:showPercent val="0"/>
          <c:showBubbleSize val="0"/>
        </c:dLbls>
        <c:gapWidth val="25"/>
        <c:overlap val="-27"/>
        <c:axId val="1994205663"/>
        <c:axId val="1994206495"/>
      </c:barChart>
      <c:lineChart>
        <c:grouping val="standard"/>
        <c:varyColors val="0"/>
        <c:ser>
          <c:idx val="1"/>
          <c:order val="1"/>
          <c:tx>
            <c:strRef>
              <c:f>'LA1'!$T$22</c:f>
              <c:strCache>
                <c:ptCount val="1"/>
                <c:pt idx="0">
                  <c:v>Rühmade arv</c:v>
                </c:pt>
              </c:strCache>
            </c:strRef>
          </c:tx>
          <c:spPr>
            <a:ln w="28575" cap="rnd">
              <a:solidFill>
                <a:schemeClr val="accent2">
                  <a:lumMod val="20000"/>
                  <a:lumOff val="80000"/>
                </a:schemeClr>
              </a:solidFill>
              <a:prstDash val="sysDash"/>
              <a:round/>
            </a:ln>
            <a:effectLst/>
          </c:spPr>
          <c:marker>
            <c:symbol val="none"/>
          </c:marker>
          <c:dLbls>
            <c:spPr>
              <a:solidFill>
                <a:schemeClr val="accent1">
                  <a:lumMod val="20000"/>
                  <a:lumOff val="80000"/>
                </a:schemeClr>
              </a:solid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'LA1'!$R$23:$R$37</c:f>
              <c:strCache>
                <c:ptCount val="15"/>
                <c:pt idx="0">
                  <c:v>09/10</c:v>
                </c:pt>
                <c:pt idx="1">
                  <c:v>10/11</c:v>
                </c:pt>
                <c:pt idx="2">
                  <c:v>11/12</c:v>
                </c:pt>
                <c:pt idx="3">
                  <c:v>12/13</c:v>
                </c:pt>
                <c:pt idx="4">
                  <c:v>13/14</c:v>
                </c:pt>
                <c:pt idx="5">
                  <c:v>14/15</c:v>
                </c:pt>
                <c:pt idx="6">
                  <c:v>15/16</c:v>
                </c:pt>
                <c:pt idx="7">
                  <c:v>16/17</c:v>
                </c:pt>
                <c:pt idx="8">
                  <c:v>17/18</c:v>
                </c:pt>
                <c:pt idx="9">
                  <c:v>18/19</c:v>
                </c:pt>
                <c:pt idx="10">
                  <c:v>19/20</c:v>
                </c:pt>
                <c:pt idx="11">
                  <c:v>20/21</c:v>
                </c:pt>
                <c:pt idx="12">
                  <c:v>21/22</c:v>
                </c:pt>
                <c:pt idx="13">
                  <c:v>22/23</c:v>
                </c:pt>
                <c:pt idx="14">
                  <c:v>23/24</c:v>
                </c:pt>
              </c:strCache>
            </c:strRef>
          </c:cat>
          <c:val>
            <c:numRef>
              <c:f>'LA1'!$T$23:$T$37</c:f>
              <c:numCache>
                <c:formatCode>General</c:formatCode>
                <c:ptCount val="15"/>
                <c:pt idx="0">
                  <c:v>10</c:v>
                </c:pt>
                <c:pt idx="1">
                  <c:v>10</c:v>
                </c:pt>
                <c:pt idx="2">
                  <c:v>10</c:v>
                </c:pt>
                <c:pt idx="3">
                  <c:v>10</c:v>
                </c:pt>
                <c:pt idx="4">
                  <c:v>10</c:v>
                </c:pt>
                <c:pt idx="5">
                  <c:v>11</c:v>
                </c:pt>
                <c:pt idx="6">
                  <c:v>11</c:v>
                </c:pt>
                <c:pt idx="7">
                  <c:v>11</c:v>
                </c:pt>
                <c:pt idx="8">
                  <c:v>11</c:v>
                </c:pt>
                <c:pt idx="9">
                  <c:v>11</c:v>
                </c:pt>
                <c:pt idx="10">
                  <c:v>11</c:v>
                </c:pt>
                <c:pt idx="11">
                  <c:v>11</c:v>
                </c:pt>
                <c:pt idx="12">
                  <c:v>11</c:v>
                </c:pt>
                <c:pt idx="13">
                  <c:v>11</c:v>
                </c:pt>
                <c:pt idx="14">
                  <c:v>10</c:v>
                </c:pt>
              </c:numCache>
            </c:numRef>
          </c:val>
          <c:smooth val="0"/>
          <c:extLst>
            <c:ext xmlns:c16="http://schemas.microsoft.com/office/drawing/2014/chart" uri="{C3380CC4-5D6E-409C-BE32-E72D297353CC}">
              <c16:uniqueId val="{00000001-1022-4BDE-B293-7DCDFD1EA5EE}"/>
            </c:ext>
          </c:extLst>
        </c:ser>
        <c:ser>
          <c:idx val="2"/>
          <c:order val="2"/>
          <c:tx>
            <c:strRef>
              <c:f>'LA1'!$U$22</c:f>
              <c:strCache>
                <c:ptCount val="1"/>
                <c:pt idx="0">
                  <c:v>Laste arv rühmas</c:v>
                </c:pt>
              </c:strCache>
            </c:strRef>
          </c:tx>
          <c:spPr>
            <a:ln w="28575" cap="rnd">
              <a:solidFill>
                <a:schemeClr val="bg1">
                  <a:lumMod val="75000"/>
                </a:schemeClr>
              </a:solidFill>
              <a:prstDash val="sysDot"/>
              <a:round/>
            </a:ln>
            <a:effectLst/>
          </c:spPr>
          <c:marker>
            <c:symbol val="none"/>
          </c:marker>
          <c:dLbls>
            <c:spPr>
              <a:solidFill>
                <a:schemeClr val="bg1">
                  <a:lumMod val="95000"/>
                </a:schemeClr>
              </a:solid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'LA1'!$R$23:$R$37</c:f>
              <c:strCache>
                <c:ptCount val="15"/>
                <c:pt idx="0">
                  <c:v>09/10</c:v>
                </c:pt>
                <c:pt idx="1">
                  <c:v>10/11</c:v>
                </c:pt>
                <c:pt idx="2">
                  <c:v>11/12</c:v>
                </c:pt>
                <c:pt idx="3">
                  <c:v>12/13</c:v>
                </c:pt>
                <c:pt idx="4">
                  <c:v>13/14</c:v>
                </c:pt>
                <c:pt idx="5">
                  <c:v>14/15</c:v>
                </c:pt>
                <c:pt idx="6">
                  <c:v>15/16</c:v>
                </c:pt>
                <c:pt idx="7">
                  <c:v>16/17</c:v>
                </c:pt>
                <c:pt idx="8">
                  <c:v>17/18</c:v>
                </c:pt>
                <c:pt idx="9">
                  <c:v>18/19</c:v>
                </c:pt>
                <c:pt idx="10">
                  <c:v>19/20</c:v>
                </c:pt>
                <c:pt idx="11">
                  <c:v>20/21</c:v>
                </c:pt>
                <c:pt idx="12">
                  <c:v>21/22</c:v>
                </c:pt>
                <c:pt idx="13">
                  <c:v>22/23</c:v>
                </c:pt>
                <c:pt idx="14">
                  <c:v>23/24</c:v>
                </c:pt>
              </c:strCache>
            </c:strRef>
          </c:cat>
          <c:val>
            <c:numRef>
              <c:f>'LA1'!$U$23:$U$37</c:f>
              <c:numCache>
                <c:formatCode>0.0</c:formatCode>
                <c:ptCount val="15"/>
                <c:pt idx="0">
                  <c:v>16.600000000000001</c:v>
                </c:pt>
                <c:pt idx="1">
                  <c:v>15</c:v>
                </c:pt>
                <c:pt idx="2">
                  <c:v>14.4</c:v>
                </c:pt>
                <c:pt idx="3">
                  <c:v>13.1</c:v>
                </c:pt>
                <c:pt idx="4">
                  <c:v>15.5</c:v>
                </c:pt>
                <c:pt idx="5">
                  <c:v>14.272727272727273</c:v>
                </c:pt>
                <c:pt idx="6">
                  <c:v>13.272727272727273</c:v>
                </c:pt>
                <c:pt idx="7">
                  <c:v>15.454545454545455</c:v>
                </c:pt>
                <c:pt idx="8">
                  <c:v>14.727272727272727</c:v>
                </c:pt>
                <c:pt idx="9">
                  <c:v>14.818181818181818</c:v>
                </c:pt>
                <c:pt idx="10">
                  <c:v>15.909090909090908</c:v>
                </c:pt>
                <c:pt idx="11">
                  <c:v>15.818181818181818</c:v>
                </c:pt>
                <c:pt idx="12">
                  <c:v>15.363636363636363</c:v>
                </c:pt>
                <c:pt idx="13">
                  <c:v>13.272727272727273</c:v>
                </c:pt>
                <c:pt idx="14">
                  <c:v>14.1</c:v>
                </c:pt>
              </c:numCache>
            </c:numRef>
          </c:val>
          <c:smooth val="0"/>
          <c:extLst>
            <c:ext xmlns:c16="http://schemas.microsoft.com/office/drawing/2014/chart" uri="{C3380CC4-5D6E-409C-BE32-E72D297353CC}">
              <c16:uniqueId val="{00000002-1022-4BDE-B293-7DCDFD1EA5EE}"/>
            </c:ext>
          </c:extLst>
        </c:ser>
        <c:dLbls>
          <c:showLegendKey val="0"/>
          <c:showVal val="0"/>
          <c:showCatName val="0"/>
          <c:showSerName val="0"/>
          <c:showPercent val="0"/>
          <c:showBubbleSize val="0"/>
        </c:dLbls>
        <c:marker val="1"/>
        <c:smooth val="0"/>
        <c:axId val="1994204831"/>
        <c:axId val="1994199423"/>
      </c:lineChart>
      <c:catAx>
        <c:axId val="19942056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crossAx val="1994206495"/>
        <c:crosses val="autoZero"/>
        <c:auto val="1"/>
        <c:lblAlgn val="ctr"/>
        <c:lblOffset val="100"/>
        <c:noMultiLvlLbl val="0"/>
      </c:catAx>
      <c:valAx>
        <c:axId val="1994206495"/>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crossAx val="1994205663"/>
        <c:crosses val="autoZero"/>
        <c:crossBetween val="between"/>
      </c:valAx>
      <c:valAx>
        <c:axId val="1994199423"/>
        <c:scaling>
          <c:orientation val="minMax"/>
          <c:max val="3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crossAx val="1994204831"/>
        <c:crosses val="max"/>
        <c:crossBetween val="between"/>
      </c:valAx>
      <c:catAx>
        <c:axId val="1994204831"/>
        <c:scaling>
          <c:orientation val="minMax"/>
        </c:scaling>
        <c:delete val="1"/>
        <c:axPos val="b"/>
        <c:numFmt formatCode="General" sourceLinked="1"/>
        <c:majorTickMark val="out"/>
        <c:minorTickMark val="none"/>
        <c:tickLblPos val="nextTo"/>
        <c:crossAx val="1994199423"/>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latin typeface="Corbel" panose="020B0503020204020204" pitchFamily="34" charset="0"/>
        </a:defRPr>
      </a:pPr>
      <a:endParaRPr lang="en-EE"/>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'LA1'!$J$19</c:f>
              <c:strCache>
                <c:ptCount val="1"/>
                <c:pt idx="0">
                  <c:v>18/19</c:v>
                </c:pt>
              </c:strCache>
            </c:strRef>
          </c:tx>
          <c:spPr>
            <a:solidFill>
              <a:schemeClr val="accent1">
                <a:lumMod val="20000"/>
                <a:lumOff val="80000"/>
              </a:schemeClr>
            </a:solidFill>
            <a:ln>
              <a:noFill/>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'LA1'!$I$20:$I$22</c:f>
              <c:strCache>
                <c:ptCount val="3"/>
                <c:pt idx="0">
                  <c:v>Kohtla-Nõmme Kool</c:v>
                </c:pt>
                <c:pt idx="1">
                  <c:v>Toila Lasteaed Naerumeri</c:v>
                </c:pt>
                <c:pt idx="2">
                  <c:v>Voka Lasteaed Naksitrallid</c:v>
                </c:pt>
              </c:strCache>
            </c:strRef>
          </c:cat>
          <c:val>
            <c:numRef>
              <c:f>'LA1'!$J$20:$J$22</c:f>
              <c:numCache>
                <c:formatCode>General</c:formatCode>
                <c:ptCount val="3"/>
                <c:pt idx="0" formatCode="#,##0">
                  <c:v>42</c:v>
                </c:pt>
                <c:pt idx="1">
                  <c:v>53</c:v>
                </c:pt>
                <c:pt idx="2">
                  <c:v>68</c:v>
                </c:pt>
              </c:numCache>
            </c:numRef>
          </c:val>
          <c:extLst>
            <c:ext xmlns:c16="http://schemas.microsoft.com/office/drawing/2014/chart" uri="{C3380CC4-5D6E-409C-BE32-E72D297353CC}">
              <c16:uniqueId val="{00000000-05B2-4D24-B02F-656A06091FD6}"/>
            </c:ext>
          </c:extLst>
        </c:ser>
        <c:ser>
          <c:idx val="1"/>
          <c:order val="1"/>
          <c:tx>
            <c:strRef>
              <c:f>'LA1'!$K$19</c:f>
              <c:strCache>
                <c:ptCount val="1"/>
                <c:pt idx="0">
                  <c:v>19/20</c:v>
                </c:pt>
              </c:strCache>
            </c:strRef>
          </c:tx>
          <c:spPr>
            <a:solidFill>
              <a:schemeClr val="accent1">
                <a:lumMod val="40000"/>
                <a:lumOff val="60000"/>
              </a:schemeClr>
            </a:solidFill>
            <a:ln>
              <a:noFill/>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'LA1'!$I$20:$I$22</c:f>
              <c:strCache>
                <c:ptCount val="3"/>
                <c:pt idx="0">
                  <c:v>Kohtla-Nõmme Kool</c:v>
                </c:pt>
                <c:pt idx="1">
                  <c:v>Toila Lasteaed Naerumeri</c:v>
                </c:pt>
                <c:pt idx="2">
                  <c:v>Voka Lasteaed Naksitrallid</c:v>
                </c:pt>
              </c:strCache>
            </c:strRef>
          </c:cat>
          <c:val>
            <c:numRef>
              <c:f>'LA1'!$K$20:$K$22</c:f>
              <c:numCache>
                <c:formatCode>General</c:formatCode>
                <c:ptCount val="3"/>
                <c:pt idx="0">
                  <c:v>45</c:v>
                </c:pt>
                <c:pt idx="1">
                  <c:v>59</c:v>
                </c:pt>
                <c:pt idx="2">
                  <c:v>71</c:v>
                </c:pt>
              </c:numCache>
            </c:numRef>
          </c:val>
          <c:extLst>
            <c:ext xmlns:c16="http://schemas.microsoft.com/office/drawing/2014/chart" uri="{C3380CC4-5D6E-409C-BE32-E72D297353CC}">
              <c16:uniqueId val="{00000001-05B2-4D24-B02F-656A06091FD6}"/>
            </c:ext>
          </c:extLst>
        </c:ser>
        <c:ser>
          <c:idx val="2"/>
          <c:order val="2"/>
          <c:tx>
            <c:strRef>
              <c:f>'LA1'!$L$19</c:f>
              <c:strCache>
                <c:ptCount val="1"/>
                <c:pt idx="0">
                  <c:v>20/21</c:v>
                </c:pt>
              </c:strCache>
            </c:strRef>
          </c:tx>
          <c:spPr>
            <a:solidFill>
              <a:schemeClr val="accent1">
                <a:lumMod val="60000"/>
                <a:lumOff val="40000"/>
              </a:schemeClr>
            </a:solidFill>
            <a:ln>
              <a:noFill/>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'LA1'!$I$20:$I$22</c:f>
              <c:strCache>
                <c:ptCount val="3"/>
                <c:pt idx="0">
                  <c:v>Kohtla-Nõmme Kool</c:v>
                </c:pt>
                <c:pt idx="1">
                  <c:v>Toila Lasteaed Naerumeri</c:v>
                </c:pt>
                <c:pt idx="2">
                  <c:v>Voka Lasteaed Naksitrallid</c:v>
                </c:pt>
              </c:strCache>
            </c:strRef>
          </c:cat>
          <c:val>
            <c:numRef>
              <c:f>'LA1'!$L$20:$L$22</c:f>
              <c:numCache>
                <c:formatCode>General</c:formatCode>
                <c:ptCount val="3"/>
                <c:pt idx="0">
                  <c:v>54</c:v>
                </c:pt>
                <c:pt idx="1">
                  <c:v>56</c:v>
                </c:pt>
                <c:pt idx="2">
                  <c:v>64</c:v>
                </c:pt>
              </c:numCache>
            </c:numRef>
          </c:val>
          <c:extLst>
            <c:ext xmlns:c16="http://schemas.microsoft.com/office/drawing/2014/chart" uri="{C3380CC4-5D6E-409C-BE32-E72D297353CC}">
              <c16:uniqueId val="{00000002-05B2-4D24-B02F-656A06091FD6}"/>
            </c:ext>
          </c:extLst>
        </c:ser>
        <c:ser>
          <c:idx val="3"/>
          <c:order val="3"/>
          <c:tx>
            <c:strRef>
              <c:f>'LA1'!$M$19</c:f>
              <c:strCache>
                <c:ptCount val="1"/>
                <c:pt idx="0">
                  <c:v>21/22</c:v>
                </c:pt>
              </c:strCache>
            </c:strRef>
          </c:tx>
          <c:spPr>
            <a:solidFill>
              <a:schemeClr val="accent1"/>
            </a:solidFill>
            <a:ln>
              <a:noFill/>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'LA1'!$I$20:$I$22</c:f>
              <c:strCache>
                <c:ptCount val="3"/>
                <c:pt idx="0">
                  <c:v>Kohtla-Nõmme Kool</c:v>
                </c:pt>
                <c:pt idx="1">
                  <c:v>Toila Lasteaed Naerumeri</c:v>
                </c:pt>
                <c:pt idx="2">
                  <c:v>Voka Lasteaed Naksitrallid</c:v>
                </c:pt>
              </c:strCache>
            </c:strRef>
          </c:cat>
          <c:val>
            <c:numRef>
              <c:f>'LA1'!$M$20:$M$22</c:f>
              <c:numCache>
                <c:formatCode>General</c:formatCode>
                <c:ptCount val="3"/>
                <c:pt idx="0">
                  <c:v>53</c:v>
                </c:pt>
                <c:pt idx="1">
                  <c:v>56</c:v>
                </c:pt>
                <c:pt idx="2">
                  <c:v>60</c:v>
                </c:pt>
              </c:numCache>
            </c:numRef>
          </c:val>
          <c:extLst>
            <c:ext xmlns:c16="http://schemas.microsoft.com/office/drawing/2014/chart" uri="{C3380CC4-5D6E-409C-BE32-E72D297353CC}">
              <c16:uniqueId val="{00000003-05B2-4D24-B02F-656A06091FD6}"/>
            </c:ext>
          </c:extLst>
        </c:ser>
        <c:ser>
          <c:idx val="4"/>
          <c:order val="4"/>
          <c:tx>
            <c:strRef>
              <c:f>'LA1'!$N$19</c:f>
              <c:strCache>
                <c:ptCount val="1"/>
                <c:pt idx="0">
                  <c:v>22/23</c:v>
                </c:pt>
              </c:strCache>
            </c:strRef>
          </c:tx>
          <c:spPr>
            <a:solidFill>
              <a:schemeClr val="accent1">
                <a:lumMod val="75000"/>
              </a:schemeClr>
            </a:solidFill>
            <a:ln>
              <a:noFill/>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'LA1'!$I$20:$I$22</c:f>
              <c:strCache>
                <c:ptCount val="3"/>
                <c:pt idx="0">
                  <c:v>Kohtla-Nõmme Kool</c:v>
                </c:pt>
                <c:pt idx="1">
                  <c:v>Toila Lasteaed Naerumeri</c:v>
                </c:pt>
                <c:pt idx="2">
                  <c:v>Voka Lasteaed Naksitrallid</c:v>
                </c:pt>
              </c:strCache>
            </c:strRef>
          </c:cat>
          <c:val>
            <c:numRef>
              <c:f>'LA1'!$N$20:$N$22</c:f>
              <c:numCache>
                <c:formatCode>General</c:formatCode>
                <c:ptCount val="3"/>
                <c:pt idx="0">
                  <c:v>40</c:v>
                </c:pt>
                <c:pt idx="1">
                  <c:v>46</c:v>
                </c:pt>
                <c:pt idx="2">
                  <c:v>60</c:v>
                </c:pt>
              </c:numCache>
            </c:numRef>
          </c:val>
          <c:extLst>
            <c:ext xmlns:c16="http://schemas.microsoft.com/office/drawing/2014/chart" uri="{C3380CC4-5D6E-409C-BE32-E72D297353CC}">
              <c16:uniqueId val="{00000004-05B2-4D24-B02F-656A06091FD6}"/>
            </c:ext>
          </c:extLst>
        </c:ser>
        <c:ser>
          <c:idx val="5"/>
          <c:order val="5"/>
          <c:tx>
            <c:strRef>
              <c:f>'LA1'!$O$19</c:f>
              <c:strCache>
                <c:ptCount val="1"/>
                <c:pt idx="0">
                  <c:v>23/24</c:v>
                </c:pt>
              </c:strCache>
            </c:strRef>
          </c:tx>
          <c:spPr>
            <a:solidFill>
              <a:schemeClr val="accent1">
                <a:lumMod val="50000"/>
              </a:schemeClr>
            </a:solidFill>
            <a:ln>
              <a:noFill/>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'LA1'!$I$20:$I$22</c:f>
              <c:strCache>
                <c:ptCount val="3"/>
                <c:pt idx="0">
                  <c:v>Kohtla-Nõmme Kool</c:v>
                </c:pt>
                <c:pt idx="1">
                  <c:v>Toila Lasteaed Naerumeri</c:v>
                </c:pt>
                <c:pt idx="2">
                  <c:v>Voka Lasteaed Naksitrallid</c:v>
                </c:pt>
              </c:strCache>
            </c:strRef>
          </c:cat>
          <c:val>
            <c:numRef>
              <c:f>'LA1'!$O$20:$O$22</c:f>
              <c:numCache>
                <c:formatCode>General</c:formatCode>
                <c:ptCount val="3"/>
                <c:pt idx="0">
                  <c:v>41</c:v>
                </c:pt>
                <c:pt idx="1">
                  <c:v>0</c:v>
                </c:pt>
                <c:pt idx="2">
                  <c:v>100</c:v>
                </c:pt>
              </c:numCache>
            </c:numRef>
          </c:val>
          <c:extLst>
            <c:ext xmlns:c16="http://schemas.microsoft.com/office/drawing/2014/chart" uri="{C3380CC4-5D6E-409C-BE32-E72D297353CC}">
              <c16:uniqueId val="{00000005-05B2-4D24-B02F-656A06091FD6}"/>
            </c:ext>
          </c:extLst>
        </c:ser>
        <c:dLbls>
          <c:showLegendKey val="0"/>
          <c:showVal val="0"/>
          <c:showCatName val="0"/>
          <c:showSerName val="0"/>
          <c:showPercent val="0"/>
          <c:showBubbleSize val="0"/>
        </c:dLbls>
        <c:gapWidth val="219"/>
        <c:overlap val="-27"/>
        <c:axId val="626957456"/>
        <c:axId val="626953192"/>
      </c:barChart>
      <c:catAx>
        <c:axId val="626957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crossAx val="626953192"/>
        <c:crosses val="autoZero"/>
        <c:auto val="1"/>
        <c:lblAlgn val="ctr"/>
        <c:lblOffset val="100"/>
        <c:noMultiLvlLbl val="0"/>
      </c:catAx>
      <c:valAx>
        <c:axId val="6269531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crossAx val="626957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legend>
    <c:plotVisOnly val="1"/>
    <c:dispBlanksAs val="gap"/>
    <c:showDLblsOverMax val="0"/>
  </c:chart>
  <c:spPr>
    <a:solidFill>
      <a:schemeClr val="bg1"/>
    </a:solidFill>
    <a:ln w="9525" cap="flat" cmpd="sng" algn="ctr">
      <a:noFill/>
      <a:round/>
    </a:ln>
    <a:effectLst/>
  </c:spPr>
  <c:txPr>
    <a:bodyPr/>
    <a:lstStyle/>
    <a:p>
      <a:pPr>
        <a:defRPr sz="800">
          <a:latin typeface="Corbel" panose="020B0503020204020204" pitchFamily="34" charset="0"/>
        </a:defRPr>
      </a:pPr>
      <a:endParaRPr lang="en-EE"/>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'G2'!$I$44</c:f>
              <c:strCache>
                <c:ptCount val="1"/>
                <c:pt idx="0">
                  <c:v>Rahvaarv</c:v>
                </c:pt>
              </c:strCache>
            </c:strRef>
          </c:tx>
          <c:spPr>
            <a:solidFill>
              <a:schemeClr val="accent1"/>
            </a:solidFill>
            <a:ln>
              <a:noFill/>
            </a:ln>
            <a:effectLst/>
          </c:spPr>
          <c:invertIfNegative val="0"/>
          <c:dLbls>
            <c:spPr>
              <a:noFill/>
              <a:ln>
                <a:noFill/>
              </a:ln>
              <a:effectLst/>
            </c:spPr>
            <c:txPr>
              <a:bodyPr rot="-2700000" spcFirstLastPara="1" vertOverflow="ellipsis"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'G2'!$B$45:$B$60</c:f>
              <c:numCache>
                <c:formatCode>General</c:formatCode>
                <c:ptCount val="16"/>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numCache>
            </c:numRef>
          </c:cat>
          <c:val>
            <c:numRef>
              <c:f>'G2'!$I$45:$I$60</c:f>
              <c:numCache>
                <c:formatCode>0</c:formatCode>
                <c:ptCount val="16"/>
                <c:pt idx="0">
                  <c:v>345</c:v>
                </c:pt>
                <c:pt idx="1">
                  <c:v>344</c:v>
                </c:pt>
                <c:pt idx="2">
                  <c:v>337</c:v>
                </c:pt>
                <c:pt idx="3">
                  <c:v>327</c:v>
                </c:pt>
                <c:pt idx="4">
                  <c:v>319</c:v>
                </c:pt>
                <c:pt idx="5">
                  <c:v>332</c:v>
                </c:pt>
                <c:pt idx="6">
                  <c:v>315</c:v>
                </c:pt>
                <c:pt idx="7">
                  <c:v>306</c:v>
                </c:pt>
                <c:pt idx="8">
                  <c:v>320</c:v>
                </c:pt>
                <c:pt idx="9">
                  <c:v>315</c:v>
                </c:pt>
                <c:pt idx="10">
                  <c:v>311</c:v>
                </c:pt>
                <c:pt idx="11">
                  <c:v>317</c:v>
                </c:pt>
                <c:pt idx="12">
                  <c:v>322</c:v>
                </c:pt>
                <c:pt idx="13">
                  <c:v>311</c:v>
                </c:pt>
                <c:pt idx="14">
                  <c:v>288</c:v>
                </c:pt>
                <c:pt idx="15">
                  <c:v>248</c:v>
                </c:pt>
              </c:numCache>
            </c:numRef>
          </c:val>
          <c:extLst>
            <c:ext xmlns:c16="http://schemas.microsoft.com/office/drawing/2014/chart" uri="{C3380CC4-5D6E-409C-BE32-E72D297353CC}">
              <c16:uniqueId val="{00000000-F33F-470F-BB48-97989B2FFAAF}"/>
            </c:ext>
          </c:extLst>
        </c:ser>
        <c:dLbls>
          <c:showLegendKey val="0"/>
          <c:showVal val="0"/>
          <c:showCatName val="0"/>
          <c:showSerName val="0"/>
          <c:showPercent val="0"/>
          <c:showBubbleSize val="0"/>
        </c:dLbls>
        <c:gapWidth val="30"/>
        <c:axId val="413261080"/>
        <c:axId val="413262392"/>
      </c:barChart>
      <c:lineChart>
        <c:grouping val="standard"/>
        <c:varyColors val="0"/>
        <c:ser>
          <c:idx val="1"/>
          <c:order val="1"/>
          <c:tx>
            <c:strRef>
              <c:f>'G2'!$J$44</c:f>
              <c:strCache>
                <c:ptCount val="1"/>
                <c:pt idx="0">
                  <c:v>Muutus</c:v>
                </c:pt>
              </c:strCache>
            </c:strRef>
          </c:tx>
          <c:spPr>
            <a:ln w="28575" cap="rnd">
              <a:solidFill>
                <a:schemeClr val="bg1">
                  <a:lumMod val="75000"/>
                </a:schemeClr>
              </a:solidFill>
              <a:prstDash val="sysDash"/>
              <a:round/>
            </a:ln>
            <a:effectLst/>
          </c:spPr>
          <c:marker>
            <c:symbol val="none"/>
          </c:marker>
          <c:dLbls>
            <c:spPr>
              <a:solidFill>
                <a:schemeClr val="accent3">
                  <a:lumMod val="40000"/>
                  <a:lumOff val="60000"/>
                </a:schemeClr>
              </a:solid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'G2'!$B$45:$B$60</c:f>
              <c:numCache>
                <c:formatCode>General</c:formatCode>
                <c:ptCount val="16"/>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numCache>
            </c:numRef>
          </c:cat>
          <c:val>
            <c:numRef>
              <c:f>'G2'!$J$45:$J$60</c:f>
              <c:numCache>
                <c:formatCode>0.0%</c:formatCode>
                <c:ptCount val="16"/>
                <c:pt idx="0">
                  <c:v>-2.8985507246376274E-3</c:v>
                </c:pt>
                <c:pt idx="1">
                  <c:v>-2.0348837209302362E-2</c:v>
                </c:pt>
                <c:pt idx="2">
                  <c:v>-2.9673590504451064E-2</c:v>
                </c:pt>
                <c:pt idx="3">
                  <c:v>-2.4464831804281384E-2</c:v>
                </c:pt>
                <c:pt idx="4">
                  <c:v>4.0752351097178785E-2</c:v>
                </c:pt>
                <c:pt idx="5">
                  <c:v>-5.1204819277108404E-2</c:v>
                </c:pt>
                <c:pt idx="6">
                  <c:v>-2.8571428571428581E-2</c:v>
                </c:pt>
                <c:pt idx="7">
                  <c:v>4.5751633986928164E-2</c:v>
                </c:pt>
                <c:pt idx="8">
                  <c:v>-1.5625E-2</c:v>
                </c:pt>
                <c:pt idx="9">
                  <c:v>-1.2698412698412653E-2</c:v>
                </c:pt>
                <c:pt idx="10">
                  <c:v>1.9292604501607746E-2</c:v>
                </c:pt>
                <c:pt idx="11">
                  <c:v>1.577287066246047E-2</c:v>
                </c:pt>
                <c:pt idx="12">
                  <c:v>-3.4161490683229823E-2</c:v>
                </c:pt>
                <c:pt idx="13">
                  <c:v>-7.395498392282962E-2</c:v>
                </c:pt>
                <c:pt idx="14">
                  <c:v>-0.13888888888888884</c:v>
                </c:pt>
              </c:numCache>
            </c:numRef>
          </c:val>
          <c:smooth val="0"/>
          <c:extLst>
            <c:ext xmlns:c16="http://schemas.microsoft.com/office/drawing/2014/chart" uri="{C3380CC4-5D6E-409C-BE32-E72D297353CC}">
              <c16:uniqueId val="{00000001-F33F-470F-BB48-97989B2FFAAF}"/>
            </c:ext>
          </c:extLst>
        </c:ser>
        <c:dLbls>
          <c:showLegendKey val="0"/>
          <c:showVal val="0"/>
          <c:showCatName val="0"/>
          <c:showSerName val="0"/>
          <c:showPercent val="0"/>
          <c:showBubbleSize val="0"/>
        </c:dLbls>
        <c:marker val="1"/>
        <c:smooth val="0"/>
        <c:axId val="673552944"/>
        <c:axId val="673552616"/>
      </c:lineChart>
      <c:catAx>
        <c:axId val="413261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crossAx val="413262392"/>
        <c:crosses val="autoZero"/>
        <c:auto val="1"/>
        <c:lblAlgn val="ctr"/>
        <c:lblOffset val="100"/>
        <c:noMultiLvlLbl val="0"/>
      </c:catAx>
      <c:valAx>
        <c:axId val="41326239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crossAx val="413261080"/>
        <c:crosses val="autoZero"/>
        <c:crossBetween val="between"/>
      </c:valAx>
      <c:valAx>
        <c:axId val="673552616"/>
        <c:scaling>
          <c:orientation val="minMax"/>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crossAx val="673552944"/>
        <c:crosses val="max"/>
        <c:crossBetween val="between"/>
      </c:valAx>
      <c:catAx>
        <c:axId val="673552944"/>
        <c:scaling>
          <c:orientation val="minMax"/>
        </c:scaling>
        <c:delete val="1"/>
        <c:axPos val="b"/>
        <c:numFmt formatCode="General" sourceLinked="1"/>
        <c:majorTickMark val="out"/>
        <c:minorTickMark val="none"/>
        <c:tickLblPos val="nextTo"/>
        <c:crossAx val="67355261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legend>
    <c:plotVisOnly val="1"/>
    <c:dispBlanksAs val="gap"/>
    <c:showDLblsOverMax val="0"/>
  </c:chart>
  <c:spPr>
    <a:solidFill>
      <a:schemeClr val="bg1"/>
    </a:solidFill>
    <a:ln w="9525" cap="flat" cmpd="sng" algn="ctr">
      <a:noFill/>
      <a:round/>
    </a:ln>
    <a:effectLst/>
  </c:spPr>
  <c:txPr>
    <a:bodyPr/>
    <a:lstStyle/>
    <a:p>
      <a:pPr>
        <a:defRPr sz="800">
          <a:latin typeface="Corbel" panose="020B0503020204020204" pitchFamily="34" charset="0"/>
        </a:defRPr>
      </a:pPr>
      <a:endParaRPr lang="en-EE"/>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Koolid!$C$2</c:f>
              <c:strCache>
                <c:ptCount val="1"/>
                <c:pt idx="0">
                  <c:v>põhikool</c:v>
                </c:pt>
              </c:strCache>
            </c:strRef>
          </c:tx>
          <c:spPr>
            <a:solidFill>
              <a:schemeClr val="accent1"/>
            </a:solidFill>
            <a:ln>
              <a:noFill/>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Koolid!$B$3:$B$17</c:f>
              <c:strCache>
                <c:ptCount val="15"/>
                <c:pt idx="0">
                  <c:v>09/10</c:v>
                </c:pt>
                <c:pt idx="1">
                  <c:v>10/11</c:v>
                </c:pt>
                <c:pt idx="2">
                  <c:v>11/12</c:v>
                </c:pt>
                <c:pt idx="3">
                  <c:v>12/13</c:v>
                </c:pt>
                <c:pt idx="4">
                  <c:v>13/14</c:v>
                </c:pt>
                <c:pt idx="5">
                  <c:v>14/15</c:v>
                </c:pt>
                <c:pt idx="6">
                  <c:v>15/16</c:v>
                </c:pt>
                <c:pt idx="7">
                  <c:v>16/17</c:v>
                </c:pt>
                <c:pt idx="8">
                  <c:v>17/18</c:v>
                </c:pt>
                <c:pt idx="9">
                  <c:v>18/19</c:v>
                </c:pt>
                <c:pt idx="10">
                  <c:v>19/20</c:v>
                </c:pt>
                <c:pt idx="11">
                  <c:v>20/21</c:v>
                </c:pt>
                <c:pt idx="12">
                  <c:v>21/22</c:v>
                </c:pt>
                <c:pt idx="13">
                  <c:v>22/23</c:v>
                </c:pt>
                <c:pt idx="14">
                  <c:v>23/24</c:v>
                </c:pt>
              </c:strCache>
            </c:strRef>
          </c:cat>
          <c:val>
            <c:numRef>
              <c:f>Koolid!$C$3:$C$17</c:f>
              <c:numCache>
                <c:formatCode>#,##0</c:formatCode>
                <c:ptCount val="15"/>
                <c:pt idx="0">
                  <c:v>284</c:v>
                </c:pt>
                <c:pt idx="1">
                  <c:v>294</c:v>
                </c:pt>
                <c:pt idx="2">
                  <c:v>289</c:v>
                </c:pt>
                <c:pt idx="3">
                  <c:v>287</c:v>
                </c:pt>
                <c:pt idx="4">
                  <c:v>280</c:v>
                </c:pt>
                <c:pt idx="5">
                  <c:v>272</c:v>
                </c:pt>
                <c:pt idx="6">
                  <c:v>276</c:v>
                </c:pt>
                <c:pt idx="7">
                  <c:v>273</c:v>
                </c:pt>
                <c:pt idx="8">
                  <c:v>286</c:v>
                </c:pt>
                <c:pt idx="9">
                  <c:v>287</c:v>
                </c:pt>
                <c:pt idx="10">
                  <c:v>284</c:v>
                </c:pt>
                <c:pt idx="11">
                  <c:v>286</c:v>
                </c:pt>
                <c:pt idx="12">
                  <c:v>296</c:v>
                </c:pt>
                <c:pt idx="13">
                  <c:v>334</c:v>
                </c:pt>
                <c:pt idx="14">
                  <c:v>335</c:v>
                </c:pt>
              </c:numCache>
            </c:numRef>
          </c:val>
          <c:extLst>
            <c:ext xmlns:c16="http://schemas.microsoft.com/office/drawing/2014/chart" uri="{C3380CC4-5D6E-409C-BE32-E72D297353CC}">
              <c16:uniqueId val="{00000000-FD2C-4839-B345-154309B90DA5}"/>
            </c:ext>
          </c:extLst>
        </c:ser>
        <c:ser>
          <c:idx val="1"/>
          <c:order val="1"/>
          <c:tx>
            <c:strRef>
              <c:f>Koolid!$D$2</c:f>
              <c:strCache>
                <c:ptCount val="1"/>
                <c:pt idx="0">
                  <c:v>gümnaasium</c:v>
                </c:pt>
              </c:strCache>
            </c:strRef>
          </c:tx>
          <c:spPr>
            <a:solidFill>
              <a:schemeClr val="accent1">
                <a:lumMod val="50000"/>
              </a:schemeClr>
            </a:solidFill>
            <a:ln>
              <a:noFill/>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Koolid!$B$3:$B$17</c:f>
              <c:strCache>
                <c:ptCount val="15"/>
                <c:pt idx="0">
                  <c:v>09/10</c:v>
                </c:pt>
                <c:pt idx="1">
                  <c:v>10/11</c:v>
                </c:pt>
                <c:pt idx="2">
                  <c:v>11/12</c:v>
                </c:pt>
                <c:pt idx="3">
                  <c:v>12/13</c:v>
                </c:pt>
                <c:pt idx="4">
                  <c:v>13/14</c:v>
                </c:pt>
                <c:pt idx="5">
                  <c:v>14/15</c:v>
                </c:pt>
                <c:pt idx="6">
                  <c:v>15/16</c:v>
                </c:pt>
                <c:pt idx="7">
                  <c:v>16/17</c:v>
                </c:pt>
                <c:pt idx="8">
                  <c:v>17/18</c:v>
                </c:pt>
                <c:pt idx="9">
                  <c:v>18/19</c:v>
                </c:pt>
                <c:pt idx="10">
                  <c:v>19/20</c:v>
                </c:pt>
                <c:pt idx="11">
                  <c:v>20/21</c:v>
                </c:pt>
                <c:pt idx="12">
                  <c:v>21/22</c:v>
                </c:pt>
                <c:pt idx="13">
                  <c:v>22/23</c:v>
                </c:pt>
                <c:pt idx="14">
                  <c:v>23/24</c:v>
                </c:pt>
              </c:strCache>
            </c:strRef>
          </c:cat>
          <c:val>
            <c:numRef>
              <c:f>Koolid!$D$3:$D$17</c:f>
              <c:numCache>
                <c:formatCode>#,##0</c:formatCode>
                <c:ptCount val="15"/>
                <c:pt idx="0">
                  <c:v>72</c:v>
                </c:pt>
                <c:pt idx="1">
                  <c:v>48</c:v>
                </c:pt>
                <c:pt idx="2">
                  <c:v>39</c:v>
                </c:pt>
                <c:pt idx="3">
                  <c:v>32</c:v>
                </c:pt>
                <c:pt idx="4">
                  <c:v>34</c:v>
                </c:pt>
                <c:pt idx="5">
                  <c:v>39</c:v>
                </c:pt>
                <c:pt idx="6">
                  <c:v>43</c:v>
                </c:pt>
                <c:pt idx="7">
                  <c:v>46</c:v>
                </c:pt>
                <c:pt idx="8">
                  <c:v>46</c:v>
                </c:pt>
                <c:pt idx="9">
                  <c:v>42</c:v>
                </c:pt>
                <c:pt idx="10">
                  <c:v>50</c:v>
                </c:pt>
                <c:pt idx="11">
                  <c:v>54</c:v>
                </c:pt>
                <c:pt idx="12">
                  <c:v>60</c:v>
                </c:pt>
                <c:pt idx="13">
                  <c:v>54</c:v>
                </c:pt>
                <c:pt idx="14">
                  <c:v>56</c:v>
                </c:pt>
              </c:numCache>
            </c:numRef>
          </c:val>
          <c:extLst>
            <c:ext xmlns:c16="http://schemas.microsoft.com/office/drawing/2014/chart" uri="{C3380CC4-5D6E-409C-BE32-E72D297353CC}">
              <c16:uniqueId val="{00000001-FD2C-4839-B345-154309B90DA5}"/>
            </c:ext>
          </c:extLst>
        </c:ser>
        <c:dLbls>
          <c:showLegendKey val="0"/>
          <c:showVal val="0"/>
          <c:showCatName val="0"/>
          <c:showSerName val="0"/>
          <c:showPercent val="0"/>
          <c:showBubbleSize val="0"/>
        </c:dLbls>
        <c:gapWidth val="100"/>
        <c:overlap val="-27"/>
        <c:axId val="704799408"/>
        <c:axId val="704792848"/>
      </c:barChart>
      <c:catAx>
        <c:axId val="704799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crossAx val="704792848"/>
        <c:crosses val="autoZero"/>
        <c:auto val="1"/>
        <c:lblAlgn val="ctr"/>
        <c:lblOffset val="100"/>
        <c:noMultiLvlLbl val="0"/>
      </c:catAx>
      <c:valAx>
        <c:axId val="7047928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crossAx val="704799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legend>
    <c:plotVisOnly val="1"/>
    <c:dispBlanksAs val="gap"/>
    <c:showDLblsOverMax val="0"/>
  </c:chart>
  <c:spPr>
    <a:solidFill>
      <a:schemeClr val="bg1"/>
    </a:solidFill>
    <a:ln w="9525" cap="flat" cmpd="sng" algn="ctr">
      <a:noFill/>
      <a:round/>
    </a:ln>
    <a:effectLst/>
  </c:spPr>
  <c:txPr>
    <a:bodyPr/>
    <a:lstStyle/>
    <a:p>
      <a:pPr>
        <a:defRPr sz="800">
          <a:latin typeface="Corbel" panose="020B0503020204020204" pitchFamily="34" charset="0"/>
        </a:defRPr>
      </a:pPr>
      <a:endParaRPr lang="en-EE"/>
    </a:p>
  </c:txPr>
  <c:externalData r:id="rId4">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Koolid!$Y$23</c:f>
              <c:strCache>
                <c:ptCount val="1"/>
                <c:pt idx="0">
                  <c:v>09/10</c:v>
                </c:pt>
              </c:strCache>
            </c:strRef>
          </c:tx>
          <c:spPr>
            <a:solidFill>
              <a:schemeClr val="accent1">
                <a:lumMod val="75000"/>
              </a:schemeClr>
            </a:solidFill>
            <a:ln>
              <a:noFill/>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Koolid!$X$24:$X$25</c:f>
              <c:strCache>
                <c:ptCount val="2"/>
                <c:pt idx="0">
                  <c:v>Kohtla-Nõmme Kool</c:v>
                </c:pt>
                <c:pt idx="1">
                  <c:v>Toila Gümnaaisum</c:v>
                </c:pt>
              </c:strCache>
            </c:strRef>
          </c:cat>
          <c:val>
            <c:numRef>
              <c:f>Koolid!$Y$24:$Y$25</c:f>
              <c:numCache>
                <c:formatCode>General</c:formatCode>
                <c:ptCount val="2"/>
                <c:pt idx="0">
                  <c:v>100</c:v>
                </c:pt>
                <c:pt idx="1">
                  <c:v>184</c:v>
                </c:pt>
              </c:numCache>
            </c:numRef>
          </c:val>
          <c:extLst>
            <c:ext xmlns:c16="http://schemas.microsoft.com/office/drawing/2014/chart" uri="{C3380CC4-5D6E-409C-BE32-E72D297353CC}">
              <c16:uniqueId val="{00000000-E223-AC47-AE36-35971E35B4D4}"/>
            </c:ext>
          </c:extLst>
        </c:ser>
        <c:ser>
          <c:idx val="1"/>
          <c:order val="1"/>
          <c:tx>
            <c:strRef>
              <c:f>Koolid!$Z$23</c:f>
              <c:strCache>
                <c:ptCount val="1"/>
                <c:pt idx="0">
                  <c:v>10/11</c:v>
                </c:pt>
              </c:strCache>
            </c:strRef>
          </c:tx>
          <c:spPr>
            <a:solidFill>
              <a:schemeClr val="accent1">
                <a:lumMod val="60000"/>
                <a:lumOff val="40000"/>
              </a:schemeClr>
            </a:solidFill>
            <a:ln>
              <a:noFill/>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Koolid!$X$24:$X$25</c:f>
              <c:strCache>
                <c:ptCount val="2"/>
                <c:pt idx="0">
                  <c:v>Kohtla-Nõmme Kool</c:v>
                </c:pt>
                <c:pt idx="1">
                  <c:v>Toila Gümnaaisum</c:v>
                </c:pt>
              </c:strCache>
            </c:strRef>
          </c:cat>
          <c:val>
            <c:numRef>
              <c:f>Koolid!$Z$24:$Z$25</c:f>
              <c:numCache>
                <c:formatCode>General</c:formatCode>
                <c:ptCount val="2"/>
                <c:pt idx="0">
                  <c:v>102</c:v>
                </c:pt>
                <c:pt idx="1">
                  <c:v>192</c:v>
                </c:pt>
              </c:numCache>
            </c:numRef>
          </c:val>
          <c:extLst>
            <c:ext xmlns:c16="http://schemas.microsoft.com/office/drawing/2014/chart" uri="{C3380CC4-5D6E-409C-BE32-E72D297353CC}">
              <c16:uniqueId val="{00000001-E223-AC47-AE36-35971E35B4D4}"/>
            </c:ext>
          </c:extLst>
        </c:ser>
        <c:ser>
          <c:idx val="2"/>
          <c:order val="2"/>
          <c:tx>
            <c:strRef>
              <c:f>Koolid!$AA$23</c:f>
              <c:strCache>
                <c:ptCount val="1"/>
                <c:pt idx="0">
                  <c:v>11/12</c:v>
                </c:pt>
              </c:strCache>
            </c:strRef>
          </c:tx>
          <c:spPr>
            <a:solidFill>
              <a:schemeClr val="accent1">
                <a:lumMod val="60000"/>
                <a:lumOff val="40000"/>
              </a:schemeClr>
            </a:solidFill>
            <a:ln>
              <a:noFill/>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Koolid!$X$24:$X$25</c:f>
              <c:strCache>
                <c:ptCount val="2"/>
                <c:pt idx="0">
                  <c:v>Kohtla-Nõmme Kool</c:v>
                </c:pt>
                <c:pt idx="1">
                  <c:v>Toila Gümnaaisum</c:v>
                </c:pt>
              </c:strCache>
            </c:strRef>
          </c:cat>
          <c:val>
            <c:numRef>
              <c:f>Koolid!$AA$24:$AA$25</c:f>
              <c:numCache>
                <c:formatCode>General</c:formatCode>
                <c:ptCount val="2"/>
                <c:pt idx="0">
                  <c:v>92</c:v>
                </c:pt>
                <c:pt idx="1">
                  <c:v>197</c:v>
                </c:pt>
              </c:numCache>
            </c:numRef>
          </c:val>
          <c:extLst>
            <c:ext xmlns:c16="http://schemas.microsoft.com/office/drawing/2014/chart" uri="{C3380CC4-5D6E-409C-BE32-E72D297353CC}">
              <c16:uniqueId val="{00000002-E223-AC47-AE36-35971E35B4D4}"/>
            </c:ext>
          </c:extLst>
        </c:ser>
        <c:ser>
          <c:idx val="3"/>
          <c:order val="3"/>
          <c:tx>
            <c:strRef>
              <c:f>Koolid!$AB$23</c:f>
              <c:strCache>
                <c:ptCount val="1"/>
                <c:pt idx="0">
                  <c:v>12/13</c:v>
                </c:pt>
              </c:strCache>
            </c:strRef>
          </c:tx>
          <c:spPr>
            <a:solidFill>
              <a:schemeClr val="accent1">
                <a:lumMod val="60000"/>
                <a:lumOff val="40000"/>
              </a:schemeClr>
            </a:solidFill>
            <a:ln>
              <a:noFill/>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Koolid!$X$24:$X$25</c:f>
              <c:strCache>
                <c:ptCount val="2"/>
                <c:pt idx="0">
                  <c:v>Kohtla-Nõmme Kool</c:v>
                </c:pt>
                <c:pt idx="1">
                  <c:v>Toila Gümnaaisum</c:v>
                </c:pt>
              </c:strCache>
            </c:strRef>
          </c:cat>
          <c:val>
            <c:numRef>
              <c:f>Koolid!$AB$24:$AB$25</c:f>
              <c:numCache>
                <c:formatCode>General</c:formatCode>
                <c:ptCount val="2"/>
                <c:pt idx="0">
                  <c:v>87</c:v>
                </c:pt>
                <c:pt idx="1">
                  <c:v>200</c:v>
                </c:pt>
              </c:numCache>
            </c:numRef>
          </c:val>
          <c:extLst>
            <c:ext xmlns:c16="http://schemas.microsoft.com/office/drawing/2014/chart" uri="{C3380CC4-5D6E-409C-BE32-E72D297353CC}">
              <c16:uniqueId val="{00000003-E223-AC47-AE36-35971E35B4D4}"/>
            </c:ext>
          </c:extLst>
        </c:ser>
        <c:ser>
          <c:idx val="4"/>
          <c:order val="4"/>
          <c:tx>
            <c:strRef>
              <c:f>Koolid!$AC$23</c:f>
              <c:strCache>
                <c:ptCount val="1"/>
                <c:pt idx="0">
                  <c:v>13/14</c:v>
                </c:pt>
              </c:strCache>
            </c:strRef>
          </c:tx>
          <c:spPr>
            <a:solidFill>
              <a:schemeClr val="accent1">
                <a:lumMod val="60000"/>
                <a:lumOff val="40000"/>
              </a:schemeClr>
            </a:solidFill>
            <a:ln>
              <a:noFill/>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Koolid!$X$24:$X$25</c:f>
              <c:strCache>
                <c:ptCount val="2"/>
                <c:pt idx="0">
                  <c:v>Kohtla-Nõmme Kool</c:v>
                </c:pt>
                <c:pt idx="1">
                  <c:v>Toila Gümnaaisum</c:v>
                </c:pt>
              </c:strCache>
            </c:strRef>
          </c:cat>
          <c:val>
            <c:numRef>
              <c:f>Koolid!$AC$24:$AC$25</c:f>
              <c:numCache>
                <c:formatCode>General</c:formatCode>
                <c:ptCount val="2"/>
                <c:pt idx="0">
                  <c:v>87</c:v>
                </c:pt>
                <c:pt idx="1">
                  <c:v>193</c:v>
                </c:pt>
              </c:numCache>
            </c:numRef>
          </c:val>
          <c:extLst>
            <c:ext xmlns:c16="http://schemas.microsoft.com/office/drawing/2014/chart" uri="{C3380CC4-5D6E-409C-BE32-E72D297353CC}">
              <c16:uniqueId val="{00000004-E223-AC47-AE36-35971E35B4D4}"/>
            </c:ext>
          </c:extLst>
        </c:ser>
        <c:ser>
          <c:idx val="5"/>
          <c:order val="5"/>
          <c:tx>
            <c:strRef>
              <c:f>Koolid!$AD$23</c:f>
              <c:strCache>
                <c:ptCount val="1"/>
                <c:pt idx="0">
                  <c:v>14/15</c:v>
                </c:pt>
              </c:strCache>
            </c:strRef>
          </c:tx>
          <c:spPr>
            <a:solidFill>
              <a:schemeClr val="accent1">
                <a:lumMod val="60000"/>
                <a:lumOff val="40000"/>
              </a:schemeClr>
            </a:solidFill>
            <a:ln>
              <a:noFill/>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Koolid!$X$24:$X$25</c:f>
              <c:strCache>
                <c:ptCount val="2"/>
                <c:pt idx="0">
                  <c:v>Kohtla-Nõmme Kool</c:v>
                </c:pt>
                <c:pt idx="1">
                  <c:v>Toila Gümnaaisum</c:v>
                </c:pt>
              </c:strCache>
            </c:strRef>
          </c:cat>
          <c:val>
            <c:numRef>
              <c:f>Koolid!$AD$24:$AD$25</c:f>
              <c:numCache>
                <c:formatCode>General</c:formatCode>
                <c:ptCount val="2"/>
                <c:pt idx="0">
                  <c:v>83</c:v>
                </c:pt>
                <c:pt idx="1">
                  <c:v>189</c:v>
                </c:pt>
              </c:numCache>
            </c:numRef>
          </c:val>
          <c:extLst>
            <c:ext xmlns:c16="http://schemas.microsoft.com/office/drawing/2014/chart" uri="{C3380CC4-5D6E-409C-BE32-E72D297353CC}">
              <c16:uniqueId val="{00000005-E223-AC47-AE36-35971E35B4D4}"/>
            </c:ext>
          </c:extLst>
        </c:ser>
        <c:ser>
          <c:idx val="6"/>
          <c:order val="6"/>
          <c:tx>
            <c:strRef>
              <c:f>Koolid!$AE$23</c:f>
              <c:strCache>
                <c:ptCount val="1"/>
                <c:pt idx="0">
                  <c:v>15/16</c:v>
                </c:pt>
              </c:strCache>
            </c:strRef>
          </c:tx>
          <c:spPr>
            <a:solidFill>
              <a:schemeClr val="accent1">
                <a:lumMod val="60000"/>
                <a:lumOff val="40000"/>
              </a:schemeClr>
            </a:solidFill>
            <a:ln>
              <a:noFill/>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Koolid!$X$24:$X$25</c:f>
              <c:strCache>
                <c:ptCount val="2"/>
                <c:pt idx="0">
                  <c:v>Kohtla-Nõmme Kool</c:v>
                </c:pt>
                <c:pt idx="1">
                  <c:v>Toila Gümnaaisum</c:v>
                </c:pt>
              </c:strCache>
            </c:strRef>
          </c:cat>
          <c:val>
            <c:numRef>
              <c:f>Koolid!$AE$24:$AE$25</c:f>
              <c:numCache>
                <c:formatCode>General</c:formatCode>
                <c:ptCount val="2"/>
                <c:pt idx="0">
                  <c:v>84</c:v>
                </c:pt>
                <c:pt idx="1">
                  <c:v>192</c:v>
                </c:pt>
              </c:numCache>
            </c:numRef>
          </c:val>
          <c:extLst>
            <c:ext xmlns:c16="http://schemas.microsoft.com/office/drawing/2014/chart" uri="{C3380CC4-5D6E-409C-BE32-E72D297353CC}">
              <c16:uniqueId val="{00000006-E223-AC47-AE36-35971E35B4D4}"/>
            </c:ext>
          </c:extLst>
        </c:ser>
        <c:ser>
          <c:idx val="7"/>
          <c:order val="7"/>
          <c:tx>
            <c:strRef>
              <c:f>Koolid!$AF$23</c:f>
              <c:strCache>
                <c:ptCount val="1"/>
                <c:pt idx="0">
                  <c:v>16/17</c:v>
                </c:pt>
              </c:strCache>
            </c:strRef>
          </c:tx>
          <c:spPr>
            <a:solidFill>
              <a:schemeClr val="accent1">
                <a:lumMod val="60000"/>
                <a:lumOff val="40000"/>
              </a:schemeClr>
            </a:solidFill>
            <a:ln>
              <a:noFill/>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Koolid!$X$24:$X$25</c:f>
              <c:strCache>
                <c:ptCount val="2"/>
                <c:pt idx="0">
                  <c:v>Kohtla-Nõmme Kool</c:v>
                </c:pt>
                <c:pt idx="1">
                  <c:v>Toila Gümnaaisum</c:v>
                </c:pt>
              </c:strCache>
            </c:strRef>
          </c:cat>
          <c:val>
            <c:numRef>
              <c:f>Koolid!$AF$24:$AF$25</c:f>
              <c:numCache>
                <c:formatCode>General</c:formatCode>
                <c:ptCount val="2"/>
                <c:pt idx="0">
                  <c:v>85</c:v>
                </c:pt>
                <c:pt idx="1">
                  <c:v>188</c:v>
                </c:pt>
              </c:numCache>
            </c:numRef>
          </c:val>
          <c:extLst>
            <c:ext xmlns:c16="http://schemas.microsoft.com/office/drawing/2014/chart" uri="{C3380CC4-5D6E-409C-BE32-E72D297353CC}">
              <c16:uniqueId val="{00000007-E223-AC47-AE36-35971E35B4D4}"/>
            </c:ext>
          </c:extLst>
        </c:ser>
        <c:ser>
          <c:idx val="8"/>
          <c:order val="8"/>
          <c:tx>
            <c:strRef>
              <c:f>Koolid!$AG$23</c:f>
              <c:strCache>
                <c:ptCount val="1"/>
                <c:pt idx="0">
                  <c:v>17/18</c:v>
                </c:pt>
              </c:strCache>
            </c:strRef>
          </c:tx>
          <c:spPr>
            <a:solidFill>
              <a:schemeClr val="accent1">
                <a:lumMod val="60000"/>
                <a:lumOff val="40000"/>
              </a:schemeClr>
            </a:solidFill>
            <a:ln>
              <a:noFill/>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Koolid!$X$24:$X$25</c:f>
              <c:strCache>
                <c:ptCount val="2"/>
                <c:pt idx="0">
                  <c:v>Kohtla-Nõmme Kool</c:v>
                </c:pt>
                <c:pt idx="1">
                  <c:v>Toila Gümnaaisum</c:v>
                </c:pt>
              </c:strCache>
            </c:strRef>
          </c:cat>
          <c:val>
            <c:numRef>
              <c:f>Koolid!$AG$24:$AG$25</c:f>
              <c:numCache>
                <c:formatCode>General</c:formatCode>
                <c:ptCount val="2"/>
                <c:pt idx="0">
                  <c:v>78</c:v>
                </c:pt>
                <c:pt idx="1">
                  <c:v>208</c:v>
                </c:pt>
              </c:numCache>
            </c:numRef>
          </c:val>
          <c:extLst>
            <c:ext xmlns:c16="http://schemas.microsoft.com/office/drawing/2014/chart" uri="{C3380CC4-5D6E-409C-BE32-E72D297353CC}">
              <c16:uniqueId val="{00000008-E223-AC47-AE36-35971E35B4D4}"/>
            </c:ext>
          </c:extLst>
        </c:ser>
        <c:ser>
          <c:idx val="9"/>
          <c:order val="9"/>
          <c:tx>
            <c:strRef>
              <c:f>Koolid!$AH$23</c:f>
              <c:strCache>
                <c:ptCount val="1"/>
                <c:pt idx="0">
                  <c:v>18/19</c:v>
                </c:pt>
              </c:strCache>
            </c:strRef>
          </c:tx>
          <c:spPr>
            <a:solidFill>
              <a:schemeClr val="accent1">
                <a:lumMod val="60000"/>
                <a:lumOff val="40000"/>
              </a:schemeClr>
            </a:solidFill>
            <a:ln>
              <a:noFill/>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Koolid!$X$24:$X$25</c:f>
              <c:strCache>
                <c:ptCount val="2"/>
                <c:pt idx="0">
                  <c:v>Kohtla-Nõmme Kool</c:v>
                </c:pt>
                <c:pt idx="1">
                  <c:v>Toila Gümnaaisum</c:v>
                </c:pt>
              </c:strCache>
            </c:strRef>
          </c:cat>
          <c:val>
            <c:numRef>
              <c:f>Koolid!$AH$24:$AH$25</c:f>
              <c:numCache>
                <c:formatCode>General</c:formatCode>
                <c:ptCount val="2"/>
                <c:pt idx="0">
                  <c:v>83</c:v>
                </c:pt>
                <c:pt idx="1">
                  <c:v>204</c:v>
                </c:pt>
              </c:numCache>
            </c:numRef>
          </c:val>
          <c:extLst>
            <c:ext xmlns:c16="http://schemas.microsoft.com/office/drawing/2014/chart" uri="{C3380CC4-5D6E-409C-BE32-E72D297353CC}">
              <c16:uniqueId val="{00000009-E223-AC47-AE36-35971E35B4D4}"/>
            </c:ext>
          </c:extLst>
        </c:ser>
        <c:ser>
          <c:idx val="10"/>
          <c:order val="10"/>
          <c:tx>
            <c:strRef>
              <c:f>Koolid!$AI$23</c:f>
              <c:strCache>
                <c:ptCount val="1"/>
                <c:pt idx="0">
                  <c:v>19/20</c:v>
                </c:pt>
              </c:strCache>
            </c:strRef>
          </c:tx>
          <c:spPr>
            <a:solidFill>
              <a:schemeClr val="accent1">
                <a:lumMod val="60000"/>
                <a:lumOff val="40000"/>
              </a:schemeClr>
            </a:solidFill>
            <a:ln>
              <a:noFill/>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Koolid!$X$24:$X$25</c:f>
              <c:strCache>
                <c:ptCount val="2"/>
                <c:pt idx="0">
                  <c:v>Kohtla-Nõmme Kool</c:v>
                </c:pt>
                <c:pt idx="1">
                  <c:v>Toila Gümnaaisum</c:v>
                </c:pt>
              </c:strCache>
            </c:strRef>
          </c:cat>
          <c:val>
            <c:numRef>
              <c:f>Koolid!$AI$24:$AI$25</c:f>
              <c:numCache>
                <c:formatCode>General</c:formatCode>
                <c:ptCount val="2"/>
                <c:pt idx="0">
                  <c:v>81</c:v>
                </c:pt>
                <c:pt idx="1">
                  <c:v>203</c:v>
                </c:pt>
              </c:numCache>
            </c:numRef>
          </c:val>
          <c:extLst>
            <c:ext xmlns:c16="http://schemas.microsoft.com/office/drawing/2014/chart" uri="{C3380CC4-5D6E-409C-BE32-E72D297353CC}">
              <c16:uniqueId val="{0000000A-E223-AC47-AE36-35971E35B4D4}"/>
            </c:ext>
          </c:extLst>
        </c:ser>
        <c:ser>
          <c:idx val="11"/>
          <c:order val="11"/>
          <c:tx>
            <c:strRef>
              <c:f>Koolid!$AJ$23</c:f>
              <c:strCache>
                <c:ptCount val="1"/>
                <c:pt idx="0">
                  <c:v>20/21</c:v>
                </c:pt>
              </c:strCache>
            </c:strRef>
          </c:tx>
          <c:spPr>
            <a:solidFill>
              <a:schemeClr val="accent1">
                <a:lumMod val="60000"/>
                <a:lumOff val="40000"/>
              </a:schemeClr>
            </a:solidFill>
            <a:ln>
              <a:noFill/>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Koolid!$X$24:$X$25</c:f>
              <c:strCache>
                <c:ptCount val="2"/>
                <c:pt idx="0">
                  <c:v>Kohtla-Nõmme Kool</c:v>
                </c:pt>
                <c:pt idx="1">
                  <c:v>Toila Gümnaaisum</c:v>
                </c:pt>
              </c:strCache>
            </c:strRef>
          </c:cat>
          <c:val>
            <c:numRef>
              <c:f>Koolid!$AJ$24:$AJ$25</c:f>
              <c:numCache>
                <c:formatCode>General</c:formatCode>
                <c:ptCount val="2"/>
                <c:pt idx="0">
                  <c:v>84</c:v>
                </c:pt>
                <c:pt idx="1">
                  <c:v>202</c:v>
                </c:pt>
              </c:numCache>
            </c:numRef>
          </c:val>
          <c:extLst>
            <c:ext xmlns:c16="http://schemas.microsoft.com/office/drawing/2014/chart" uri="{C3380CC4-5D6E-409C-BE32-E72D297353CC}">
              <c16:uniqueId val="{0000000B-E223-AC47-AE36-35971E35B4D4}"/>
            </c:ext>
          </c:extLst>
        </c:ser>
        <c:ser>
          <c:idx val="12"/>
          <c:order val="12"/>
          <c:tx>
            <c:strRef>
              <c:f>Koolid!$AK$23</c:f>
              <c:strCache>
                <c:ptCount val="1"/>
                <c:pt idx="0">
                  <c:v>21/22</c:v>
                </c:pt>
              </c:strCache>
            </c:strRef>
          </c:tx>
          <c:spPr>
            <a:solidFill>
              <a:schemeClr val="accent1">
                <a:lumMod val="60000"/>
                <a:lumOff val="40000"/>
              </a:schemeClr>
            </a:solidFill>
            <a:ln>
              <a:noFill/>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Koolid!$X$24:$X$25</c:f>
              <c:strCache>
                <c:ptCount val="2"/>
                <c:pt idx="0">
                  <c:v>Kohtla-Nõmme Kool</c:v>
                </c:pt>
                <c:pt idx="1">
                  <c:v>Toila Gümnaaisum</c:v>
                </c:pt>
              </c:strCache>
            </c:strRef>
          </c:cat>
          <c:val>
            <c:numRef>
              <c:f>Koolid!$AK$24:$AK$25</c:f>
              <c:numCache>
                <c:formatCode>General</c:formatCode>
                <c:ptCount val="2"/>
                <c:pt idx="0">
                  <c:v>99</c:v>
                </c:pt>
                <c:pt idx="1">
                  <c:v>197</c:v>
                </c:pt>
              </c:numCache>
            </c:numRef>
          </c:val>
          <c:extLst>
            <c:ext xmlns:c16="http://schemas.microsoft.com/office/drawing/2014/chart" uri="{C3380CC4-5D6E-409C-BE32-E72D297353CC}">
              <c16:uniqueId val="{0000000C-E223-AC47-AE36-35971E35B4D4}"/>
            </c:ext>
          </c:extLst>
        </c:ser>
        <c:ser>
          <c:idx val="13"/>
          <c:order val="13"/>
          <c:tx>
            <c:strRef>
              <c:f>Koolid!$AL$23</c:f>
              <c:strCache>
                <c:ptCount val="1"/>
                <c:pt idx="0">
                  <c:v>22/23</c:v>
                </c:pt>
              </c:strCache>
            </c:strRef>
          </c:tx>
          <c:spPr>
            <a:solidFill>
              <a:schemeClr val="accent1">
                <a:lumMod val="60000"/>
                <a:lumOff val="40000"/>
              </a:schemeClr>
            </a:solidFill>
            <a:ln>
              <a:noFill/>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Koolid!$X$24:$X$25</c:f>
              <c:strCache>
                <c:ptCount val="2"/>
                <c:pt idx="0">
                  <c:v>Kohtla-Nõmme Kool</c:v>
                </c:pt>
                <c:pt idx="1">
                  <c:v>Toila Gümnaaisum</c:v>
                </c:pt>
              </c:strCache>
            </c:strRef>
          </c:cat>
          <c:val>
            <c:numRef>
              <c:f>Koolid!$AL$24:$AL$25</c:f>
              <c:numCache>
                <c:formatCode>General</c:formatCode>
                <c:ptCount val="2"/>
                <c:pt idx="0">
                  <c:v>126</c:v>
                </c:pt>
                <c:pt idx="1">
                  <c:v>208</c:v>
                </c:pt>
              </c:numCache>
            </c:numRef>
          </c:val>
          <c:extLst>
            <c:ext xmlns:c16="http://schemas.microsoft.com/office/drawing/2014/chart" uri="{C3380CC4-5D6E-409C-BE32-E72D297353CC}">
              <c16:uniqueId val="{0000000D-E223-AC47-AE36-35971E35B4D4}"/>
            </c:ext>
          </c:extLst>
        </c:ser>
        <c:ser>
          <c:idx val="14"/>
          <c:order val="14"/>
          <c:tx>
            <c:strRef>
              <c:f>Koolid!$AM$23</c:f>
              <c:strCache>
                <c:ptCount val="1"/>
                <c:pt idx="0">
                  <c:v>23/24</c:v>
                </c:pt>
              </c:strCache>
            </c:strRef>
          </c:tx>
          <c:spPr>
            <a:solidFill>
              <a:schemeClr val="accent1">
                <a:lumMod val="75000"/>
              </a:schemeClr>
            </a:solidFill>
            <a:ln>
              <a:noFill/>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Koolid!$X$24:$X$25</c:f>
              <c:strCache>
                <c:ptCount val="2"/>
                <c:pt idx="0">
                  <c:v>Kohtla-Nõmme Kool</c:v>
                </c:pt>
                <c:pt idx="1">
                  <c:v>Toila Gümnaaisum</c:v>
                </c:pt>
              </c:strCache>
            </c:strRef>
          </c:cat>
          <c:val>
            <c:numRef>
              <c:f>Koolid!$AM$24:$AM$25</c:f>
              <c:numCache>
                <c:formatCode>General</c:formatCode>
                <c:ptCount val="2"/>
                <c:pt idx="0">
                  <c:v>132</c:v>
                </c:pt>
                <c:pt idx="1">
                  <c:v>203</c:v>
                </c:pt>
              </c:numCache>
            </c:numRef>
          </c:val>
          <c:extLst>
            <c:ext xmlns:c16="http://schemas.microsoft.com/office/drawing/2014/chart" uri="{C3380CC4-5D6E-409C-BE32-E72D297353CC}">
              <c16:uniqueId val="{0000000E-E223-AC47-AE36-35971E35B4D4}"/>
            </c:ext>
          </c:extLst>
        </c:ser>
        <c:dLbls>
          <c:showLegendKey val="0"/>
          <c:showVal val="0"/>
          <c:showCatName val="0"/>
          <c:showSerName val="0"/>
          <c:showPercent val="0"/>
          <c:showBubbleSize val="0"/>
        </c:dLbls>
        <c:gapWidth val="219"/>
        <c:overlap val="-27"/>
        <c:axId val="1228844783"/>
        <c:axId val="1228828559"/>
      </c:barChart>
      <c:catAx>
        <c:axId val="12288447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crossAx val="1228828559"/>
        <c:crosses val="autoZero"/>
        <c:auto val="1"/>
        <c:lblAlgn val="ctr"/>
        <c:lblOffset val="100"/>
        <c:noMultiLvlLbl val="0"/>
      </c:catAx>
      <c:valAx>
        <c:axId val="12288285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crossAx val="1228844783"/>
        <c:crosses val="autoZero"/>
        <c:crossBetween val="between"/>
      </c:valAx>
      <c:spPr>
        <a:noFill/>
        <a:ln>
          <a:noFill/>
        </a:ln>
        <a:effectLst/>
      </c:spPr>
    </c:plotArea>
    <c:legend>
      <c:legendPos val="b"/>
      <c:layout>
        <c:manualLayout>
          <c:xMode val="edge"/>
          <c:yMode val="edge"/>
          <c:x val="2.2854166666666651E-2"/>
          <c:y val="0.82291557305336838"/>
          <c:w val="0.96090624999999996"/>
          <c:h val="0.14930664916885389"/>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legend>
    <c:plotVisOnly val="1"/>
    <c:dispBlanksAs val="gap"/>
    <c:showDLblsOverMax val="0"/>
  </c:chart>
  <c:spPr>
    <a:solidFill>
      <a:schemeClr val="bg1"/>
    </a:solidFill>
    <a:ln w="9525" cap="flat" cmpd="sng" algn="ctr">
      <a:noFill/>
      <a:round/>
    </a:ln>
    <a:effectLst/>
  </c:spPr>
  <c:txPr>
    <a:bodyPr/>
    <a:lstStyle/>
    <a:p>
      <a:pPr>
        <a:defRPr sz="800">
          <a:latin typeface="Corbel" panose="020B0503020204020204" pitchFamily="34" charset="0"/>
        </a:defRPr>
      </a:pPr>
      <a:endParaRPr lang="en-EE"/>
    </a:p>
  </c:txPr>
  <c:externalData r:id="rId4">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'PK1'!$K$44</c:f>
              <c:strCache>
                <c:ptCount val="1"/>
                <c:pt idx="0">
                  <c:v>1. kooliaste</c:v>
                </c:pt>
              </c:strCache>
            </c:strRef>
          </c:tx>
          <c:spPr>
            <a:solidFill>
              <a:schemeClr val="accent1">
                <a:lumMod val="60000"/>
                <a:lumOff val="40000"/>
              </a:schemeClr>
            </a:solidFill>
            <a:ln>
              <a:noFill/>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'PK1'!$J$45:$J$46</c:f>
              <c:strCache>
                <c:ptCount val="2"/>
                <c:pt idx="0">
                  <c:v>Kohtla-Nõmme Kool</c:v>
                </c:pt>
                <c:pt idx="1">
                  <c:v>Toila Gümnaaisum</c:v>
                </c:pt>
              </c:strCache>
            </c:strRef>
          </c:cat>
          <c:val>
            <c:numRef>
              <c:f>'PK1'!$K$45:$K$46</c:f>
              <c:numCache>
                <c:formatCode>#,##0</c:formatCode>
                <c:ptCount val="2"/>
                <c:pt idx="0">
                  <c:v>62</c:v>
                </c:pt>
                <c:pt idx="1">
                  <c:v>71</c:v>
                </c:pt>
              </c:numCache>
            </c:numRef>
          </c:val>
          <c:extLst>
            <c:ext xmlns:c16="http://schemas.microsoft.com/office/drawing/2014/chart" uri="{C3380CC4-5D6E-409C-BE32-E72D297353CC}">
              <c16:uniqueId val="{00000000-4EB3-44B8-B1D5-5BFFE3D3A9B6}"/>
            </c:ext>
          </c:extLst>
        </c:ser>
        <c:ser>
          <c:idx val="1"/>
          <c:order val="1"/>
          <c:tx>
            <c:strRef>
              <c:f>'PK1'!$L$44</c:f>
              <c:strCache>
                <c:ptCount val="1"/>
                <c:pt idx="0">
                  <c:v>2. kooliaste</c:v>
                </c:pt>
              </c:strCache>
            </c:strRef>
          </c:tx>
          <c:spPr>
            <a:solidFill>
              <a:schemeClr val="accent1"/>
            </a:solidFill>
            <a:ln>
              <a:noFill/>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'PK1'!$J$45:$J$46</c:f>
              <c:strCache>
                <c:ptCount val="2"/>
                <c:pt idx="0">
                  <c:v>Kohtla-Nõmme Kool</c:v>
                </c:pt>
                <c:pt idx="1">
                  <c:v>Toila Gümnaaisum</c:v>
                </c:pt>
              </c:strCache>
            </c:strRef>
          </c:cat>
          <c:val>
            <c:numRef>
              <c:f>'PK1'!$L$45:$L$46</c:f>
              <c:numCache>
                <c:formatCode>#,##0</c:formatCode>
                <c:ptCount val="2"/>
                <c:pt idx="0">
                  <c:v>48</c:v>
                </c:pt>
                <c:pt idx="1">
                  <c:v>69</c:v>
                </c:pt>
              </c:numCache>
            </c:numRef>
          </c:val>
          <c:extLst>
            <c:ext xmlns:c16="http://schemas.microsoft.com/office/drawing/2014/chart" uri="{C3380CC4-5D6E-409C-BE32-E72D297353CC}">
              <c16:uniqueId val="{00000001-4EB3-44B8-B1D5-5BFFE3D3A9B6}"/>
            </c:ext>
          </c:extLst>
        </c:ser>
        <c:ser>
          <c:idx val="2"/>
          <c:order val="2"/>
          <c:tx>
            <c:strRef>
              <c:f>'PK1'!$M$44</c:f>
              <c:strCache>
                <c:ptCount val="1"/>
                <c:pt idx="0">
                  <c:v>3. kooliaste</c:v>
                </c:pt>
              </c:strCache>
            </c:strRef>
          </c:tx>
          <c:spPr>
            <a:solidFill>
              <a:schemeClr val="accent1">
                <a:lumMod val="75000"/>
              </a:schemeClr>
            </a:solidFill>
            <a:ln>
              <a:noFill/>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'PK1'!$J$45:$J$46</c:f>
              <c:strCache>
                <c:ptCount val="2"/>
                <c:pt idx="0">
                  <c:v>Kohtla-Nõmme Kool</c:v>
                </c:pt>
                <c:pt idx="1">
                  <c:v>Toila Gümnaaisum</c:v>
                </c:pt>
              </c:strCache>
            </c:strRef>
          </c:cat>
          <c:val>
            <c:numRef>
              <c:f>'PK1'!$M$45:$M$46</c:f>
              <c:numCache>
                <c:formatCode>#,##0</c:formatCode>
                <c:ptCount val="2"/>
                <c:pt idx="0">
                  <c:v>22</c:v>
                </c:pt>
                <c:pt idx="1">
                  <c:v>63</c:v>
                </c:pt>
              </c:numCache>
            </c:numRef>
          </c:val>
          <c:extLst>
            <c:ext xmlns:c16="http://schemas.microsoft.com/office/drawing/2014/chart" uri="{C3380CC4-5D6E-409C-BE32-E72D297353CC}">
              <c16:uniqueId val="{00000002-4EB3-44B8-B1D5-5BFFE3D3A9B6}"/>
            </c:ext>
          </c:extLst>
        </c:ser>
        <c:ser>
          <c:idx val="3"/>
          <c:order val="3"/>
          <c:tx>
            <c:strRef>
              <c:f>'PK1'!$N$44</c:f>
              <c:strCache>
                <c:ptCount val="1"/>
                <c:pt idx="0">
                  <c:v>gümnaasium</c:v>
                </c:pt>
              </c:strCache>
            </c:strRef>
          </c:tx>
          <c:spPr>
            <a:solidFill>
              <a:schemeClr val="accent1">
                <a:lumMod val="50000"/>
              </a:schemeClr>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4EB3-44B8-B1D5-5BFFE3D3A9B6}"/>
                </c:ext>
              </c:extLst>
            </c:dLbl>
            <c:dLbl>
              <c:idx val="1"/>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extLst>
                <c:ext xmlns:c16="http://schemas.microsoft.com/office/drawing/2014/chart" uri="{C3380CC4-5D6E-409C-BE32-E72D297353CC}">
                  <c16:uniqueId val="{00000004-4EB3-44B8-B1D5-5BFFE3D3A9B6}"/>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'PK1'!$J$45:$J$46</c:f>
              <c:strCache>
                <c:ptCount val="2"/>
                <c:pt idx="0">
                  <c:v>Kohtla-Nõmme Kool</c:v>
                </c:pt>
                <c:pt idx="1">
                  <c:v>Toila Gümnaaisum</c:v>
                </c:pt>
              </c:strCache>
            </c:strRef>
          </c:cat>
          <c:val>
            <c:numRef>
              <c:f>'PK1'!$N$45:$N$46</c:f>
              <c:numCache>
                <c:formatCode>#,##0</c:formatCode>
                <c:ptCount val="2"/>
                <c:pt idx="0">
                  <c:v>0</c:v>
                </c:pt>
                <c:pt idx="1">
                  <c:v>56</c:v>
                </c:pt>
              </c:numCache>
            </c:numRef>
          </c:val>
          <c:extLst>
            <c:ext xmlns:c16="http://schemas.microsoft.com/office/drawing/2014/chart" uri="{C3380CC4-5D6E-409C-BE32-E72D297353CC}">
              <c16:uniqueId val="{00000005-4EB3-44B8-B1D5-5BFFE3D3A9B6}"/>
            </c:ext>
          </c:extLst>
        </c:ser>
        <c:dLbls>
          <c:showLegendKey val="0"/>
          <c:showVal val="0"/>
          <c:showCatName val="0"/>
          <c:showSerName val="0"/>
          <c:showPercent val="0"/>
          <c:showBubbleSize val="0"/>
        </c:dLbls>
        <c:gapWidth val="88"/>
        <c:overlap val="-10"/>
        <c:axId val="442317855"/>
        <c:axId val="377215983"/>
      </c:barChart>
      <c:catAx>
        <c:axId val="4423178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crossAx val="377215983"/>
        <c:crosses val="autoZero"/>
        <c:auto val="1"/>
        <c:lblAlgn val="ctr"/>
        <c:lblOffset val="100"/>
        <c:noMultiLvlLbl val="0"/>
      </c:catAx>
      <c:valAx>
        <c:axId val="37721598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crossAx val="4423178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legend>
    <c:plotVisOnly val="1"/>
    <c:dispBlanksAs val="gap"/>
    <c:showDLblsOverMax val="0"/>
  </c:chart>
  <c:spPr>
    <a:solidFill>
      <a:schemeClr val="bg1"/>
    </a:solidFill>
    <a:ln w="9525" cap="flat" cmpd="sng" algn="ctr">
      <a:noFill/>
      <a:round/>
    </a:ln>
    <a:effectLst/>
  </c:spPr>
  <c:txPr>
    <a:bodyPr/>
    <a:lstStyle/>
    <a:p>
      <a:pPr>
        <a:defRPr sz="800">
          <a:latin typeface="Corbel" panose="020B0503020204020204" pitchFamily="34" charset="0"/>
        </a:defRPr>
      </a:pPr>
      <a:endParaRPr lang="en-EE"/>
    </a:p>
  </c:txPr>
  <c:externalData r:id="rId4">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HUVI!$C$15</c:f>
              <c:strCache>
                <c:ptCount val="1"/>
                <c:pt idx="0">
                  <c:v>Õpilaste arv</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HUVI!$B$16:$B$30</c:f>
              <c:strCache>
                <c:ptCount val="15"/>
                <c:pt idx="0">
                  <c:v>09/10</c:v>
                </c:pt>
                <c:pt idx="1">
                  <c:v>10/11</c:v>
                </c:pt>
                <c:pt idx="2">
                  <c:v>11/12</c:v>
                </c:pt>
                <c:pt idx="3">
                  <c:v>12/13</c:v>
                </c:pt>
                <c:pt idx="4">
                  <c:v>13/14</c:v>
                </c:pt>
                <c:pt idx="5">
                  <c:v>14/15</c:v>
                </c:pt>
                <c:pt idx="6">
                  <c:v>15/16</c:v>
                </c:pt>
                <c:pt idx="7">
                  <c:v>16/17</c:v>
                </c:pt>
                <c:pt idx="8">
                  <c:v>17/18</c:v>
                </c:pt>
                <c:pt idx="9">
                  <c:v>18/19</c:v>
                </c:pt>
                <c:pt idx="10">
                  <c:v>19/20</c:v>
                </c:pt>
                <c:pt idx="11">
                  <c:v>20/21</c:v>
                </c:pt>
                <c:pt idx="12">
                  <c:v>21/22</c:v>
                </c:pt>
                <c:pt idx="13">
                  <c:v>22/23</c:v>
                </c:pt>
                <c:pt idx="14">
                  <c:v>23/24</c:v>
                </c:pt>
              </c:strCache>
            </c:strRef>
          </c:cat>
          <c:val>
            <c:numRef>
              <c:f>HUVI!$C$16:$C$30</c:f>
              <c:numCache>
                <c:formatCode>General</c:formatCode>
                <c:ptCount val="15"/>
                <c:pt idx="0">
                  <c:v>49</c:v>
                </c:pt>
                <c:pt idx="1">
                  <c:v>82</c:v>
                </c:pt>
                <c:pt idx="2">
                  <c:v>78</c:v>
                </c:pt>
                <c:pt idx="3">
                  <c:v>78</c:v>
                </c:pt>
                <c:pt idx="4">
                  <c:v>66</c:v>
                </c:pt>
                <c:pt idx="5">
                  <c:v>74</c:v>
                </c:pt>
                <c:pt idx="6">
                  <c:v>69</c:v>
                </c:pt>
                <c:pt idx="7">
                  <c:v>62</c:v>
                </c:pt>
                <c:pt idx="8">
                  <c:v>81</c:v>
                </c:pt>
                <c:pt idx="9">
                  <c:v>82</c:v>
                </c:pt>
                <c:pt idx="10">
                  <c:v>89</c:v>
                </c:pt>
                <c:pt idx="11">
                  <c:v>79</c:v>
                </c:pt>
                <c:pt idx="12">
                  <c:v>84</c:v>
                </c:pt>
                <c:pt idx="13">
                  <c:v>78</c:v>
                </c:pt>
                <c:pt idx="14">
                  <c:v>77</c:v>
                </c:pt>
              </c:numCache>
            </c:numRef>
          </c:val>
          <c:extLst>
            <c:ext xmlns:c16="http://schemas.microsoft.com/office/drawing/2014/chart" uri="{C3380CC4-5D6E-409C-BE32-E72D297353CC}">
              <c16:uniqueId val="{00000000-D0FA-4CDF-A67D-8D8FBFA1BBE8}"/>
            </c:ext>
          </c:extLst>
        </c:ser>
        <c:dLbls>
          <c:showLegendKey val="0"/>
          <c:showVal val="0"/>
          <c:showCatName val="0"/>
          <c:showSerName val="0"/>
          <c:showPercent val="0"/>
          <c:showBubbleSize val="0"/>
        </c:dLbls>
        <c:gapWidth val="50"/>
        <c:overlap val="-27"/>
        <c:axId val="1549630863"/>
        <c:axId val="1511504063"/>
      </c:barChart>
      <c:catAx>
        <c:axId val="15496308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crossAx val="1511504063"/>
        <c:crosses val="autoZero"/>
        <c:auto val="1"/>
        <c:lblAlgn val="ctr"/>
        <c:lblOffset val="100"/>
        <c:noMultiLvlLbl val="0"/>
      </c:catAx>
      <c:valAx>
        <c:axId val="15115040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crossAx val="1549630863"/>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latin typeface="Corbel" panose="020B0503020204020204" pitchFamily="34" charset="0"/>
        </a:defRPr>
      </a:pPr>
      <a:endParaRPr lang="en-EE"/>
    </a:p>
  </c:txPr>
  <c:externalData r:id="rId4">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'Õp vanus'!$L$30</c:f>
              <c:strCache>
                <c:ptCount val="1"/>
                <c:pt idx="0">
                  <c:v>Nooremad kui 30</c:v>
                </c:pt>
              </c:strCache>
            </c:strRef>
          </c:tx>
          <c:spPr>
            <a:solidFill>
              <a:srgbClr val="5B9BD5">
                <a:lumMod val="20000"/>
                <a:lumOff val="80000"/>
              </a:srgbClr>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'Õp vanus'!$K$31:$K$32</c:f>
              <c:strCache>
                <c:ptCount val="2"/>
                <c:pt idx="0">
                  <c:v>Lasteaeiad</c:v>
                </c:pt>
                <c:pt idx="1">
                  <c:v>Koolid</c:v>
                </c:pt>
              </c:strCache>
            </c:strRef>
          </c:cat>
          <c:val>
            <c:numRef>
              <c:f>'Õp vanus'!$L$31:$L$32</c:f>
              <c:numCache>
                <c:formatCode>0%</c:formatCode>
                <c:ptCount val="2"/>
                <c:pt idx="0">
                  <c:v>0.04</c:v>
                </c:pt>
                <c:pt idx="1">
                  <c:v>6.1224489795918366E-2</c:v>
                </c:pt>
              </c:numCache>
            </c:numRef>
          </c:val>
          <c:extLst>
            <c:ext xmlns:c16="http://schemas.microsoft.com/office/drawing/2014/chart" uri="{C3380CC4-5D6E-409C-BE32-E72D297353CC}">
              <c16:uniqueId val="{00000000-1486-44EF-A953-A00216F9C44C}"/>
            </c:ext>
          </c:extLst>
        </c:ser>
        <c:ser>
          <c:idx val="1"/>
          <c:order val="1"/>
          <c:tx>
            <c:strRef>
              <c:f>'Õp vanus'!$M$30</c:f>
              <c:strCache>
                <c:ptCount val="1"/>
                <c:pt idx="0">
                  <c:v>30 kuni 39</c:v>
                </c:pt>
              </c:strCache>
            </c:strRef>
          </c:tx>
          <c:spPr>
            <a:solidFill>
              <a:srgbClr val="5B9BD5">
                <a:lumMod val="40000"/>
                <a:lumOff val="60000"/>
              </a:srgbClr>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'Õp vanus'!$K$31:$K$32</c:f>
              <c:strCache>
                <c:ptCount val="2"/>
                <c:pt idx="0">
                  <c:v>Lasteaeiad</c:v>
                </c:pt>
                <c:pt idx="1">
                  <c:v>Koolid</c:v>
                </c:pt>
              </c:strCache>
            </c:strRef>
          </c:cat>
          <c:val>
            <c:numRef>
              <c:f>'Õp vanus'!$M$31:$M$32</c:f>
              <c:numCache>
                <c:formatCode>0%</c:formatCode>
                <c:ptCount val="2"/>
                <c:pt idx="0">
                  <c:v>0.24</c:v>
                </c:pt>
                <c:pt idx="1">
                  <c:v>0.14285714285714285</c:v>
                </c:pt>
              </c:numCache>
            </c:numRef>
          </c:val>
          <c:extLst>
            <c:ext xmlns:c16="http://schemas.microsoft.com/office/drawing/2014/chart" uri="{C3380CC4-5D6E-409C-BE32-E72D297353CC}">
              <c16:uniqueId val="{00000001-1486-44EF-A953-A00216F9C44C}"/>
            </c:ext>
          </c:extLst>
        </c:ser>
        <c:ser>
          <c:idx val="2"/>
          <c:order val="2"/>
          <c:tx>
            <c:strRef>
              <c:f>'Õp vanus'!$N$30</c:f>
              <c:strCache>
                <c:ptCount val="1"/>
                <c:pt idx="0">
                  <c:v>40 kuni 49</c:v>
                </c:pt>
              </c:strCache>
            </c:strRef>
          </c:tx>
          <c:spPr>
            <a:solidFill>
              <a:srgbClr val="5B9BD5">
                <a:lumMod val="60000"/>
                <a:lumOff val="40000"/>
              </a:srgbClr>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'Õp vanus'!$K$31:$K$32</c:f>
              <c:strCache>
                <c:ptCount val="2"/>
                <c:pt idx="0">
                  <c:v>Lasteaeiad</c:v>
                </c:pt>
                <c:pt idx="1">
                  <c:v>Koolid</c:v>
                </c:pt>
              </c:strCache>
            </c:strRef>
          </c:cat>
          <c:val>
            <c:numRef>
              <c:f>'Õp vanus'!$N$31:$N$32</c:f>
              <c:numCache>
                <c:formatCode>0%</c:formatCode>
                <c:ptCount val="2"/>
                <c:pt idx="0">
                  <c:v>0.44</c:v>
                </c:pt>
                <c:pt idx="1">
                  <c:v>0.26530612244897961</c:v>
                </c:pt>
              </c:numCache>
            </c:numRef>
          </c:val>
          <c:extLst>
            <c:ext xmlns:c16="http://schemas.microsoft.com/office/drawing/2014/chart" uri="{C3380CC4-5D6E-409C-BE32-E72D297353CC}">
              <c16:uniqueId val="{00000002-1486-44EF-A953-A00216F9C44C}"/>
            </c:ext>
          </c:extLst>
        </c:ser>
        <c:ser>
          <c:idx val="3"/>
          <c:order val="3"/>
          <c:tx>
            <c:strRef>
              <c:f>'Õp vanus'!$O$30</c:f>
              <c:strCache>
                <c:ptCount val="1"/>
                <c:pt idx="0">
                  <c:v>50 kuni 59</c:v>
                </c:pt>
              </c:strCache>
            </c:strRef>
          </c:tx>
          <c:spPr>
            <a:solidFill>
              <a:srgbClr val="0072BC"/>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'Õp vanus'!$K$31:$K$32</c:f>
              <c:strCache>
                <c:ptCount val="2"/>
                <c:pt idx="0">
                  <c:v>Lasteaeiad</c:v>
                </c:pt>
                <c:pt idx="1">
                  <c:v>Koolid</c:v>
                </c:pt>
              </c:strCache>
            </c:strRef>
          </c:cat>
          <c:val>
            <c:numRef>
              <c:f>'Õp vanus'!$O$31:$O$32</c:f>
              <c:numCache>
                <c:formatCode>0%</c:formatCode>
                <c:ptCount val="2"/>
                <c:pt idx="0">
                  <c:v>0.16</c:v>
                </c:pt>
                <c:pt idx="1">
                  <c:v>0.34693877551020408</c:v>
                </c:pt>
              </c:numCache>
            </c:numRef>
          </c:val>
          <c:extLst>
            <c:ext xmlns:c16="http://schemas.microsoft.com/office/drawing/2014/chart" uri="{C3380CC4-5D6E-409C-BE32-E72D297353CC}">
              <c16:uniqueId val="{00000003-1486-44EF-A953-A00216F9C44C}"/>
            </c:ext>
          </c:extLst>
        </c:ser>
        <c:ser>
          <c:idx val="4"/>
          <c:order val="4"/>
          <c:tx>
            <c:strRef>
              <c:f>'Õp vanus'!$P$30</c:f>
              <c:strCache>
                <c:ptCount val="1"/>
                <c:pt idx="0">
                  <c:v>60 ja vanemad</c:v>
                </c:pt>
              </c:strCache>
            </c:strRef>
          </c:tx>
          <c:spPr>
            <a:solidFill>
              <a:srgbClr val="0072BC">
                <a:lumMod val="75000"/>
              </a:srgbClr>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'Õp vanus'!$K$31:$K$32</c:f>
              <c:strCache>
                <c:ptCount val="2"/>
                <c:pt idx="0">
                  <c:v>Lasteaeiad</c:v>
                </c:pt>
                <c:pt idx="1">
                  <c:v>Koolid</c:v>
                </c:pt>
              </c:strCache>
            </c:strRef>
          </c:cat>
          <c:val>
            <c:numRef>
              <c:f>'Õp vanus'!$P$31:$P$32</c:f>
              <c:numCache>
                <c:formatCode>0%</c:formatCode>
                <c:ptCount val="2"/>
                <c:pt idx="0">
                  <c:v>0.12</c:v>
                </c:pt>
                <c:pt idx="1">
                  <c:v>0.18367346938775511</c:v>
                </c:pt>
              </c:numCache>
            </c:numRef>
          </c:val>
          <c:extLst>
            <c:ext xmlns:c16="http://schemas.microsoft.com/office/drawing/2014/chart" uri="{C3380CC4-5D6E-409C-BE32-E72D297353CC}">
              <c16:uniqueId val="{00000004-1486-44EF-A953-A00216F9C44C}"/>
            </c:ext>
          </c:extLst>
        </c:ser>
        <c:dLbls>
          <c:showLegendKey val="0"/>
          <c:showVal val="0"/>
          <c:showCatName val="0"/>
          <c:showSerName val="0"/>
          <c:showPercent val="0"/>
          <c:showBubbleSize val="0"/>
        </c:dLbls>
        <c:gapWidth val="150"/>
        <c:overlap val="100"/>
        <c:axId val="943195984"/>
        <c:axId val="943196640"/>
      </c:barChart>
      <c:catAx>
        <c:axId val="943195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crossAx val="943196640"/>
        <c:crosses val="autoZero"/>
        <c:auto val="1"/>
        <c:lblAlgn val="ctr"/>
        <c:lblOffset val="100"/>
        <c:noMultiLvlLbl val="0"/>
      </c:catAx>
      <c:valAx>
        <c:axId val="943196640"/>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crossAx val="943195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legend>
    <c:plotVisOnly val="1"/>
    <c:dispBlanksAs val="gap"/>
    <c:showDLblsOverMax val="0"/>
  </c:chart>
  <c:spPr>
    <a:solidFill>
      <a:schemeClr val="bg1"/>
    </a:solidFill>
    <a:ln w="9525" cap="flat" cmpd="sng" algn="ctr">
      <a:noFill/>
      <a:round/>
    </a:ln>
    <a:effectLst/>
  </c:spPr>
  <c:txPr>
    <a:bodyPr/>
    <a:lstStyle/>
    <a:p>
      <a:pPr>
        <a:defRPr sz="800">
          <a:latin typeface="Corbel" panose="020B0503020204020204" pitchFamily="34" charset="0"/>
        </a:defRPr>
      </a:pPr>
      <a:endParaRPr lang="en-EE"/>
    </a:p>
  </c:txPr>
  <c:externalData r:id="rId4">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Vanusrühmad!$A$255</c:f>
              <c:strCache>
                <c:ptCount val="1"/>
                <c:pt idx="0">
                  <c:v>Sündide arv(prognoos)</c:v>
                </c:pt>
              </c:strCache>
            </c:strRef>
          </c:tx>
          <c:spPr>
            <a:solidFill>
              <a:srgbClr val="418AB3"/>
            </a:solidFill>
            <a:ln>
              <a:noFill/>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Vanusrühmad!$B$253:$AC$254</c:f>
              <c:strCache>
                <c:ptCount val="28"/>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pt idx="14">
                  <c:v>2027</c:v>
                </c:pt>
                <c:pt idx="15">
                  <c:v>2028</c:v>
                </c:pt>
                <c:pt idx="16">
                  <c:v>2029</c:v>
                </c:pt>
                <c:pt idx="17">
                  <c:v>2030</c:v>
                </c:pt>
                <c:pt idx="18">
                  <c:v>2031</c:v>
                </c:pt>
                <c:pt idx="19">
                  <c:v>2032</c:v>
                </c:pt>
                <c:pt idx="20">
                  <c:v>2033</c:v>
                </c:pt>
                <c:pt idx="21">
                  <c:v>2034</c:v>
                </c:pt>
                <c:pt idx="22">
                  <c:v>2035</c:v>
                </c:pt>
                <c:pt idx="23">
                  <c:v>2036</c:v>
                </c:pt>
                <c:pt idx="24">
                  <c:v>2037</c:v>
                </c:pt>
                <c:pt idx="25">
                  <c:v>2038</c:v>
                </c:pt>
                <c:pt idx="26">
                  <c:v>2039</c:v>
                </c:pt>
                <c:pt idx="27">
                  <c:v>2040</c:v>
                </c:pt>
              </c:strCache>
            </c:strRef>
          </c:cat>
          <c:val>
            <c:numRef>
              <c:f>Vanusrühmad!$B$255:$AC$255</c:f>
              <c:numCache>
                <c:formatCode>General</c:formatCode>
                <c:ptCount val="28"/>
                <c:pt idx="9" formatCode="#,##0">
                  <c:v>33</c:v>
                </c:pt>
                <c:pt idx="10" formatCode="#,##0">
                  <c:v>33</c:v>
                </c:pt>
                <c:pt idx="11" formatCode="#,##0">
                  <c:v>32</c:v>
                </c:pt>
                <c:pt idx="12" formatCode="#,##0">
                  <c:v>32</c:v>
                </c:pt>
                <c:pt idx="13" formatCode="#,##0">
                  <c:v>32</c:v>
                </c:pt>
                <c:pt idx="14" formatCode="#,##0">
                  <c:v>31</c:v>
                </c:pt>
                <c:pt idx="15" formatCode="#,##0">
                  <c:v>31</c:v>
                </c:pt>
                <c:pt idx="16" formatCode="#,##0">
                  <c:v>31</c:v>
                </c:pt>
                <c:pt idx="17" formatCode="#,##0">
                  <c:v>32</c:v>
                </c:pt>
                <c:pt idx="18" formatCode="#,##0">
                  <c:v>32</c:v>
                </c:pt>
                <c:pt idx="19" formatCode="#,##0">
                  <c:v>33</c:v>
                </c:pt>
                <c:pt idx="20" formatCode="#,##0">
                  <c:v>33</c:v>
                </c:pt>
                <c:pt idx="21" formatCode="#,##0">
                  <c:v>34</c:v>
                </c:pt>
                <c:pt idx="22" formatCode="#,##0">
                  <c:v>34</c:v>
                </c:pt>
                <c:pt idx="23" formatCode="#,##0">
                  <c:v>35</c:v>
                </c:pt>
                <c:pt idx="24" formatCode="#,##0">
                  <c:v>36</c:v>
                </c:pt>
                <c:pt idx="25" formatCode="#,##0">
                  <c:v>36</c:v>
                </c:pt>
                <c:pt idx="26" formatCode="#,##0">
                  <c:v>36</c:v>
                </c:pt>
                <c:pt idx="27" formatCode="#,##0">
                  <c:v>36</c:v>
                </c:pt>
              </c:numCache>
            </c:numRef>
          </c:val>
          <c:extLst>
            <c:ext xmlns:c16="http://schemas.microsoft.com/office/drawing/2014/chart" uri="{C3380CC4-5D6E-409C-BE32-E72D297353CC}">
              <c16:uniqueId val="{00000000-AB71-4CBD-8AD6-5F33536EFA87}"/>
            </c:ext>
          </c:extLst>
        </c:ser>
        <c:ser>
          <c:idx val="1"/>
          <c:order val="1"/>
          <c:tx>
            <c:strRef>
              <c:f>Vanusrühmad!$A$256</c:f>
              <c:strCache>
                <c:ptCount val="1"/>
                <c:pt idx="0">
                  <c:v>Sündide arv (tegelik)</c:v>
                </c:pt>
              </c:strCache>
            </c:strRef>
          </c:tx>
          <c:spPr>
            <a:solidFill>
              <a:srgbClr val="418AB3">
                <a:lumMod val="75000"/>
              </a:srgbClr>
            </a:solidFill>
            <a:ln>
              <a:noFill/>
            </a:ln>
            <a:effectLst/>
          </c:spPr>
          <c:invertIfNegative val="0"/>
          <c:dPt>
            <c:idx val="10"/>
            <c:invertIfNegative val="0"/>
            <c:bubble3D val="0"/>
            <c:spPr>
              <a:solidFill>
                <a:srgbClr val="418AB3">
                  <a:lumMod val="20000"/>
                  <a:lumOff val="80000"/>
                </a:srgbClr>
              </a:solidFill>
              <a:ln>
                <a:noFill/>
              </a:ln>
              <a:effectLst/>
            </c:spPr>
            <c:extLst>
              <c:ext xmlns:c16="http://schemas.microsoft.com/office/drawing/2014/chart" uri="{C3380CC4-5D6E-409C-BE32-E72D297353CC}">
                <c16:uniqueId val="{00000002-AB71-4CBD-8AD6-5F33536EFA87}"/>
              </c:ext>
            </c:extLst>
          </c:dPt>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Vanusrühmad!$B$253:$AC$254</c:f>
              <c:strCache>
                <c:ptCount val="28"/>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pt idx="14">
                  <c:v>2027</c:v>
                </c:pt>
                <c:pt idx="15">
                  <c:v>2028</c:v>
                </c:pt>
                <c:pt idx="16">
                  <c:v>2029</c:v>
                </c:pt>
                <c:pt idx="17">
                  <c:v>2030</c:v>
                </c:pt>
                <c:pt idx="18">
                  <c:v>2031</c:v>
                </c:pt>
                <c:pt idx="19">
                  <c:v>2032</c:v>
                </c:pt>
                <c:pt idx="20">
                  <c:v>2033</c:v>
                </c:pt>
                <c:pt idx="21">
                  <c:v>2034</c:v>
                </c:pt>
                <c:pt idx="22">
                  <c:v>2035</c:v>
                </c:pt>
                <c:pt idx="23">
                  <c:v>2036</c:v>
                </c:pt>
                <c:pt idx="24">
                  <c:v>2037</c:v>
                </c:pt>
                <c:pt idx="25">
                  <c:v>2038</c:v>
                </c:pt>
                <c:pt idx="26">
                  <c:v>2039</c:v>
                </c:pt>
                <c:pt idx="27">
                  <c:v>2040</c:v>
                </c:pt>
              </c:strCache>
            </c:strRef>
          </c:cat>
          <c:val>
            <c:numRef>
              <c:f>Vanusrühmad!$B$256:$AC$256</c:f>
              <c:numCache>
                <c:formatCode>General</c:formatCode>
                <c:ptCount val="28"/>
                <c:pt idx="0">
                  <c:v>41</c:v>
                </c:pt>
                <c:pt idx="1">
                  <c:v>44</c:v>
                </c:pt>
                <c:pt idx="2">
                  <c:v>48</c:v>
                </c:pt>
                <c:pt idx="3">
                  <c:v>37</c:v>
                </c:pt>
                <c:pt idx="4">
                  <c:v>34</c:v>
                </c:pt>
                <c:pt idx="5">
                  <c:v>41</c:v>
                </c:pt>
                <c:pt idx="6">
                  <c:v>47</c:v>
                </c:pt>
                <c:pt idx="7">
                  <c:v>29</c:v>
                </c:pt>
                <c:pt idx="8">
                  <c:v>24</c:v>
                </c:pt>
                <c:pt idx="9" formatCode="#,##0">
                  <c:v>22</c:v>
                </c:pt>
                <c:pt idx="10" formatCode="#,##0">
                  <c:v>23</c:v>
                </c:pt>
              </c:numCache>
            </c:numRef>
          </c:val>
          <c:extLst>
            <c:ext xmlns:c16="http://schemas.microsoft.com/office/drawing/2014/chart" uri="{C3380CC4-5D6E-409C-BE32-E72D297353CC}">
              <c16:uniqueId val="{00000003-AB71-4CBD-8AD6-5F33536EFA87}"/>
            </c:ext>
          </c:extLst>
        </c:ser>
        <c:dLbls>
          <c:showLegendKey val="0"/>
          <c:showVal val="0"/>
          <c:showCatName val="0"/>
          <c:showSerName val="0"/>
          <c:showPercent val="0"/>
          <c:showBubbleSize val="0"/>
        </c:dLbls>
        <c:gapWidth val="10"/>
        <c:axId val="442317855"/>
        <c:axId val="377215983"/>
      </c:barChart>
      <c:catAx>
        <c:axId val="4423178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crossAx val="377215983"/>
        <c:crosses val="autoZero"/>
        <c:auto val="1"/>
        <c:lblAlgn val="ctr"/>
        <c:lblOffset val="100"/>
        <c:noMultiLvlLbl val="0"/>
      </c:catAx>
      <c:valAx>
        <c:axId val="3772159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crossAx val="4423178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legend>
    <c:plotVisOnly val="1"/>
    <c:dispBlanksAs val="gap"/>
    <c:showDLblsOverMax val="0"/>
  </c:chart>
  <c:spPr>
    <a:solidFill>
      <a:schemeClr val="bg1"/>
    </a:solidFill>
    <a:ln w="9525" cap="flat" cmpd="sng" algn="ctr">
      <a:noFill/>
      <a:round/>
    </a:ln>
    <a:effectLst/>
  </c:spPr>
  <c:txPr>
    <a:bodyPr/>
    <a:lstStyle/>
    <a:p>
      <a:pPr>
        <a:defRPr sz="800">
          <a:latin typeface="Corbel" panose="020B0503020204020204" pitchFamily="34" charset="0"/>
        </a:defRPr>
      </a:pPr>
      <a:endParaRPr lang="en-EE"/>
    </a:p>
  </c:txPr>
  <c:externalData r:id="rId4">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ASI!$D$116</c:f>
              <c:strCache>
                <c:ptCount val="1"/>
                <c:pt idx="0">
                  <c:v>Lasteaiaeas Kohtla ja Kohtla-Nõmme</c:v>
                </c:pt>
              </c:strCache>
            </c:strRef>
          </c:tx>
          <c:spPr>
            <a:solidFill>
              <a:srgbClr val="1CADE4">
                <a:lumMod val="75000"/>
              </a:srgbClr>
            </a:solidFill>
            <a:ln>
              <a:noFill/>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ASI!$E$115:$X$115</c:f>
              <c:strCache>
                <c:ptCount val="20"/>
                <c:pt idx="0">
                  <c:v>21/22</c:v>
                </c:pt>
                <c:pt idx="1">
                  <c:v>22/23</c:v>
                </c:pt>
                <c:pt idx="2">
                  <c:v>23/24</c:v>
                </c:pt>
                <c:pt idx="3">
                  <c:v>24/25</c:v>
                </c:pt>
                <c:pt idx="4">
                  <c:v>25/26</c:v>
                </c:pt>
                <c:pt idx="5">
                  <c:v>26/27</c:v>
                </c:pt>
                <c:pt idx="6">
                  <c:v>27/28</c:v>
                </c:pt>
                <c:pt idx="7">
                  <c:v>28/29</c:v>
                </c:pt>
                <c:pt idx="8">
                  <c:v>29/30</c:v>
                </c:pt>
                <c:pt idx="9">
                  <c:v>30/31</c:v>
                </c:pt>
                <c:pt idx="10">
                  <c:v>31/32</c:v>
                </c:pt>
                <c:pt idx="11">
                  <c:v>32/33</c:v>
                </c:pt>
                <c:pt idx="12">
                  <c:v>33/34</c:v>
                </c:pt>
                <c:pt idx="13">
                  <c:v>34/35</c:v>
                </c:pt>
                <c:pt idx="14">
                  <c:v>35/36</c:v>
                </c:pt>
                <c:pt idx="15">
                  <c:v>36/37</c:v>
                </c:pt>
                <c:pt idx="16">
                  <c:v>37/38</c:v>
                </c:pt>
                <c:pt idx="17">
                  <c:v>38/39</c:v>
                </c:pt>
                <c:pt idx="18">
                  <c:v>39/40</c:v>
                </c:pt>
                <c:pt idx="19">
                  <c:v>40/41</c:v>
                </c:pt>
              </c:strCache>
            </c:strRef>
          </c:cat>
          <c:val>
            <c:numRef>
              <c:f>ASI!$E$116:$X$116</c:f>
              <c:numCache>
                <c:formatCode>0</c:formatCode>
                <c:ptCount val="20"/>
                <c:pt idx="0">
                  <c:v>126.42</c:v>
                </c:pt>
                <c:pt idx="1">
                  <c:v>111.53999999999999</c:v>
                </c:pt>
                <c:pt idx="2">
                  <c:v>92.1</c:v>
                </c:pt>
                <c:pt idx="3">
                  <c:v>88.399999999999991</c:v>
                </c:pt>
                <c:pt idx="4">
                  <c:v>85.88000000000001</c:v>
                </c:pt>
                <c:pt idx="5">
                  <c:v>80.180000000000007</c:v>
                </c:pt>
                <c:pt idx="6">
                  <c:v>77.900000000000006</c:v>
                </c:pt>
                <c:pt idx="7">
                  <c:v>83.08</c:v>
                </c:pt>
                <c:pt idx="8">
                  <c:v>84.16</c:v>
                </c:pt>
                <c:pt idx="9">
                  <c:v>83.16</c:v>
                </c:pt>
                <c:pt idx="10">
                  <c:v>82.160000000000011</c:v>
                </c:pt>
                <c:pt idx="11">
                  <c:v>83.1</c:v>
                </c:pt>
                <c:pt idx="12">
                  <c:v>84.1</c:v>
                </c:pt>
                <c:pt idx="13">
                  <c:v>85.1</c:v>
                </c:pt>
                <c:pt idx="14">
                  <c:v>86.1</c:v>
                </c:pt>
                <c:pt idx="15">
                  <c:v>87.1</c:v>
                </c:pt>
                <c:pt idx="16">
                  <c:v>87.36</c:v>
                </c:pt>
                <c:pt idx="17">
                  <c:v>88.56</c:v>
                </c:pt>
                <c:pt idx="18">
                  <c:v>89.56</c:v>
                </c:pt>
                <c:pt idx="19">
                  <c:v>90.56</c:v>
                </c:pt>
              </c:numCache>
            </c:numRef>
          </c:val>
          <c:extLst>
            <c:ext xmlns:c16="http://schemas.microsoft.com/office/drawing/2014/chart" uri="{C3380CC4-5D6E-409C-BE32-E72D297353CC}">
              <c16:uniqueId val="{00000000-F4F4-4A7F-9923-B96FA0539D1D}"/>
            </c:ext>
          </c:extLst>
        </c:ser>
        <c:ser>
          <c:idx val="1"/>
          <c:order val="1"/>
          <c:tx>
            <c:strRef>
              <c:f>ASI!$D$117</c:f>
              <c:strCache>
                <c:ptCount val="1"/>
                <c:pt idx="0">
                  <c:v>Lasteaiaeas Toila ja Voka</c:v>
                </c:pt>
              </c:strCache>
            </c:strRef>
          </c:tx>
          <c:spPr>
            <a:solidFill>
              <a:srgbClr val="1CADE4">
                <a:lumMod val="60000"/>
                <a:lumOff val="40000"/>
              </a:srgbClr>
            </a:solidFill>
            <a:ln>
              <a:noFill/>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ASI!$E$115:$X$115</c:f>
              <c:strCache>
                <c:ptCount val="20"/>
                <c:pt idx="0">
                  <c:v>21/22</c:v>
                </c:pt>
                <c:pt idx="1">
                  <c:v>22/23</c:v>
                </c:pt>
                <c:pt idx="2">
                  <c:v>23/24</c:v>
                </c:pt>
                <c:pt idx="3">
                  <c:v>24/25</c:v>
                </c:pt>
                <c:pt idx="4">
                  <c:v>25/26</c:v>
                </c:pt>
                <c:pt idx="5">
                  <c:v>26/27</c:v>
                </c:pt>
                <c:pt idx="6">
                  <c:v>27/28</c:v>
                </c:pt>
                <c:pt idx="7">
                  <c:v>28/29</c:v>
                </c:pt>
                <c:pt idx="8">
                  <c:v>29/30</c:v>
                </c:pt>
                <c:pt idx="9">
                  <c:v>30/31</c:v>
                </c:pt>
                <c:pt idx="10">
                  <c:v>31/32</c:v>
                </c:pt>
                <c:pt idx="11">
                  <c:v>32/33</c:v>
                </c:pt>
                <c:pt idx="12">
                  <c:v>33/34</c:v>
                </c:pt>
                <c:pt idx="13">
                  <c:v>34/35</c:v>
                </c:pt>
                <c:pt idx="14">
                  <c:v>35/36</c:v>
                </c:pt>
                <c:pt idx="15">
                  <c:v>36/37</c:v>
                </c:pt>
                <c:pt idx="16">
                  <c:v>37/38</c:v>
                </c:pt>
                <c:pt idx="17">
                  <c:v>38/39</c:v>
                </c:pt>
                <c:pt idx="18">
                  <c:v>39/40</c:v>
                </c:pt>
                <c:pt idx="19">
                  <c:v>40/41</c:v>
                </c:pt>
              </c:strCache>
            </c:strRef>
          </c:cat>
          <c:val>
            <c:numRef>
              <c:f>ASI!$E$117:$X$117</c:f>
              <c:numCache>
                <c:formatCode>0</c:formatCode>
                <c:ptCount val="20"/>
                <c:pt idx="0">
                  <c:v>129.12</c:v>
                </c:pt>
                <c:pt idx="1">
                  <c:v>110.22</c:v>
                </c:pt>
                <c:pt idx="2">
                  <c:v>101.94</c:v>
                </c:pt>
                <c:pt idx="3">
                  <c:v>99.14</c:v>
                </c:pt>
                <c:pt idx="4">
                  <c:v>88</c:v>
                </c:pt>
                <c:pt idx="5">
                  <c:v>82.419999999999987</c:v>
                </c:pt>
                <c:pt idx="6">
                  <c:v>83.38</c:v>
                </c:pt>
                <c:pt idx="7">
                  <c:v>83.899999999999991</c:v>
                </c:pt>
                <c:pt idx="8">
                  <c:v>83.16</c:v>
                </c:pt>
                <c:pt idx="9">
                  <c:v>82.160000000000011</c:v>
                </c:pt>
                <c:pt idx="10">
                  <c:v>81.900000000000006</c:v>
                </c:pt>
                <c:pt idx="11">
                  <c:v>83.1</c:v>
                </c:pt>
                <c:pt idx="12">
                  <c:v>85.3</c:v>
                </c:pt>
                <c:pt idx="13">
                  <c:v>87.300000000000011</c:v>
                </c:pt>
                <c:pt idx="14">
                  <c:v>88.3</c:v>
                </c:pt>
                <c:pt idx="15">
                  <c:v>91.499999999999986</c:v>
                </c:pt>
                <c:pt idx="16">
                  <c:v>93.759999999999991</c:v>
                </c:pt>
                <c:pt idx="17">
                  <c:v>95.760000000000019</c:v>
                </c:pt>
                <c:pt idx="18">
                  <c:v>96.02000000000001</c:v>
                </c:pt>
                <c:pt idx="19">
                  <c:v>98.22</c:v>
                </c:pt>
              </c:numCache>
            </c:numRef>
          </c:val>
          <c:extLst>
            <c:ext xmlns:c16="http://schemas.microsoft.com/office/drawing/2014/chart" uri="{C3380CC4-5D6E-409C-BE32-E72D297353CC}">
              <c16:uniqueId val="{00000001-F4F4-4A7F-9923-B96FA0539D1D}"/>
            </c:ext>
          </c:extLst>
        </c:ser>
        <c:dLbls>
          <c:showLegendKey val="0"/>
          <c:showVal val="0"/>
          <c:showCatName val="0"/>
          <c:showSerName val="0"/>
          <c:showPercent val="0"/>
          <c:showBubbleSize val="0"/>
        </c:dLbls>
        <c:gapWidth val="88"/>
        <c:axId val="442317855"/>
        <c:axId val="377215983"/>
      </c:barChart>
      <c:catAx>
        <c:axId val="4423178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crossAx val="377215983"/>
        <c:crosses val="autoZero"/>
        <c:auto val="1"/>
        <c:lblAlgn val="ctr"/>
        <c:lblOffset val="100"/>
        <c:noMultiLvlLbl val="0"/>
      </c:catAx>
      <c:valAx>
        <c:axId val="37721598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crossAx val="4423178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legend>
    <c:plotVisOnly val="1"/>
    <c:dispBlanksAs val="gap"/>
    <c:showDLblsOverMax val="0"/>
  </c:chart>
  <c:spPr>
    <a:solidFill>
      <a:schemeClr val="bg1"/>
    </a:solidFill>
    <a:ln w="9525" cap="flat" cmpd="sng" algn="ctr">
      <a:noFill/>
      <a:round/>
    </a:ln>
    <a:effectLst/>
  </c:spPr>
  <c:txPr>
    <a:bodyPr/>
    <a:lstStyle/>
    <a:p>
      <a:pPr>
        <a:defRPr sz="800">
          <a:latin typeface="Corbel" panose="020B0503020204020204" pitchFamily="34" charset="0"/>
        </a:defRPr>
      </a:pPr>
      <a:endParaRPr lang="en-EE"/>
    </a:p>
  </c:txPr>
  <c:externalData r:id="rId4">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ASI!$D$141</c:f>
              <c:strCache>
                <c:ptCount val="1"/>
                <c:pt idx="0">
                  <c:v>Põhikoolieas Kohtla ja Kohtla-Nõmme</c:v>
                </c:pt>
              </c:strCache>
            </c:strRef>
          </c:tx>
          <c:spPr>
            <a:solidFill>
              <a:srgbClr val="1CADE4">
                <a:lumMod val="75000"/>
              </a:srgbClr>
            </a:solidFill>
            <a:ln>
              <a:noFill/>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ASI!$E$140:$X$140</c:f>
              <c:strCache>
                <c:ptCount val="20"/>
                <c:pt idx="0">
                  <c:v>21/22</c:v>
                </c:pt>
                <c:pt idx="1">
                  <c:v>22/23</c:v>
                </c:pt>
                <c:pt idx="2">
                  <c:v>23/24</c:v>
                </c:pt>
                <c:pt idx="3">
                  <c:v>24/25</c:v>
                </c:pt>
                <c:pt idx="4">
                  <c:v>25/26</c:v>
                </c:pt>
                <c:pt idx="5">
                  <c:v>26/27</c:v>
                </c:pt>
                <c:pt idx="6">
                  <c:v>27/28</c:v>
                </c:pt>
                <c:pt idx="7">
                  <c:v>28/29</c:v>
                </c:pt>
                <c:pt idx="8">
                  <c:v>29/30</c:v>
                </c:pt>
                <c:pt idx="9">
                  <c:v>30/31</c:v>
                </c:pt>
                <c:pt idx="10">
                  <c:v>31/32</c:v>
                </c:pt>
                <c:pt idx="11">
                  <c:v>32/33</c:v>
                </c:pt>
                <c:pt idx="12">
                  <c:v>33/34</c:v>
                </c:pt>
                <c:pt idx="13">
                  <c:v>34/35</c:v>
                </c:pt>
                <c:pt idx="14">
                  <c:v>35/36</c:v>
                </c:pt>
                <c:pt idx="15">
                  <c:v>36/37</c:v>
                </c:pt>
                <c:pt idx="16">
                  <c:v>37/38</c:v>
                </c:pt>
                <c:pt idx="17">
                  <c:v>38/39</c:v>
                </c:pt>
                <c:pt idx="18">
                  <c:v>39/40</c:v>
                </c:pt>
                <c:pt idx="19">
                  <c:v>40/41</c:v>
                </c:pt>
              </c:strCache>
            </c:strRef>
          </c:cat>
          <c:val>
            <c:numRef>
              <c:f>ASI!$E$141:$X$141</c:f>
              <c:numCache>
                <c:formatCode>0</c:formatCode>
                <c:ptCount val="20"/>
                <c:pt idx="0">
                  <c:v>200.51999999999998</c:v>
                </c:pt>
                <c:pt idx="1">
                  <c:v>213.44</c:v>
                </c:pt>
                <c:pt idx="2">
                  <c:v>215.74</c:v>
                </c:pt>
                <c:pt idx="3">
                  <c:v>215.26000000000002</c:v>
                </c:pt>
                <c:pt idx="4">
                  <c:v>212.78</c:v>
                </c:pt>
                <c:pt idx="5">
                  <c:v>209.04</c:v>
                </c:pt>
                <c:pt idx="6">
                  <c:v>200.59999999999997</c:v>
                </c:pt>
                <c:pt idx="7">
                  <c:v>191.33999999999997</c:v>
                </c:pt>
                <c:pt idx="8">
                  <c:v>182.34</c:v>
                </c:pt>
                <c:pt idx="9">
                  <c:v>172.6</c:v>
                </c:pt>
                <c:pt idx="10">
                  <c:v>160.38</c:v>
                </c:pt>
                <c:pt idx="11">
                  <c:v>149.60000000000002</c:v>
                </c:pt>
                <c:pt idx="12">
                  <c:v>143.30000000000001</c:v>
                </c:pt>
                <c:pt idx="13">
                  <c:v>139.78</c:v>
                </c:pt>
                <c:pt idx="14">
                  <c:v>133.07999999999998</c:v>
                </c:pt>
                <c:pt idx="15">
                  <c:v>131</c:v>
                </c:pt>
                <c:pt idx="16">
                  <c:v>135.92000000000002</c:v>
                </c:pt>
                <c:pt idx="17">
                  <c:v>138</c:v>
                </c:pt>
                <c:pt idx="18">
                  <c:v>138</c:v>
                </c:pt>
                <c:pt idx="19">
                  <c:v>138.74</c:v>
                </c:pt>
              </c:numCache>
            </c:numRef>
          </c:val>
          <c:extLst>
            <c:ext xmlns:c16="http://schemas.microsoft.com/office/drawing/2014/chart" uri="{C3380CC4-5D6E-409C-BE32-E72D297353CC}">
              <c16:uniqueId val="{00000000-634E-48BB-B009-3601CA11751D}"/>
            </c:ext>
          </c:extLst>
        </c:ser>
        <c:ser>
          <c:idx val="1"/>
          <c:order val="1"/>
          <c:tx>
            <c:strRef>
              <c:f>ASI!$D$142</c:f>
              <c:strCache>
                <c:ptCount val="1"/>
                <c:pt idx="0">
                  <c:v>Põhikoolieas Toila ja Voka</c:v>
                </c:pt>
              </c:strCache>
            </c:strRef>
          </c:tx>
          <c:spPr>
            <a:solidFill>
              <a:srgbClr val="1CADE4">
                <a:lumMod val="60000"/>
                <a:lumOff val="40000"/>
              </a:srgbClr>
            </a:solidFill>
            <a:ln>
              <a:noFill/>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ASI!$E$140:$X$140</c:f>
              <c:strCache>
                <c:ptCount val="20"/>
                <c:pt idx="0">
                  <c:v>21/22</c:v>
                </c:pt>
                <c:pt idx="1">
                  <c:v>22/23</c:v>
                </c:pt>
                <c:pt idx="2">
                  <c:v>23/24</c:v>
                </c:pt>
                <c:pt idx="3">
                  <c:v>24/25</c:v>
                </c:pt>
                <c:pt idx="4">
                  <c:v>25/26</c:v>
                </c:pt>
                <c:pt idx="5">
                  <c:v>26/27</c:v>
                </c:pt>
                <c:pt idx="6">
                  <c:v>27/28</c:v>
                </c:pt>
                <c:pt idx="7">
                  <c:v>28/29</c:v>
                </c:pt>
                <c:pt idx="8">
                  <c:v>29/30</c:v>
                </c:pt>
                <c:pt idx="9">
                  <c:v>30/31</c:v>
                </c:pt>
                <c:pt idx="10">
                  <c:v>31/32</c:v>
                </c:pt>
                <c:pt idx="11">
                  <c:v>32/33</c:v>
                </c:pt>
                <c:pt idx="12">
                  <c:v>33/34</c:v>
                </c:pt>
                <c:pt idx="13">
                  <c:v>34/35</c:v>
                </c:pt>
                <c:pt idx="14">
                  <c:v>35/36</c:v>
                </c:pt>
                <c:pt idx="15">
                  <c:v>36/37</c:v>
                </c:pt>
                <c:pt idx="16">
                  <c:v>37/38</c:v>
                </c:pt>
                <c:pt idx="17">
                  <c:v>38/39</c:v>
                </c:pt>
                <c:pt idx="18">
                  <c:v>39/40</c:v>
                </c:pt>
                <c:pt idx="19">
                  <c:v>40/41</c:v>
                </c:pt>
              </c:strCache>
            </c:strRef>
          </c:cat>
          <c:val>
            <c:numRef>
              <c:f>ASI!$E$142:$X$142</c:f>
              <c:numCache>
                <c:formatCode>0</c:formatCode>
                <c:ptCount val="20"/>
                <c:pt idx="0">
                  <c:v>229.73999999999998</c:v>
                </c:pt>
                <c:pt idx="1">
                  <c:v>230.66000000000003</c:v>
                </c:pt>
                <c:pt idx="2">
                  <c:v>224.85999999999999</c:v>
                </c:pt>
                <c:pt idx="3">
                  <c:v>219.77999999999997</c:v>
                </c:pt>
                <c:pt idx="4">
                  <c:v>221.22</c:v>
                </c:pt>
                <c:pt idx="5">
                  <c:v>213.12</c:v>
                </c:pt>
                <c:pt idx="6">
                  <c:v>204.08</c:v>
                </c:pt>
                <c:pt idx="7">
                  <c:v>190.16</c:v>
                </c:pt>
                <c:pt idx="8">
                  <c:v>186.74</c:v>
                </c:pt>
                <c:pt idx="9">
                  <c:v>183.3</c:v>
                </c:pt>
                <c:pt idx="10">
                  <c:v>165.72000000000003</c:v>
                </c:pt>
                <c:pt idx="11">
                  <c:v>157.04000000000002</c:v>
                </c:pt>
                <c:pt idx="12">
                  <c:v>152.04000000000002</c:v>
                </c:pt>
                <c:pt idx="13">
                  <c:v>139.9</c:v>
                </c:pt>
                <c:pt idx="14">
                  <c:v>134.52000000000001</c:v>
                </c:pt>
                <c:pt idx="15">
                  <c:v>135.47999999999999</c:v>
                </c:pt>
                <c:pt idx="16">
                  <c:v>136.74</c:v>
                </c:pt>
                <c:pt idx="17">
                  <c:v>137</c:v>
                </c:pt>
                <c:pt idx="18">
                  <c:v>138.48000000000002</c:v>
                </c:pt>
                <c:pt idx="19">
                  <c:v>140.48000000000002</c:v>
                </c:pt>
              </c:numCache>
            </c:numRef>
          </c:val>
          <c:extLst>
            <c:ext xmlns:c16="http://schemas.microsoft.com/office/drawing/2014/chart" uri="{C3380CC4-5D6E-409C-BE32-E72D297353CC}">
              <c16:uniqueId val="{00000001-634E-48BB-B009-3601CA11751D}"/>
            </c:ext>
          </c:extLst>
        </c:ser>
        <c:dLbls>
          <c:showLegendKey val="0"/>
          <c:showVal val="0"/>
          <c:showCatName val="0"/>
          <c:showSerName val="0"/>
          <c:showPercent val="0"/>
          <c:showBubbleSize val="0"/>
        </c:dLbls>
        <c:gapWidth val="88"/>
        <c:axId val="442317855"/>
        <c:axId val="377215983"/>
      </c:barChart>
      <c:catAx>
        <c:axId val="4423178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crossAx val="377215983"/>
        <c:crosses val="autoZero"/>
        <c:auto val="1"/>
        <c:lblAlgn val="ctr"/>
        <c:lblOffset val="100"/>
        <c:noMultiLvlLbl val="0"/>
      </c:catAx>
      <c:valAx>
        <c:axId val="37721598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crossAx val="4423178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legend>
    <c:plotVisOnly val="1"/>
    <c:dispBlanksAs val="gap"/>
    <c:showDLblsOverMax val="0"/>
  </c:chart>
  <c:spPr>
    <a:solidFill>
      <a:schemeClr val="bg1"/>
    </a:solidFill>
    <a:ln w="9525" cap="flat" cmpd="sng" algn="ctr">
      <a:noFill/>
      <a:round/>
    </a:ln>
    <a:effectLst/>
  </c:spPr>
  <c:txPr>
    <a:bodyPr/>
    <a:lstStyle/>
    <a:p>
      <a:pPr>
        <a:defRPr sz="800">
          <a:latin typeface="Corbel" panose="020B0503020204020204" pitchFamily="34" charset="0"/>
        </a:defRPr>
      </a:pPr>
      <a:endParaRPr lang="en-EE"/>
    </a:p>
  </c:txPr>
  <c:externalData r:id="rId4">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ASI!$D$154</c:f>
              <c:strCache>
                <c:ptCount val="1"/>
                <c:pt idx="0">
                  <c:v>Gümnaasiumieas Kohtla ja Kohtla-Nõmme</c:v>
                </c:pt>
              </c:strCache>
            </c:strRef>
          </c:tx>
          <c:spPr>
            <a:solidFill>
              <a:schemeClr val="accent1">
                <a:lumMod val="75000"/>
              </a:schemeClr>
            </a:solidFill>
            <a:ln>
              <a:noFill/>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ASI!$E$140:$X$140</c:f>
              <c:strCache>
                <c:ptCount val="20"/>
                <c:pt idx="0">
                  <c:v>21/22</c:v>
                </c:pt>
                <c:pt idx="1">
                  <c:v>22/23</c:v>
                </c:pt>
                <c:pt idx="2">
                  <c:v>23/24</c:v>
                </c:pt>
                <c:pt idx="3">
                  <c:v>24/25</c:v>
                </c:pt>
                <c:pt idx="4">
                  <c:v>25/26</c:v>
                </c:pt>
                <c:pt idx="5">
                  <c:v>26/27</c:v>
                </c:pt>
                <c:pt idx="6">
                  <c:v>27/28</c:v>
                </c:pt>
                <c:pt idx="7">
                  <c:v>28/29</c:v>
                </c:pt>
                <c:pt idx="8">
                  <c:v>29/30</c:v>
                </c:pt>
                <c:pt idx="9">
                  <c:v>30/31</c:v>
                </c:pt>
                <c:pt idx="10">
                  <c:v>31/32</c:v>
                </c:pt>
                <c:pt idx="11">
                  <c:v>32/33</c:v>
                </c:pt>
                <c:pt idx="12">
                  <c:v>33/34</c:v>
                </c:pt>
                <c:pt idx="13">
                  <c:v>34/35</c:v>
                </c:pt>
                <c:pt idx="14">
                  <c:v>35/36</c:v>
                </c:pt>
                <c:pt idx="15">
                  <c:v>36/37</c:v>
                </c:pt>
                <c:pt idx="16">
                  <c:v>37/38</c:v>
                </c:pt>
                <c:pt idx="17">
                  <c:v>38/39</c:v>
                </c:pt>
                <c:pt idx="18">
                  <c:v>39/40</c:v>
                </c:pt>
                <c:pt idx="19">
                  <c:v>40/41</c:v>
                </c:pt>
              </c:strCache>
            </c:strRef>
          </c:cat>
          <c:val>
            <c:numRef>
              <c:f>ASI!$E$154:$X$154</c:f>
              <c:numCache>
                <c:formatCode>0</c:formatCode>
                <c:ptCount val="20"/>
                <c:pt idx="0">
                  <c:v>73.739999999999995</c:v>
                </c:pt>
                <c:pt idx="1">
                  <c:v>79.259999999999991</c:v>
                </c:pt>
                <c:pt idx="2">
                  <c:v>77.52000000000001</c:v>
                </c:pt>
                <c:pt idx="3">
                  <c:v>70.34</c:v>
                </c:pt>
                <c:pt idx="4">
                  <c:v>66.52</c:v>
                </c:pt>
                <c:pt idx="5">
                  <c:v>68.22</c:v>
                </c:pt>
                <c:pt idx="6">
                  <c:v>71.960000000000008</c:v>
                </c:pt>
                <c:pt idx="7">
                  <c:v>70.039999999999992</c:v>
                </c:pt>
                <c:pt idx="8">
                  <c:v>67.52</c:v>
                </c:pt>
                <c:pt idx="9">
                  <c:v>67.739999999999995</c:v>
                </c:pt>
                <c:pt idx="10">
                  <c:v>76.88</c:v>
                </c:pt>
                <c:pt idx="11">
                  <c:v>80</c:v>
                </c:pt>
                <c:pt idx="12">
                  <c:v>75.56</c:v>
                </c:pt>
                <c:pt idx="13">
                  <c:v>65.86</c:v>
                </c:pt>
                <c:pt idx="14">
                  <c:v>61.519999999999996</c:v>
                </c:pt>
                <c:pt idx="15">
                  <c:v>57.3</c:v>
                </c:pt>
                <c:pt idx="16">
                  <c:v>48.599999999999994</c:v>
                </c:pt>
                <c:pt idx="17">
                  <c:v>40.82</c:v>
                </c:pt>
                <c:pt idx="18">
                  <c:v>39.74</c:v>
                </c:pt>
                <c:pt idx="19">
                  <c:v>45.18</c:v>
                </c:pt>
              </c:numCache>
            </c:numRef>
          </c:val>
          <c:extLst>
            <c:ext xmlns:c16="http://schemas.microsoft.com/office/drawing/2014/chart" uri="{C3380CC4-5D6E-409C-BE32-E72D297353CC}">
              <c16:uniqueId val="{00000000-DE15-4483-99FE-B2D00848AEA2}"/>
            </c:ext>
          </c:extLst>
        </c:ser>
        <c:ser>
          <c:idx val="1"/>
          <c:order val="1"/>
          <c:tx>
            <c:strRef>
              <c:f>ASI!$D$155</c:f>
              <c:strCache>
                <c:ptCount val="1"/>
                <c:pt idx="0">
                  <c:v>Gümnaasiumieas Toila ja Voka</c:v>
                </c:pt>
              </c:strCache>
            </c:strRef>
          </c:tx>
          <c:spPr>
            <a:solidFill>
              <a:schemeClr val="accent1">
                <a:lumMod val="60000"/>
                <a:lumOff val="40000"/>
              </a:schemeClr>
            </a:solidFill>
            <a:ln w="38100">
              <a:noFill/>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ASI!$E$140:$X$140</c:f>
              <c:strCache>
                <c:ptCount val="20"/>
                <c:pt idx="0">
                  <c:v>21/22</c:v>
                </c:pt>
                <c:pt idx="1">
                  <c:v>22/23</c:v>
                </c:pt>
                <c:pt idx="2">
                  <c:v>23/24</c:v>
                </c:pt>
                <c:pt idx="3">
                  <c:v>24/25</c:v>
                </c:pt>
                <c:pt idx="4">
                  <c:v>25/26</c:v>
                </c:pt>
                <c:pt idx="5">
                  <c:v>26/27</c:v>
                </c:pt>
                <c:pt idx="6">
                  <c:v>27/28</c:v>
                </c:pt>
                <c:pt idx="7">
                  <c:v>28/29</c:v>
                </c:pt>
                <c:pt idx="8">
                  <c:v>29/30</c:v>
                </c:pt>
                <c:pt idx="9">
                  <c:v>30/31</c:v>
                </c:pt>
                <c:pt idx="10">
                  <c:v>31/32</c:v>
                </c:pt>
                <c:pt idx="11">
                  <c:v>32/33</c:v>
                </c:pt>
                <c:pt idx="12">
                  <c:v>33/34</c:v>
                </c:pt>
                <c:pt idx="13">
                  <c:v>34/35</c:v>
                </c:pt>
                <c:pt idx="14">
                  <c:v>35/36</c:v>
                </c:pt>
                <c:pt idx="15">
                  <c:v>36/37</c:v>
                </c:pt>
                <c:pt idx="16">
                  <c:v>37/38</c:v>
                </c:pt>
                <c:pt idx="17">
                  <c:v>38/39</c:v>
                </c:pt>
                <c:pt idx="18">
                  <c:v>39/40</c:v>
                </c:pt>
                <c:pt idx="19">
                  <c:v>40/41</c:v>
                </c:pt>
              </c:strCache>
            </c:strRef>
          </c:cat>
          <c:val>
            <c:numRef>
              <c:f>ASI!$E$155:$X$155</c:f>
              <c:numCache>
                <c:formatCode>0</c:formatCode>
                <c:ptCount val="20"/>
                <c:pt idx="0">
                  <c:v>83.78</c:v>
                </c:pt>
                <c:pt idx="1">
                  <c:v>79.78</c:v>
                </c:pt>
                <c:pt idx="2">
                  <c:v>79</c:v>
                </c:pt>
                <c:pt idx="3">
                  <c:v>79.740000000000009</c:v>
                </c:pt>
                <c:pt idx="4">
                  <c:v>79.260000000000005</c:v>
                </c:pt>
                <c:pt idx="5">
                  <c:v>78.260000000000005</c:v>
                </c:pt>
                <c:pt idx="6">
                  <c:v>77.260000000000005</c:v>
                </c:pt>
                <c:pt idx="7">
                  <c:v>79.960000000000008</c:v>
                </c:pt>
                <c:pt idx="8">
                  <c:v>70.64</c:v>
                </c:pt>
                <c:pt idx="9">
                  <c:v>67</c:v>
                </c:pt>
                <c:pt idx="10">
                  <c:v>71.44</c:v>
                </c:pt>
                <c:pt idx="11">
                  <c:v>75.959999999999994</c:v>
                </c:pt>
                <c:pt idx="12">
                  <c:v>75.52</c:v>
                </c:pt>
                <c:pt idx="13">
                  <c:v>69.819999999999993</c:v>
                </c:pt>
                <c:pt idx="14">
                  <c:v>66.52000000000001</c:v>
                </c:pt>
                <c:pt idx="15">
                  <c:v>61.56</c:v>
                </c:pt>
                <c:pt idx="16">
                  <c:v>48.900000000000006</c:v>
                </c:pt>
                <c:pt idx="17">
                  <c:v>44.26</c:v>
                </c:pt>
                <c:pt idx="18">
                  <c:v>45.480000000000004</c:v>
                </c:pt>
                <c:pt idx="19">
                  <c:v>46</c:v>
                </c:pt>
              </c:numCache>
            </c:numRef>
          </c:val>
          <c:extLst>
            <c:ext xmlns:c16="http://schemas.microsoft.com/office/drawing/2014/chart" uri="{C3380CC4-5D6E-409C-BE32-E72D297353CC}">
              <c16:uniqueId val="{00000001-DE15-4483-99FE-B2D00848AEA2}"/>
            </c:ext>
          </c:extLst>
        </c:ser>
        <c:dLbls>
          <c:showLegendKey val="0"/>
          <c:showVal val="0"/>
          <c:showCatName val="0"/>
          <c:showSerName val="0"/>
          <c:showPercent val="0"/>
          <c:showBubbleSize val="0"/>
        </c:dLbls>
        <c:gapWidth val="50"/>
        <c:axId val="103602048"/>
        <c:axId val="103603584"/>
      </c:barChart>
      <c:catAx>
        <c:axId val="103602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crossAx val="103603584"/>
        <c:crosses val="autoZero"/>
        <c:auto val="1"/>
        <c:lblAlgn val="ctr"/>
        <c:lblOffset val="100"/>
        <c:noMultiLvlLbl val="0"/>
      </c:catAx>
      <c:valAx>
        <c:axId val="1036035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crossAx val="103602048"/>
        <c:crosses val="autoZero"/>
        <c:crossBetween val="between"/>
      </c:valAx>
      <c:spPr>
        <a:noFill/>
        <a:ln>
          <a:noFill/>
        </a:ln>
        <a:effectLst/>
      </c:spPr>
    </c:plotArea>
    <c:legend>
      <c:legendPos val="b"/>
      <c:layout>
        <c:manualLayout>
          <c:xMode val="edge"/>
          <c:yMode val="edge"/>
          <c:x val="0.15144488188976377"/>
          <c:y val="0.90058206478474556"/>
          <c:w val="0.68282452193475818"/>
          <c:h val="6.242537771003253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legend>
    <c:plotVisOnly val="1"/>
    <c:dispBlanksAs val="gap"/>
    <c:showDLblsOverMax val="0"/>
  </c:chart>
  <c:spPr>
    <a:solidFill>
      <a:schemeClr val="bg1"/>
    </a:solidFill>
    <a:ln w="9525" cap="flat" cmpd="sng" algn="ctr">
      <a:noFill/>
      <a:round/>
    </a:ln>
    <a:effectLst/>
  </c:spPr>
  <c:txPr>
    <a:bodyPr/>
    <a:lstStyle/>
    <a:p>
      <a:pPr>
        <a:defRPr sz="800">
          <a:latin typeface="Corbel" panose="020B0503020204020204" pitchFamily="34" charset="0"/>
        </a:defRPr>
      </a:pPr>
      <a:endParaRPr lang="en-EE"/>
    </a:p>
  </c:txPr>
  <c:externalData r:id="rId4">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'1'!$D$154</c:f>
              <c:strCache>
                <c:ptCount val="1"/>
                <c:pt idx="0">
                  <c:v>Gümnaasiumieas Toila ja Voka piirkonnas</c:v>
                </c:pt>
              </c:strCache>
            </c:strRef>
          </c:tx>
          <c:spPr>
            <a:solidFill>
              <a:schemeClr val="accent1">
                <a:lumMod val="75000"/>
              </a:schemeClr>
            </a:solidFill>
            <a:ln>
              <a:noFill/>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'1'!$E$140:$Z$140</c:f>
              <c:strCache>
                <c:ptCount val="22"/>
                <c:pt idx="0">
                  <c:v>21/22</c:v>
                </c:pt>
                <c:pt idx="1">
                  <c:v>22/23</c:v>
                </c:pt>
                <c:pt idx="2">
                  <c:v>23/24</c:v>
                </c:pt>
                <c:pt idx="3">
                  <c:v>24/25</c:v>
                </c:pt>
                <c:pt idx="4">
                  <c:v>25/26</c:v>
                </c:pt>
                <c:pt idx="5">
                  <c:v>26/27</c:v>
                </c:pt>
                <c:pt idx="6">
                  <c:v>27/28</c:v>
                </c:pt>
                <c:pt idx="7">
                  <c:v>28/29</c:v>
                </c:pt>
                <c:pt idx="8">
                  <c:v>29/30</c:v>
                </c:pt>
                <c:pt idx="9">
                  <c:v>30/31</c:v>
                </c:pt>
                <c:pt idx="10">
                  <c:v>31/32</c:v>
                </c:pt>
                <c:pt idx="11">
                  <c:v>32/33</c:v>
                </c:pt>
                <c:pt idx="12">
                  <c:v>33/34</c:v>
                </c:pt>
                <c:pt idx="13">
                  <c:v>34/35</c:v>
                </c:pt>
                <c:pt idx="14">
                  <c:v>35/36</c:v>
                </c:pt>
                <c:pt idx="15">
                  <c:v>36/37</c:v>
                </c:pt>
                <c:pt idx="16">
                  <c:v>37/38</c:v>
                </c:pt>
                <c:pt idx="17">
                  <c:v>38/39</c:v>
                </c:pt>
                <c:pt idx="18">
                  <c:v>39/40</c:v>
                </c:pt>
                <c:pt idx="19">
                  <c:v>40/41</c:v>
                </c:pt>
                <c:pt idx="20">
                  <c:v>41/42</c:v>
                </c:pt>
                <c:pt idx="21">
                  <c:v>42/43</c:v>
                </c:pt>
              </c:strCache>
            </c:strRef>
          </c:cat>
          <c:val>
            <c:numRef>
              <c:f>'1'!$E$154:$Z$154</c:f>
              <c:numCache>
                <c:formatCode>0</c:formatCode>
                <c:ptCount val="22"/>
                <c:pt idx="0">
                  <c:v>73.739999999999995</c:v>
                </c:pt>
                <c:pt idx="1">
                  <c:v>79.259999999999991</c:v>
                </c:pt>
                <c:pt idx="2">
                  <c:v>77.52000000000001</c:v>
                </c:pt>
                <c:pt idx="3">
                  <c:v>70.34</c:v>
                </c:pt>
                <c:pt idx="4">
                  <c:v>66.52</c:v>
                </c:pt>
                <c:pt idx="5">
                  <c:v>68.22</c:v>
                </c:pt>
                <c:pt idx="6">
                  <c:v>71.960000000000008</c:v>
                </c:pt>
                <c:pt idx="7">
                  <c:v>70.039999999999992</c:v>
                </c:pt>
                <c:pt idx="8">
                  <c:v>67.52</c:v>
                </c:pt>
                <c:pt idx="9">
                  <c:v>67.739999999999995</c:v>
                </c:pt>
                <c:pt idx="10">
                  <c:v>76.88</c:v>
                </c:pt>
                <c:pt idx="11">
                  <c:v>80</c:v>
                </c:pt>
                <c:pt idx="12">
                  <c:v>75.56</c:v>
                </c:pt>
                <c:pt idx="13">
                  <c:v>65.86</c:v>
                </c:pt>
                <c:pt idx="14">
                  <c:v>61.519999999999996</c:v>
                </c:pt>
                <c:pt idx="15">
                  <c:v>57.3</c:v>
                </c:pt>
                <c:pt idx="16">
                  <c:v>48.599999999999994</c:v>
                </c:pt>
                <c:pt idx="17">
                  <c:v>40.82</c:v>
                </c:pt>
                <c:pt idx="18">
                  <c:v>39.74</c:v>
                </c:pt>
                <c:pt idx="19">
                  <c:v>45.18</c:v>
                </c:pt>
                <c:pt idx="20">
                  <c:v>46.26</c:v>
                </c:pt>
                <c:pt idx="21">
                  <c:v>45.26</c:v>
                </c:pt>
              </c:numCache>
            </c:numRef>
          </c:val>
          <c:extLst>
            <c:ext xmlns:c16="http://schemas.microsoft.com/office/drawing/2014/chart" uri="{C3380CC4-5D6E-409C-BE32-E72D297353CC}">
              <c16:uniqueId val="{00000000-3215-424D-9AB9-0CE862F86D43}"/>
            </c:ext>
          </c:extLst>
        </c:ser>
        <c:ser>
          <c:idx val="1"/>
          <c:order val="1"/>
          <c:tx>
            <c:strRef>
              <c:f>'1'!$D$155</c:f>
              <c:strCache>
                <c:ptCount val="1"/>
                <c:pt idx="0">
                  <c:v>Gümnaasiumieas 65%</c:v>
                </c:pt>
              </c:strCache>
            </c:strRef>
          </c:tx>
          <c:spPr>
            <a:solidFill>
              <a:schemeClr val="accent1">
                <a:lumMod val="60000"/>
                <a:lumOff val="40000"/>
              </a:schemeClr>
            </a:solidFill>
            <a:ln w="38100">
              <a:noFill/>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'1'!$E$140:$Z$140</c:f>
              <c:strCache>
                <c:ptCount val="22"/>
                <c:pt idx="0">
                  <c:v>21/22</c:v>
                </c:pt>
                <c:pt idx="1">
                  <c:v>22/23</c:v>
                </c:pt>
                <c:pt idx="2">
                  <c:v>23/24</c:v>
                </c:pt>
                <c:pt idx="3">
                  <c:v>24/25</c:v>
                </c:pt>
                <c:pt idx="4">
                  <c:v>25/26</c:v>
                </c:pt>
                <c:pt idx="5">
                  <c:v>26/27</c:v>
                </c:pt>
                <c:pt idx="6">
                  <c:v>27/28</c:v>
                </c:pt>
                <c:pt idx="7">
                  <c:v>28/29</c:v>
                </c:pt>
                <c:pt idx="8">
                  <c:v>29/30</c:v>
                </c:pt>
                <c:pt idx="9">
                  <c:v>30/31</c:v>
                </c:pt>
                <c:pt idx="10">
                  <c:v>31/32</c:v>
                </c:pt>
                <c:pt idx="11">
                  <c:v>32/33</c:v>
                </c:pt>
                <c:pt idx="12">
                  <c:v>33/34</c:v>
                </c:pt>
                <c:pt idx="13">
                  <c:v>34/35</c:v>
                </c:pt>
                <c:pt idx="14">
                  <c:v>35/36</c:v>
                </c:pt>
                <c:pt idx="15">
                  <c:v>36/37</c:v>
                </c:pt>
                <c:pt idx="16">
                  <c:v>37/38</c:v>
                </c:pt>
                <c:pt idx="17">
                  <c:v>38/39</c:v>
                </c:pt>
                <c:pt idx="18">
                  <c:v>39/40</c:v>
                </c:pt>
                <c:pt idx="19">
                  <c:v>40/41</c:v>
                </c:pt>
                <c:pt idx="20">
                  <c:v>41/42</c:v>
                </c:pt>
                <c:pt idx="21">
                  <c:v>42/43</c:v>
                </c:pt>
              </c:strCache>
            </c:strRef>
          </c:cat>
          <c:val>
            <c:numRef>
              <c:f>'1'!$E$155:$Z$155</c:f>
              <c:numCache>
                <c:formatCode>0</c:formatCode>
                <c:ptCount val="22"/>
                <c:pt idx="0">
                  <c:v>47.930999999999997</c:v>
                </c:pt>
                <c:pt idx="1">
                  <c:v>51.518999999999998</c:v>
                </c:pt>
                <c:pt idx="2">
                  <c:v>50.388000000000005</c:v>
                </c:pt>
                <c:pt idx="3">
                  <c:v>45.721000000000004</c:v>
                </c:pt>
                <c:pt idx="4">
                  <c:v>43.238</c:v>
                </c:pt>
                <c:pt idx="5">
                  <c:v>44.343000000000004</c:v>
                </c:pt>
                <c:pt idx="6">
                  <c:v>46.774000000000008</c:v>
                </c:pt>
                <c:pt idx="7">
                  <c:v>45.525999999999996</c:v>
                </c:pt>
                <c:pt idx="8">
                  <c:v>43.887999999999998</c:v>
                </c:pt>
                <c:pt idx="9">
                  <c:v>44.030999999999999</c:v>
                </c:pt>
                <c:pt idx="10">
                  <c:v>49.972000000000001</c:v>
                </c:pt>
                <c:pt idx="11">
                  <c:v>52</c:v>
                </c:pt>
                <c:pt idx="12">
                  <c:v>49.114000000000004</c:v>
                </c:pt>
                <c:pt idx="13">
                  <c:v>42.809000000000005</c:v>
                </c:pt>
                <c:pt idx="14">
                  <c:v>39.988</c:v>
                </c:pt>
                <c:pt idx="15">
                  <c:v>37.244999999999997</c:v>
                </c:pt>
                <c:pt idx="16">
                  <c:v>31.589999999999996</c:v>
                </c:pt>
                <c:pt idx="17">
                  <c:v>26.533000000000001</c:v>
                </c:pt>
                <c:pt idx="18">
                  <c:v>25.831000000000003</c:v>
                </c:pt>
                <c:pt idx="19">
                  <c:v>29.367000000000001</c:v>
                </c:pt>
                <c:pt idx="20">
                  <c:v>30.068999999999999</c:v>
                </c:pt>
                <c:pt idx="21">
                  <c:v>29.419</c:v>
                </c:pt>
              </c:numCache>
            </c:numRef>
          </c:val>
          <c:extLst>
            <c:ext xmlns:c16="http://schemas.microsoft.com/office/drawing/2014/chart" uri="{C3380CC4-5D6E-409C-BE32-E72D297353CC}">
              <c16:uniqueId val="{00000001-3215-424D-9AB9-0CE862F86D43}"/>
            </c:ext>
          </c:extLst>
        </c:ser>
        <c:dLbls>
          <c:showLegendKey val="0"/>
          <c:showVal val="0"/>
          <c:showCatName val="0"/>
          <c:showSerName val="0"/>
          <c:showPercent val="0"/>
          <c:showBubbleSize val="0"/>
        </c:dLbls>
        <c:gapWidth val="50"/>
        <c:axId val="103602048"/>
        <c:axId val="103603584"/>
      </c:barChart>
      <c:catAx>
        <c:axId val="103602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crossAx val="103603584"/>
        <c:crosses val="autoZero"/>
        <c:auto val="1"/>
        <c:lblAlgn val="ctr"/>
        <c:lblOffset val="100"/>
        <c:noMultiLvlLbl val="0"/>
      </c:catAx>
      <c:valAx>
        <c:axId val="1036035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crossAx val="103602048"/>
        <c:crosses val="autoZero"/>
        <c:crossBetween val="between"/>
      </c:valAx>
      <c:spPr>
        <a:noFill/>
        <a:ln>
          <a:noFill/>
        </a:ln>
        <a:effectLst/>
      </c:spPr>
    </c:plotArea>
    <c:legend>
      <c:legendPos val="b"/>
      <c:layout>
        <c:manualLayout>
          <c:xMode val="edge"/>
          <c:yMode val="edge"/>
          <c:x val="0.15144488188976377"/>
          <c:y val="0.90058206478474556"/>
          <c:w val="0.68282452193475818"/>
          <c:h val="6.242537771003253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legend>
    <c:plotVisOnly val="1"/>
    <c:dispBlanksAs val="gap"/>
    <c:showDLblsOverMax val="0"/>
  </c:chart>
  <c:spPr>
    <a:solidFill>
      <a:schemeClr val="bg1"/>
    </a:solidFill>
    <a:ln w="9525" cap="flat" cmpd="sng" algn="ctr">
      <a:noFill/>
      <a:round/>
    </a:ln>
    <a:effectLst/>
  </c:spPr>
  <c:txPr>
    <a:bodyPr/>
    <a:lstStyle/>
    <a:p>
      <a:pPr>
        <a:defRPr sz="800">
          <a:latin typeface="Corbel" panose="020B0503020204020204" pitchFamily="34" charset="0"/>
        </a:defRPr>
      </a:pPr>
      <a:endParaRPr lang="en-EE"/>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'G2'!$I$44</c:f>
              <c:strCache>
                <c:ptCount val="1"/>
                <c:pt idx="0">
                  <c:v>Rahvaarv</c:v>
                </c:pt>
              </c:strCache>
            </c:strRef>
          </c:tx>
          <c:spPr>
            <a:solidFill>
              <a:schemeClr val="accent1"/>
            </a:solidFill>
            <a:ln>
              <a:noFill/>
            </a:ln>
            <a:effectLst/>
          </c:spPr>
          <c:invertIfNegative val="0"/>
          <c:dLbls>
            <c:spPr>
              <a:noFill/>
              <a:ln>
                <a:noFill/>
              </a:ln>
              <a:effectLst/>
            </c:spPr>
            <c:txPr>
              <a:bodyPr rot="-2700000" spcFirstLastPara="1" vertOverflow="ellipsis"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'G2'!$B$65:$B$80</c:f>
              <c:numCache>
                <c:formatCode>General</c:formatCode>
                <c:ptCount val="16"/>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numCache>
            </c:numRef>
          </c:cat>
          <c:val>
            <c:numRef>
              <c:f>'G2'!$I$65:$I$80</c:f>
              <c:numCache>
                <c:formatCode>0</c:formatCode>
                <c:ptCount val="16"/>
                <c:pt idx="0">
                  <c:v>719</c:v>
                </c:pt>
                <c:pt idx="1">
                  <c:v>692</c:v>
                </c:pt>
                <c:pt idx="2">
                  <c:v>660</c:v>
                </c:pt>
                <c:pt idx="3">
                  <c:v>640</c:v>
                </c:pt>
                <c:pt idx="4">
                  <c:v>630</c:v>
                </c:pt>
                <c:pt idx="5">
                  <c:v>626</c:v>
                </c:pt>
                <c:pt idx="6">
                  <c:v>633</c:v>
                </c:pt>
                <c:pt idx="7">
                  <c:v>612</c:v>
                </c:pt>
                <c:pt idx="8">
                  <c:v>594</c:v>
                </c:pt>
                <c:pt idx="9">
                  <c:v>601</c:v>
                </c:pt>
                <c:pt idx="10">
                  <c:v>617</c:v>
                </c:pt>
                <c:pt idx="11">
                  <c:v>626</c:v>
                </c:pt>
                <c:pt idx="12">
                  <c:v>598</c:v>
                </c:pt>
                <c:pt idx="13">
                  <c:v>590</c:v>
                </c:pt>
                <c:pt idx="14">
                  <c:v>595</c:v>
                </c:pt>
                <c:pt idx="15">
                  <c:v>617</c:v>
                </c:pt>
              </c:numCache>
            </c:numRef>
          </c:val>
          <c:extLst>
            <c:ext xmlns:c16="http://schemas.microsoft.com/office/drawing/2014/chart" uri="{C3380CC4-5D6E-409C-BE32-E72D297353CC}">
              <c16:uniqueId val="{00000000-B0E9-40A7-8C31-74F5DA1E3932}"/>
            </c:ext>
          </c:extLst>
        </c:ser>
        <c:dLbls>
          <c:showLegendKey val="0"/>
          <c:showVal val="0"/>
          <c:showCatName val="0"/>
          <c:showSerName val="0"/>
          <c:showPercent val="0"/>
          <c:showBubbleSize val="0"/>
        </c:dLbls>
        <c:gapWidth val="30"/>
        <c:axId val="413261080"/>
        <c:axId val="413262392"/>
      </c:barChart>
      <c:lineChart>
        <c:grouping val="standard"/>
        <c:varyColors val="0"/>
        <c:ser>
          <c:idx val="1"/>
          <c:order val="1"/>
          <c:tx>
            <c:strRef>
              <c:f>'G2'!$J$44</c:f>
              <c:strCache>
                <c:ptCount val="1"/>
                <c:pt idx="0">
                  <c:v>Muutus</c:v>
                </c:pt>
              </c:strCache>
            </c:strRef>
          </c:tx>
          <c:spPr>
            <a:ln w="28575" cap="rnd">
              <a:solidFill>
                <a:schemeClr val="bg1">
                  <a:lumMod val="75000"/>
                </a:schemeClr>
              </a:solidFill>
              <a:prstDash val="sysDash"/>
              <a:round/>
            </a:ln>
            <a:effectLst/>
          </c:spPr>
          <c:marker>
            <c:symbol val="none"/>
          </c:marker>
          <c:dLbls>
            <c:spPr>
              <a:solidFill>
                <a:schemeClr val="accent3">
                  <a:lumMod val="40000"/>
                  <a:lumOff val="60000"/>
                </a:schemeClr>
              </a:solid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'G2'!$B$65:$B$80</c:f>
              <c:numCache>
                <c:formatCode>General</c:formatCode>
                <c:ptCount val="16"/>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numCache>
            </c:numRef>
          </c:cat>
          <c:val>
            <c:numRef>
              <c:f>'G2'!$J$65:$J$80</c:f>
              <c:numCache>
                <c:formatCode>0.0%</c:formatCode>
                <c:ptCount val="16"/>
                <c:pt idx="0">
                  <c:v>-3.7552155771905404E-2</c:v>
                </c:pt>
                <c:pt idx="1">
                  <c:v>-4.6242774566473965E-2</c:v>
                </c:pt>
                <c:pt idx="2">
                  <c:v>-3.0303030303030276E-2</c:v>
                </c:pt>
                <c:pt idx="3">
                  <c:v>-1.5625E-2</c:v>
                </c:pt>
                <c:pt idx="4">
                  <c:v>-6.3492063492063266E-3</c:v>
                </c:pt>
                <c:pt idx="5">
                  <c:v>1.1182108626198062E-2</c:v>
                </c:pt>
                <c:pt idx="6">
                  <c:v>-3.3175355450236976E-2</c:v>
                </c:pt>
                <c:pt idx="7">
                  <c:v>-2.9411764705882359E-2</c:v>
                </c:pt>
                <c:pt idx="8">
                  <c:v>1.1784511784511675E-2</c:v>
                </c:pt>
                <c:pt idx="9">
                  <c:v>2.6622296173044901E-2</c:v>
                </c:pt>
                <c:pt idx="10">
                  <c:v>1.4586709886547755E-2</c:v>
                </c:pt>
                <c:pt idx="11">
                  <c:v>-4.4728434504792358E-2</c:v>
                </c:pt>
                <c:pt idx="12">
                  <c:v>-1.3377926421404673E-2</c:v>
                </c:pt>
                <c:pt idx="13">
                  <c:v>8.4745762711864181E-3</c:v>
                </c:pt>
                <c:pt idx="14">
                  <c:v>3.6974789915966477E-2</c:v>
                </c:pt>
              </c:numCache>
            </c:numRef>
          </c:val>
          <c:smooth val="0"/>
          <c:extLst>
            <c:ext xmlns:c16="http://schemas.microsoft.com/office/drawing/2014/chart" uri="{C3380CC4-5D6E-409C-BE32-E72D297353CC}">
              <c16:uniqueId val="{00000001-B0E9-40A7-8C31-74F5DA1E3932}"/>
            </c:ext>
          </c:extLst>
        </c:ser>
        <c:dLbls>
          <c:showLegendKey val="0"/>
          <c:showVal val="0"/>
          <c:showCatName val="0"/>
          <c:showSerName val="0"/>
          <c:showPercent val="0"/>
          <c:showBubbleSize val="0"/>
        </c:dLbls>
        <c:marker val="1"/>
        <c:smooth val="0"/>
        <c:axId val="673552944"/>
        <c:axId val="673552616"/>
      </c:lineChart>
      <c:catAx>
        <c:axId val="413261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crossAx val="413262392"/>
        <c:crosses val="autoZero"/>
        <c:auto val="1"/>
        <c:lblAlgn val="ctr"/>
        <c:lblOffset val="100"/>
        <c:noMultiLvlLbl val="0"/>
      </c:catAx>
      <c:valAx>
        <c:axId val="413262392"/>
        <c:scaling>
          <c:orientation val="minMax"/>
          <c:min val="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crossAx val="413261080"/>
        <c:crosses val="autoZero"/>
        <c:crossBetween val="between"/>
      </c:valAx>
      <c:valAx>
        <c:axId val="673552616"/>
        <c:scaling>
          <c:orientation val="minMax"/>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crossAx val="673552944"/>
        <c:crosses val="max"/>
        <c:crossBetween val="between"/>
      </c:valAx>
      <c:catAx>
        <c:axId val="673552944"/>
        <c:scaling>
          <c:orientation val="minMax"/>
        </c:scaling>
        <c:delete val="1"/>
        <c:axPos val="b"/>
        <c:numFmt formatCode="General" sourceLinked="1"/>
        <c:majorTickMark val="out"/>
        <c:minorTickMark val="none"/>
        <c:tickLblPos val="nextTo"/>
        <c:crossAx val="67355261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legend>
    <c:plotVisOnly val="1"/>
    <c:dispBlanksAs val="gap"/>
    <c:showDLblsOverMax val="0"/>
  </c:chart>
  <c:spPr>
    <a:solidFill>
      <a:schemeClr val="bg1"/>
    </a:solidFill>
    <a:ln w="9525" cap="flat" cmpd="sng" algn="ctr">
      <a:noFill/>
      <a:round/>
    </a:ln>
    <a:effectLst/>
  </c:spPr>
  <c:txPr>
    <a:bodyPr/>
    <a:lstStyle/>
    <a:p>
      <a:pPr>
        <a:defRPr sz="800">
          <a:latin typeface="Corbel" panose="020B0503020204020204" pitchFamily="34" charset="0"/>
        </a:defRPr>
      </a:pPr>
      <a:endParaRPr lang="en-EE"/>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'G2'!$H$86</c:f>
              <c:strCache>
                <c:ptCount val="1"/>
                <c:pt idx="0">
                  <c:v>2008-2023</c:v>
                </c:pt>
              </c:strCache>
            </c:strRef>
          </c:tx>
          <c:spPr>
            <a:solidFill>
              <a:schemeClr val="accent1">
                <a:lumMod val="50000"/>
              </a:schemeClr>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'G2'!$I$85:$M$85</c:f>
              <c:strCache>
                <c:ptCount val="5"/>
                <c:pt idx="0">
                  <c:v>Lapsed 0-6</c:v>
                </c:pt>
                <c:pt idx="1">
                  <c:v>Lapsed 7-18</c:v>
                </c:pt>
                <c:pt idx="2">
                  <c:v>Tööealised 19-64</c:v>
                </c:pt>
                <c:pt idx="3">
                  <c:v>Eakad 65+</c:v>
                </c:pt>
                <c:pt idx="4">
                  <c:v>Kokku</c:v>
                </c:pt>
              </c:strCache>
            </c:strRef>
          </c:cat>
          <c:val>
            <c:numRef>
              <c:f>'G2'!$I$86:$M$86</c:f>
              <c:numCache>
                <c:formatCode>0.0%</c:formatCode>
                <c:ptCount val="5"/>
                <c:pt idx="0">
                  <c:v>-1.8743961352657004E-2</c:v>
                </c:pt>
                <c:pt idx="1">
                  <c:v>-9.4575799721835861E-3</c:v>
                </c:pt>
                <c:pt idx="2">
                  <c:v>-1.4577724598663874E-2</c:v>
                </c:pt>
                <c:pt idx="3">
                  <c:v>1.2403100775193805E-2</c:v>
                </c:pt>
                <c:pt idx="4">
                  <c:v>-9.5668549905838056E-3</c:v>
                </c:pt>
              </c:numCache>
            </c:numRef>
          </c:val>
          <c:extLst>
            <c:ext xmlns:c16="http://schemas.microsoft.com/office/drawing/2014/chart" uri="{C3380CC4-5D6E-409C-BE32-E72D297353CC}">
              <c16:uniqueId val="{00000000-8B66-4C09-B6A1-6A02E51ABD36}"/>
            </c:ext>
          </c:extLst>
        </c:ser>
        <c:ser>
          <c:idx val="1"/>
          <c:order val="1"/>
          <c:tx>
            <c:strRef>
              <c:f>'G2'!$H$87</c:f>
              <c:strCache>
                <c:ptCount val="1"/>
                <c:pt idx="0">
                  <c:v>2013-2023</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'G2'!$I$85:$M$85</c:f>
              <c:strCache>
                <c:ptCount val="5"/>
                <c:pt idx="0">
                  <c:v>Lapsed 0-6</c:v>
                </c:pt>
                <c:pt idx="1">
                  <c:v>Lapsed 7-18</c:v>
                </c:pt>
                <c:pt idx="2">
                  <c:v>Tööealised 19-64</c:v>
                </c:pt>
                <c:pt idx="3">
                  <c:v>Eakad 65+</c:v>
                </c:pt>
                <c:pt idx="4">
                  <c:v>Kokku</c:v>
                </c:pt>
              </c:strCache>
            </c:strRef>
          </c:cat>
          <c:val>
            <c:numRef>
              <c:f>'G2'!$I$87:$M$87</c:f>
              <c:numCache>
                <c:formatCode>0.0%</c:formatCode>
                <c:ptCount val="5"/>
                <c:pt idx="0">
                  <c:v>-2.5301204819277112E-2</c:v>
                </c:pt>
                <c:pt idx="1">
                  <c:v>-1.437699680511184E-3</c:v>
                </c:pt>
                <c:pt idx="2">
                  <c:v>-2.0752427184466016E-2</c:v>
                </c:pt>
                <c:pt idx="3">
                  <c:v>2.1016949152542375E-2</c:v>
                </c:pt>
                <c:pt idx="4">
                  <c:v>-1.1500291885580849E-2</c:v>
                </c:pt>
              </c:numCache>
            </c:numRef>
          </c:val>
          <c:extLst>
            <c:ext xmlns:c16="http://schemas.microsoft.com/office/drawing/2014/chart" uri="{C3380CC4-5D6E-409C-BE32-E72D297353CC}">
              <c16:uniqueId val="{00000001-8B66-4C09-B6A1-6A02E51ABD36}"/>
            </c:ext>
          </c:extLst>
        </c:ser>
        <c:ser>
          <c:idx val="2"/>
          <c:order val="2"/>
          <c:tx>
            <c:strRef>
              <c:f>'G2'!$H$88</c:f>
              <c:strCache>
                <c:ptCount val="1"/>
                <c:pt idx="0">
                  <c:v>2018-2023</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'G2'!$I$85:$M$85</c:f>
              <c:strCache>
                <c:ptCount val="5"/>
                <c:pt idx="0">
                  <c:v>Lapsed 0-6</c:v>
                </c:pt>
                <c:pt idx="1">
                  <c:v>Lapsed 7-18</c:v>
                </c:pt>
                <c:pt idx="2">
                  <c:v>Tööealised 19-64</c:v>
                </c:pt>
                <c:pt idx="3">
                  <c:v>Eakad 65+</c:v>
                </c:pt>
                <c:pt idx="4">
                  <c:v>Kokku</c:v>
                </c:pt>
              </c:strCache>
            </c:strRef>
          </c:cat>
          <c:val>
            <c:numRef>
              <c:f>'G2'!$I$88:$M$88</c:f>
              <c:numCache>
                <c:formatCode>0.0%</c:formatCode>
                <c:ptCount val="5"/>
                <c:pt idx="0">
                  <c:v>-4.0514469453376202E-2</c:v>
                </c:pt>
                <c:pt idx="1">
                  <c:v>0</c:v>
                </c:pt>
                <c:pt idx="2">
                  <c:v>-1.8862690707350895E-2</c:v>
                </c:pt>
                <c:pt idx="3">
                  <c:v>2.2429906542056077E-2</c:v>
                </c:pt>
                <c:pt idx="4">
                  <c:v>-9.5078534031413538E-3</c:v>
                </c:pt>
              </c:numCache>
            </c:numRef>
          </c:val>
          <c:extLst>
            <c:ext xmlns:c16="http://schemas.microsoft.com/office/drawing/2014/chart" uri="{C3380CC4-5D6E-409C-BE32-E72D297353CC}">
              <c16:uniqueId val="{00000002-8B66-4C09-B6A1-6A02E51ABD36}"/>
            </c:ext>
          </c:extLst>
        </c:ser>
        <c:dLbls>
          <c:showLegendKey val="0"/>
          <c:showVal val="0"/>
          <c:showCatName val="0"/>
          <c:showSerName val="0"/>
          <c:showPercent val="0"/>
          <c:showBubbleSize val="0"/>
        </c:dLbls>
        <c:gapWidth val="219"/>
        <c:overlap val="-27"/>
        <c:axId val="581284168"/>
        <c:axId val="581275640"/>
      </c:barChart>
      <c:catAx>
        <c:axId val="58128416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crossAx val="581275640"/>
        <c:crosses val="autoZero"/>
        <c:auto val="1"/>
        <c:lblAlgn val="ctr"/>
        <c:lblOffset val="100"/>
        <c:noMultiLvlLbl val="0"/>
      </c:catAx>
      <c:valAx>
        <c:axId val="58127564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crossAx val="581284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legend>
    <c:plotVisOnly val="1"/>
    <c:dispBlanksAs val="gap"/>
    <c:showDLblsOverMax val="0"/>
  </c:chart>
  <c:spPr>
    <a:solidFill>
      <a:schemeClr val="bg1"/>
    </a:solidFill>
    <a:ln w="9525" cap="flat" cmpd="sng" algn="ctr">
      <a:noFill/>
      <a:round/>
    </a:ln>
    <a:effectLst/>
  </c:spPr>
  <c:txPr>
    <a:bodyPr/>
    <a:lstStyle/>
    <a:p>
      <a:pPr>
        <a:defRPr sz="800">
          <a:latin typeface="Corbel" panose="020B0503020204020204" pitchFamily="34" charset="0"/>
        </a:defRPr>
      </a:pPr>
      <a:endParaRPr lang="en-EE"/>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'G1'!$C$4</c:f>
              <c:strCache>
                <c:ptCount val="1"/>
                <c:pt idx="0">
                  <c:v>2017</c:v>
                </c:pt>
              </c:strCache>
            </c:strRef>
          </c:tx>
          <c:spPr>
            <a:solidFill>
              <a:schemeClr val="accent1">
                <a:lumMod val="60000"/>
                <a:lumOff val="40000"/>
              </a:schemeClr>
            </a:solidFill>
            <a:ln>
              <a:noFill/>
            </a:ln>
            <a:effectLst/>
          </c:spPr>
          <c:invertIfNegative val="0"/>
          <c:dLbls>
            <c:spPr>
              <a:noFill/>
              <a:ln>
                <a:noFill/>
              </a:ln>
              <a:effectLst/>
            </c:spPr>
            <c:txPr>
              <a:bodyPr rot="-2700000" spcFirstLastPara="1" vertOverflow="ellipsis" wrap="square" anchor="ctr" anchorCtr="1"/>
              <a:lstStyle/>
              <a:p>
                <a:pPr>
                  <a:defRPr sz="800" b="0" i="0" u="none" strike="noStrike" kern="1200" baseline="0">
                    <a:solidFill>
                      <a:sysClr val="windowText" lastClr="000000"/>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'G1'!$B$5:$B$8</c:f>
              <c:strCache>
                <c:ptCount val="4"/>
                <c:pt idx="0">
                  <c:v>Kohtla</c:v>
                </c:pt>
                <c:pt idx="1">
                  <c:v>Kohtla-Nõmme</c:v>
                </c:pt>
                <c:pt idx="2">
                  <c:v>Toila</c:v>
                </c:pt>
                <c:pt idx="3">
                  <c:v>Voka</c:v>
                </c:pt>
              </c:strCache>
            </c:strRef>
          </c:cat>
          <c:val>
            <c:numRef>
              <c:f>'G1'!$C$5:$C$8</c:f>
              <c:numCache>
                <c:formatCode>#,##0</c:formatCode>
                <c:ptCount val="4"/>
                <c:pt idx="0">
                  <c:v>1346</c:v>
                </c:pt>
                <c:pt idx="1">
                  <c:v>1203</c:v>
                </c:pt>
                <c:pt idx="2">
                  <c:v>1138</c:v>
                </c:pt>
                <c:pt idx="3">
                  <c:v>1127</c:v>
                </c:pt>
              </c:numCache>
            </c:numRef>
          </c:val>
          <c:extLst>
            <c:ext xmlns:c16="http://schemas.microsoft.com/office/drawing/2014/chart" uri="{C3380CC4-5D6E-409C-BE32-E72D297353CC}">
              <c16:uniqueId val="{00000000-7E1F-4B6A-B181-11A35EAB50EF}"/>
            </c:ext>
          </c:extLst>
        </c:ser>
        <c:ser>
          <c:idx val="1"/>
          <c:order val="1"/>
          <c:tx>
            <c:strRef>
              <c:f>'G1'!$D$4</c:f>
              <c:strCache>
                <c:ptCount val="1"/>
                <c:pt idx="0">
                  <c:v>2023</c:v>
                </c:pt>
              </c:strCache>
            </c:strRef>
          </c:tx>
          <c:spPr>
            <a:solidFill>
              <a:schemeClr val="accent1">
                <a:lumMod val="75000"/>
              </a:schemeClr>
            </a:solidFill>
            <a:ln>
              <a:noFill/>
            </a:ln>
            <a:effectLst/>
          </c:spPr>
          <c:invertIfNegative val="0"/>
          <c:dLbls>
            <c:spPr>
              <a:noFill/>
              <a:ln>
                <a:noFill/>
              </a:ln>
              <a:effectLst/>
            </c:spPr>
            <c:txPr>
              <a:bodyPr rot="-2700000" spcFirstLastPara="1" vertOverflow="ellipsis" wrap="square" anchor="ctr" anchorCtr="1"/>
              <a:lstStyle/>
              <a:p>
                <a:pPr>
                  <a:defRPr sz="800" b="0" i="0" u="none" strike="noStrike" kern="1200" baseline="0">
                    <a:solidFill>
                      <a:sysClr val="windowText" lastClr="000000"/>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'G1'!$B$5:$B$8</c:f>
              <c:strCache>
                <c:ptCount val="4"/>
                <c:pt idx="0">
                  <c:v>Kohtla</c:v>
                </c:pt>
                <c:pt idx="1">
                  <c:v>Kohtla-Nõmme</c:v>
                </c:pt>
                <c:pt idx="2">
                  <c:v>Toila</c:v>
                </c:pt>
                <c:pt idx="3">
                  <c:v>Voka</c:v>
                </c:pt>
              </c:strCache>
            </c:strRef>
          </c:cat>
          <c:val>
            <c:numRef>
              <c:f>'G1'!$D$5:$D$8</c:f>
              <c:numCache>
                <c:formatCode>#,##0</c:formatCode>
                <c:ptCount val="4"/>
                <c:pt idx="0">
                  <c:v>1220</c:v>
                </c:pt>
                <c:pt idx="1">
                  <c:v>1104</c:v>
                </c:pt>
                <c:pt idx="2">
                  <c:v>1203</c:v>
                </c:pt>
                <c:pt idx="3">
                  <c:v>1021</c:v>
                </c:pt>
              </c:numCache>
            </c:numRef>
          </c:val>
          <c:extLst>
            <c:ext xmlns:c16="http://schemas.microsoft.com/office/drawing/2014/chart" uri="{C3380CC4-5D6E-409C-BE32-E72D297353CC}">
              <c16:uniqueId val="{00000001-7E1F-4B6A-B181-11A35EAB50EF}"/>
            </c:ext>
          </c:extLst>
        </c:ser>
        <c:dLbls>
          <c:showLegendKey val="0"/>
          <c:showVal val="0"/>
          <c:showCatName val="0"/>
          <c:showSerName val="0"/>
          <c:showPercent val="0"/>
          <c:showBubbleSize val="0"/>
        </c:dLbls>
        <c:gapWidth val="60"/>
        <c:axId val="584170392"/>
        <c:axId val="584171048"/>
      </c:barChart>
      <c:lineChart>
        <c:grouping val="standard"/>
        <c:varyColors val="0"/>
        <c:ser>
          <c:idx val="2"/>
          <c:order val="2"/>
          <c:tx>
            <c:strRef>
              <c:f>'G1'!$E$4</c:f>
              <c:strCache>
                <c:ptCount val="1"/>
                <c:pt idx="0">
                  <c:v>Muutus</c:v>
                </c:pt>
              </c:strCache>
            </c:strRef>
          </c:tx>
          <c:spPr>
            <a:ln w="6350" cap="rnd">
              <a:noFill/>
              <a:prstDash val="sysDot"/>
              <a:round/>
            </a:ln>
            <a:effectLst/>
          </c:spPr>
          <c:marker>
            <c:symbol val="none"/>
          </c:marker>
          <c:dLbls>
            <c:dLbl>
              <c:idx val="0"/>
              <c:layout>
                <c:manualLayout>
                  <c:x val="-3.9312673611111133E-2"/>
                  <c:y val="-2.99853614770742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E1F-4B6A-B181-11A35EAB50EF}"/>
                </c:ext>
              </c:extLst>
            </c:dLbl>
            <c:dLbl>
              <c:idx val="2"/>
              <c:layout>
                <c:manualLayout>
                  <c:x val="-2.7485206661822102E-2"/>
                  <c:y val="-2.99202702566835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E1F-4B6A-B181-11A35EAB50EF}"/>
                </c:ext>
              </c:extLst>
            </c:dLbl>
            <c:spPr>
              <a:solidFill>
                <a:schemeClr val="bg1">
                  <a:lumMod val="85000"/>
                </a:schemeClr>
              </a:solid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Corbel" panose="020B0503020204020204" pitchFamily="34" charset="0"/>
                    <a:ea typeface="+mn-ea"/>
                    <a:cs typeface="+mn-cs"/>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'G1'!$B$5:$B$8</c:f>
              <c:strCache>
                <c:ptCount val="4"/>
                <c:pt idx="0">
                  <c:v>Kohtla</c:v>
                </c:pt>
                <c:pt idx="1">
                  <c:v>Kohtla-Nõmme</c:v>
                </c:pt>
                <c:pt idx="2">
                  <c:v>Toila</c:v>
                </c:pt>
                <c:pt idx="3">
                  <c:v>Voka</c:v>
                </c:pt>
              </c:strCache>
            </c:strRef>
          </c:cat>
          <c:val>
            <c:numRef>
              <c:f>'G1'!$E$5:$E$8</c:f>
              <c:numCache>
                <c:formatCode>0%</c:formatCode>
                <c:ptCount val="4"/>
                <c:pt idx="0">
                  <c:v>-9.3610698365527489E-2</c:v>
                </c:pt>
                <c:pt idx="1">
                  <c:v>-8.2294264339152101E-2</c:v>
                </c:pt>
                <c:pt idx="2">
                  <c:v>5.7117750439367398E-2</c:v>
                </c:pt>
                <c:pt idx="3">
                  <c:v>-9.4055013309671698E-2</c:v>
                </c:pt>
              </c:numCache>
            </c:numRef>
          </c:val>
          <c:smooth val="1"/>
          <c:extLst>
            <c:ext xmlns:c16="http://schemas.microsoft.com/office/drawing/2014/chart" uri="{C3380CC4-5D6E-409C-BE32-E72D297353CC}">
              <c16:uniqueId val="{00000004-7E1F-4B6A-B181-11A35EAB50EF}"/>
            </c:ext>
          </c:extLst>
        </c:ser>
        <c:dLbls>
          <c:showLegendKey val="0"/>
          <c:showVal val="0"/>
          <c:showCatName val="0"/>
          <c:showSerName val="0"/>
          <c:showPercent val="0"/>
          <c:showBubbleSize val="0"/>
        </c:dLbls>
        <c:marker val="1"/>
        <c:smooth val="0"/>
        <c:axId val="601656464"/>
        <c:axId val="601651544"/>
      </c:lineChart>
      <c:catAx>
        <c:axId val="584170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Corbel" panose="020B0503020204020204" pitchFamily="34" charset="0"/>
                <a:ea typeface="+mn-ea"/>
                <a:cs typeface="+mn-cs"/>
              </a:defRPr>
            </a:pPr>
            <a:endParaRPr lang="en-EE"/>
          </a:p>
        </c:txPr>
        <c:crossAx val="584171048"/>
        <c:crosses val="autoZero"/>
        <c:auto val="1"/>
        <c:lblAlgn val="ctr"/>
        <c:lblOffset val="100"/>
        <c:noMultiLvlLbl val="0"/>
      </c:catAx>
      <c:valAx>
        <c:axId val="584171048"/>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Corbel" panose="020B0503020204020204" pitchFamily="34" charset="0"/>
                <a:ea typeface="+mn-ea"/>
                <a:cs typeface="+mn-cs"/>
              </a:defRPr>
            </a:pPr>
            <a:endParaRPr lang="en-EE"/>
          </a:p>
        </c:txPr>
        <c:crossAx val="584170392"/>
        <c:crosses val="autoZero"/>
        <c:crossBetween val="between"/>
      </c:valAx>
      <c:valAx>
        <c:axId val="601651544"/>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Corbel" panose="020B0503020204020204" pitchFamily="34" charset="0"/>
                <a:ea typeface="+mn-ea"/>
                <a:cs typeface="+mn-cs"/>
              </a:defRPr>
            </a:pPr>
            <a:endParaRPr lang="en-EE"/>
          </a:p>
        </c:txPr>
        <c:crossAx val="601656464"/>
        <c:crosses val="max"/>
        <c:crossBetween val="between"/>
      </c:valAx>
      <c:catAx>
        <c:axId val="601656464"/>
        <c:scaling>
          <c:orientation val="minMax"/>
        </c:scaling>
        <c:delete val="1"/>
        <c:axPos val="b"/>
        <c:numFmt formatCode="General" sourceLinked="1"/>
        <c:majorTickMark val="out"/>
        <c:minorTickMark val="none"/>
        <c:tickLblPos val="nextTo"/>
        <c:crossAx val="60165154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Corbel" panose="020B0503020204020204" pitchFamily="34" charset="0"/>
              <a:ea typeface="+mn-ea"/>
              <a:cs typeface="+mn-cs"/>
            </a:defRPr>
          </a:pPr>
          <a:endParaRPr lang="en-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Corbel" panose="020B0503020204020204" pitchFamily="34" charset="0"/>
        </a:defRPr>
      </a:pPr>
      <a:endParaRPr lang="en-EE"/>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3893360336609815E-2"/>
          <c:y val="6.4686856806821527E-2"/>
          <c:w val="0.90171639576095119"/>
          <c:h val="0.71767682964945467"/>
        </c:manualLayout>
      </c:layout>
      <c:barChart>
        <c:barDir val="col"/>
        <c:grouping val="clustered"/>
        <c:varyColors val="0"/>
        <c:ser>
          <c:idx val="0"/>
          <c:order val="0"/>
          <c:tx>
            <c:strRef>
              <c:f>'G1'!$C$28</c:f>
              <c:strCache>
                <c:ptCount val="1"/>
                <c:pt idx="0">
                  <c:v>2017</c:v>
                </c:pt>
              </c:strCache>
            </c:strRef>
          </c:tx>
          <c:spPr>
            <a:solidFill>
              <a:schemeClr val="accent1">
                <a:lumMod val="20000"/>
                <a:lumOff val="80000"/>
              </a:schemeClr>
            </a:solidFill>
            <a:ln>
              <a:noFill/>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'G1'!$B$29:$B$32</c:f>
              <c:strCache>
                <c:ptCount val="4"/>
                <c:pt idx="0">
                  <c:v>Kohtla</c:v>
                </c:pt>
                <c:pt idx="1">
                  <c:v>Kohtla-Nõmme</c:v>
                </c:pt>
                <c:pt idx="2">
                  <c:v>Toila</c:v>
                </c:pt>
                <c:pt idx="3">
                  <c:v>Voka</c:v>
                </c:pt>
              </c:strCache>
            </c:strRef>
          </c:cat>
          <c:val>
            <c:numRef>
              <c:f>'G1'!$C$29:$C$32</c:f>
              <c:numCache>
                <c:formatCode>0.0%</c:formatCode>
                <c:ptCount val="4"/>
                <c:pt idx="0">
                  <c:v>-8.1723625557206248E-3</c:v>
                </c:pt>
                <c:pt idx="1">
                  <c:v>-2.4937655860349128E-2</c:v>
                </c:pt>
                <c:pt idx="2">
                  <c:v>1.6695957820738183E-2</c:v>
                </c:pt>
                <c:pt idx="3">
                  <c:v>-1.5084294587400127E-2</c:v>
                </c:pt>
              </c:numCache>
            </c:numRef>
          </c:val>
          <c:extLst>
            <c:ext xmlns:c16="http://schemas.microsoft.com/office/drawing/2014/chart" uri="{C3380CC4-5D6E-409C-BE32-E72D297353CC}">
              <c16:uniqueId val="{00000000-3BF0-424F-AB6E-084B21EC4D75}"/>
            </c:ext>
          </c:extLst>
        </c:ser>
        <c:ser>
          <c:idx val="1"/>
          <c:order val="1"/>
          <c:tx>
            <c:strRef>
              <c:f>'G1'!$D$28</c:f>
              <c:strCache>
                <c:ptCount val="1"/>
                <c:pt idx="0">
                  <c:v>2018</c:v>
                </c:pt>
              </c:strCache>
            </c:strRef>
          </c:tx>
          <c:spPr>
            <a:solidFill>
              <a:schemeClr val="accent1">
                <a:lumMod val="40000"/>
                <a:lumOff val="60000"/>
              </a:schemeClr>
            </a:solidFill>
            <a:ln>
              <a:noFill/>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'G1'!$B$29:$B$32</c:f>
              <c:strCache>
                <c:ptCount val="4"/>
                <c:pt idx="0">
                  <c:v>Kohtla</c:v>
                </c:pt>
                <c:pt idx="1">
                  <c:v>Kohtla-Nõmme</c:v>
                </c:pt>
                <c:pt idx="2">
                  <c:v>Toila</c:v>
                </c:pt>
                <c:pt idx="3">
                  <c:v>Voka</c:v>
                </c:pt>
              </c:strCache>
            </c:strRef>
          </c:cat>
          <c:val>
            <c:numRef>
              <c:f>'G1'!$D$29:$D$32</c:f>
              <c:numCache>
                <c:formatCode>0.0%</c:formatCode>
                <c:ptCount val="4"/>
                <c:pt idx="0">
                  <c:v>-7.4906367041194244E-4</c:v>
                </c:pt>
                <c:pt idx="1">
                  <c:v>-1.7050298380221207E-3</c:v>
                </c:pt>
                <c:pt idx="2">
                  <c:v>1.4693171996542853E-2</c:v>
                </c:pt>
                <c:pt idx="3">
                  <c:v>-2.1621621621621623E-2</c:v>
                </c:pt>
              </c:numCache>
            </c:numRef>
          </c:val>
          <c:extLst>
            <c:ext xmlns:c16="http://schemas.microsoft.com/office/drawing/2014/chart" uri="{C3380CC4-5D6E-409C-BE32-E72D297353CC}">
              <c16:uniqueId val="{00000001-3BF0-424F-AB6E-084B21EC4D75}"/>
            </c:ext>
          </c:extLst>
        </c:ser>
        <c:ser>
          <c:idx val="2"/>
          <c:order val="2"/>
          <c:tx>
            <c:strRef>
              <c:f>'G1'!$E$28</c:f>
              <c:strCache>
                <c:ptCount val="1"/>
                <c:pt idx="0">
                  <c:v>2019</c:v>
                </c:pt>
              </c:strCache>
            </c:strRef>
          </c:tx>
          <c:spPr>
            <a:solidFill>
              <a:schemeClr val="accent1">
                <a:lumMod val="60000"/>
                <a:lumOff val="40000"/>
              </a:schemeClr>
            </a:solidFill>
            <a:ln>
              <a:noFill/>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'G1'!$B$29:$B$32</c:f>
              <c:strCache>
                <c:ptCount val="4"/>
                <c:pt idx="0">
                  <c:v>Kohtla</c:v>
                </c:pt>
                <c:pt idx="1">
                  <c:v>Kohtla-Nõmme</c:v>
                </c:pt>
                <c:pt idx="2">
                  <c:v>Toila</c:v>
                </c:pt>
                <c:pt idx="3">
                  <c:v>Voka</c:v>
                </c:pt>
              </c:strCache>
            </c:strRef>
          </c:cat>
          <c:val>
            <c:numRef>
              <c:f>'G1'!$E$29:$E$32</c:f>
              <c:numCache>
                <c:formatCode>0.0%</c:formatCode>
                <c:ptCount val="4"/>
                <c:pt idx="0">
                  <c:v>-2.6986506746626726E-2</c:v>
                </c:pt>
                <c:pt idx="1">
                  <c:v>-2.561912894961571E-2</c:v>
                </c:pt>
                <c:pt idx="2">
                  <c:v>1.9591141396933631E-2</c:v>
                </c:pt>
                <c:pt idx="3">
                  <c:v>-5.5248618784530246E-3</c:v>
                </c:pt>
              </c:numCache>
            </c:numRef>
          </c:val>
          <c:extLst>
            <c:ext xmlns:c16="http://schemas.microsoft.com/office/drawing/2014/chart" uri="{C3380CC4-5D6E-409C-BE32-E72D297353CC}">
              <c16:uniqueId val="{00000002-3BF0-424F-AB6E-084B21EC4D75}"/>
            </c:ext>
          </c:extLst>
        </c:ser>
        <c:ser>
          <c:idx val="3"/>
          <c:order val="3"/>
          <c:tx>
            <c:strRef>
              <c:f>'G1'!$F$28</c:f>
              <c:strCache>
                <c:ptCount val="1"/>
                <c:pt idx="0">
                  <c:v>2020</c:v>
                </c:pt>
              </c:strCache>
            </c:strRef>
          </c:tx>
          <c:spPr>
            <a:solidFill>
              <a:schemeClr val="accent1"/>
            </a:solidFill>
            <a:ln>
              <a:noFill/>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'G1'!$B$29:$B$32</c:f>
              <c:strCache>
                <c:ptCount val="4"/>
                <c:pt idx="0">
                  <c:v>Kohtla</c:v>
                </c:pt>
                <c:pt idx="1">
                  <c:v>Kohtla-Nõmme</c:v>
                </c:pt>
                <c:pt idx="2">
                  <c:v>Toila</c:v>
                </c:pt>
                <c:pt idx="3">
                  <c:v>Voka</c:v>
                </c:pt>
              </c:strCache>
            </c:strRef>
          </c:cat>
          <c:val>
            <c:numRef>
              <c:f>'G1'!$F$29:$F$32</c:f>
              <c:numCache>
                <c:formatCode>0.0%</c:formatCode>
                <c:ptCount val="4"/>
                <c:pt idx="0">
                  <c:v>-2.6194144838212585E-2</c:v>
                </c:pt>
                <c:pt idx="1">
                  <c:v>-1.8404907975460127E-2</c:v>
                </c:pt>
                <c:pt idx="2">
                  <c:v>2.5062656641603454E-3</c:v>
                </c:pt>
                <c:pt idx="3">
                  <c:v>-2.5925925925925908E-2</c:v>
                </c:pt>
              </c:numCache>
            </c:numRef>
          </c:val>
          <c:extLst>
            <c:ext xmlns:c16="http://schemas.microsoft.com/office/drawing/2014/chart" uri="{C3380CC4-5D6E-409C-BE32-E72D297353CC}">
              <c16:uniqueId val="{00000003-3BF0-424F-AB6E-084B21EC4D75}"/>
            </c:ext>
          </c:extLst>
        </c:ser>
        <c:ser>
          <c:idx val="4"/>
          <c:order val="4"/>
          <c:tx>
            <c:strRef>
              <c:f>'G1'!$G$28</c:f>
              <c:strCache>
                <c:ptCount val="1"/>
                <c:pt idx="0">
                  <c:v>2021</c:v>
                </c:pt>
              </c:strCache>
            </c:strRef>
          </c:tx>
          <c:spPr>
            <a:solidFill>
              <a:schemeClr val="accent1">
                <a:lumMod val="75000"/>
              </a:schemeClr>
            </a:solidFill>
            <a:ln>
              <a:noFill/>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'G1'!$B$29:$B$32</c:f>
              <c:strCache>
                <c:ptCount val="4"/>
                <c:pt idx="0">
                  <c:v>Kohtla</c:v>
                </c:pt>
                <c:pt idx="1">
                  <c:v>Kohtla-Nõmme</c:v>
                </c:pt>
                <c:pt idx="2">
                  <c:v>Toila</c:v>
                </c:pt>
                <c:pt idx="3">
                  <c:v>Voka</c:v>
                </c:pt>
              </c:strCache>
            </c:strRef>
          </c:cat>
          <c:val>
            <c:numRef>
              <c:f>'G1'!$G$29:$G$32</c:f>
              <c:numCache>
                <c:formatCode>0.0%</c:formatCode>
                <c:ptCount val="4"/>
                <c:pt idx="0">
                  <c:v>-2.6898734177215222E-2</c:v>
                </c:pt>
                <c:pt idx="1">
                  <c:v>-6.2499999999999778E-3</c:v>
                </c:pt>
                <c:pt idx="2">
                  <c:v>1.0000000000000009E-2</c:v>
                </c:pt>
                <c:pt idx="3">
                  <c:v>-8.5551330798478986E-3</c:v>
                </c:pt>
              </c:numCache>
            </c:numRef>
          </c:val>
          <c:extLst>
            <c:ext xmlns:c16="http://schemas.microsoft.com/office/drawing/2014/chart" uri="{C3380CC4-5D6E-409C-BE32-E72D297353CC}">
              <c16:uniqueId val="{00000004-3BF0-424F-AB6E-084B21EC4D75}"/>
            </c:ext>
          </c:extLst>
        </c:ser>
        <c:ser>
          <c:idx val="5"/>
          <c:order val="5"/>
          <c:tx>
            <c:strRef>
              <c:f>'G1'!$H$28</c:f>
              <c:strCache>
                <c:ptCount val="1"/>
                <c:pt idx="0">
                  <c:v>2022</c:v>
                </c:pt>
              </c:strCache>
            </c:strRef>
          </c:tx>
          <c:spPr>
            <a:solidFill>
              <a:schemeClr val="accent1">
                <a:lumMod val="50000"/>
              </a:schemeClr>
            </a:solidFill>
            <a:ln>
              <a:noFill/>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'G1'!$B$29:$B$32</c:f>
              <c:strCache>
                <c:ptCount val="4"/>
                <c:pt idx="0">
                  <c:v>Kohtla</c:v>
                </c:pt>
                <c:pt idx="1">
                  <c:v>Kohtla-Nõmme</c:v>
                </c:pt>
                <c:pt idx="2">
                  <c:v>Toila</c:v>
                </c:pt>
                <c:pt idx="3">
                  <c:v>Voka</c:v>
                </c:pt>
              </c:strCache>
            </c:strRef>
          </c:cat>
          <c:val>
            <c:numRef>
              <c:f>'G1'!$H$29:$H$32</c:f>
              <c:numCache>
                <c:formatCode>0.0%</c:formatCode>
                <c:ptCount val="4"/>
                <c:pt idx="0">
                  <c:v>-8.1300813008130524E-3</c:v>
                </c:pt>
                <c:pt idx="1">
                  <c:v>-8.0862533692722671E-3</c:v>
                </c:pt>
                <c:pt idx="2">
                  <c:v>-7.4257425742574323E-3</c:v>
                </c:pt>
                <c:pt idx="3">
                  <c:v>-2.1093000958772756E-2</c:v>
                </c:pt>
              </c:numCache>
            </c:numRef>
          </c:val>
          <c:extLst>
            <c:ext xmlns:c16="http://schemas.microsoft.com/office/drawing/2014/chart" uri="{C3380CC4-5D6E-409C-BE32-E72D297353CC}">
              <c16:uniqueId val="{00000005-3BF0-424F-AB6E-084B21EC4D75}"/>
            </c:ext>
          </c:extLst>
        </c:ser>
        <c:dLbls>
          <c:showLegendKey val="0"/>
          <c:showVal val="0"/>
          <c:showCatName val="0"/>
          <c:showSerName val="0"/>
          <c:showPercent val="0"/>
          <c:showBubbleSize val="0"/>
        </c:dLbls>
        <c:gapWidth val="219"/>
        <c:axId val="714404112"/>
        <c:axId val="714408704"/>
      </c:barChart>
      <c:catAx>
        <c:axId val="71440411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crossAx val="714408704"/>
        <c:crosses val="autoZero"/>
        <c:auto val="1"/>
        <c:lblAlgn val="ctr"/>
        <c:lblOffset val="100"/>
        <c:noMultiLvlLbl val="0"/>
      </c:catAx>
      <c:valAx>
        <c:axId val="714408704"/>
        <c:scaling>
          <c:orientation val="minMax"/>
          <c:min val="-5.000000000000001E-2"/>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crossAx val="714404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legend>
    <c:plotVisOnly val="1"/>
    <c:dispBlanksAs val="gap"/>
    <c:showDLblsOverMax val="0"/>
  </c:chart>
  <c:spPr>
    <a:solidFill>
      <a:schemeClr val="bg1"/>
    </a:solidFill>
    <a:ln w="9525" cap="flat" cmpd="sng" algn="ctr">
      <a:noFill/>
      <a:round/>
    </a:ln>
    <a:effectLst/>
  </c:spPr>
  <c:txPr>
    <a:bodyPr/>
    <a:lstStyle/>
    <a:p>
      <a:pPr>
        <a:defRPr sz="800">
          <a:latin typeface="Corbel" panose="020B0503020204020204" pitchFamily="34" charset="0"/>
        </a:defRPr>
      </a:pPr>
      <a:endParaRPr lang="en-EE"/>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3884978039074123E-2"/>
          <c:y val="3.9930657283772063E-2"/>
          <c:w val="0.90209982551593138"/>
          <c:h val="0.80100498347179483"/>
        </c:manualLayout>
      </c:layout>
      <c:barChart>
        <c:barDir val="col"/>
        <c:grouping val="clustered"/>
        <c:varyColors val="0"/>
        <c:ser>
          <c:idx val="2"/>
          <c:order val="2"/>
          <c:tx>
            <c:strRef>
              <c:f>'G3'!$B$26</c:f>
              <c:strCache>
                <c:ptCount val="1"/>
                <c:pt idx="0">
                  <c:v>Sünnid</c:v>
                </c:pt>
              </c:strCache>
            </c:strRef>
          </c:tx>
          <c:spPr>
            <a:solidFill>
              <a:schemeClr val="accent1">
                <a:lumMod val="40000"/>
                <a:lumOff val="60000"/>
              </a:schemeClr>
            </a:solidFill>
            <a:ln>
              <a:noFill/>
            </a:ln>
            <a:effectLst/>
          </c:spPr>
          <c:invertIfNegative val="0"/>
          <c:dLbls>
            <c:dLbl>
              <c:idx val="4"/>
              <c:layout>
                <c:manualLayout>
                  <c:x val="0"/>
                  <c:y val="1.092299290005461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95-4617-818F-218FF5E38ED9}"/>
                </c:ext>
              </c:extLst>
            </c:dLbl>
            <c:spPr>
              <a:solidFill>
                <a:schemeClr val="accent2">
                  <a:lumMod val="20000"/>
                  <a:lumOff val="80000"/>
                </a:schemeClr>
              </a:solid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'G3'!$C$23:$H$23</c:f>
              <c:numCache>
                <c:formatCode>General</c:formatCode>
                <c:ptCount val="6"/>
                <c:pt idx="0">
                  <c:v>2017</c:v>
                </c:pt>
                <c:pt idx="1">
                  <c:v>2018</c:v>
                </c:pt>
                <c:pt idx="2">
                  <c:v>2019</c:v>
                </c:pt>
                <c:pt idx="3">
                  <c:v>2020</c:v>
                </c:pt>
                <c:pt idx="4">
                  <c:v>2021</c:v>
                </c:pt>
                <c:pt idx="5">
                  <c:v>2022</c:v>
                </c:pt>
              </c:numCache>
            </c:numRef>
          </c:cat>
          <c:val>
            <c:numRef>
              <c:f>'G3'!$C$26:$H$26</c:f>
              <c:numCache>
                <c:formatCode>General</c:formatCode>
                <c:ptCount val="6"/>
                <c:pt idx="0">
                  <c:v>34</c:v>
                </c:pt>
                <c:pt idx="1">
                  <c:v>41</c:v>
                </c:pt>
                <c:pt idx="2">
                  <c:v>47</c:v>
                </c:pt>
                <c:pt idx="3">
                  <c:v>29</c:v>
                </c:pt>
                <c:pt idx="4">
                  <c:v>24</c:v>
                </c:pt>
                <c:pt idx="5">
                  <c:v>22</c:v>
                </c:pt>
              </c:numCache>
            </c:numRef>
          </c:val>
          <c:extLst>
            <c:ext xmlns:c16="http://schemas.microsoft.com/office/drawing/2014/chart" uri="{C3380CC4-5D6E-409C-BE32-E72D297353CC}">
              <c16:uniqueId val="{00000001-9F95-4617-818F-218FF5E38ED9}"/>
            </c:ext>
          </c:extLst>
        </c:ser>
        <c:ser>
          <c:idx val="3"/>
          <c:order val="3"/>
          <c:tx>
            <c:strRef>
              <c:f>'G3'!$B$27</c:f>
              <c:strCache>
                <c:ptCount val="1"/>
                <c:pt idx="0">
                  <c:v>Surmad</c:v>
                </c:pt>
              </c:strCache>
            </c:strRef>
          </c:tx>
          <c:spPr>
            <a:solidFill>
              <a:schemeClr val="accent1">
                <a:lumMod val="50000"/>
              </a:schemeClr>
            </a:solidFill>
            <a:ln>
              <a:noFill/>
            </a:ln>
            <a:effectLst/>
          </c:spPr>
          <c:invertIfNegative val="0"/>
          <c:dLbls>
            <c:spPr>
              <a:solidFill>
                <a:schemeClr val="accent1">
                  <a:lumMod val="20000"/>
                  <a:lumOff val="80000"/>
                </a:schemeClr>
              </a:solid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'G3'!$C$23:$H$23</c:f>
              <c:numCache>
                <c:formatCode>General</c:formatCode>
                <c:ptCount val="6"/>
                <c:pt idx="0">
                  <c:v>2017</c:v>
                </c:pt>
                <c:pt idx="1">
                  <c:v>2018</c:v>
                </c:pt>
                <c:pt idx="2">
                  <c:v>2019</c:v>
                </c:pt>
                <c:pt idx="3">
                  <c:v>2020</c:v>
                </c:pt>
                <c:pt idx="4">
                  <c:v>2021</c:v>
                </c:pt>
                <c:pt idx="5">
                  <c:v>2022</c:v>
                </c:pt>
              </c:numCache>
            </c:numRef>
          </c:cat>
          <c:val>
            <c:numRef>
              <c:f>'G3'!$C$27:$H$27</c:f>
              <c:numCache>
                <c:formatCode>General</c:formatCode>
                <c:ptCount val="6"/>
                <c:pt idx="0">
                  <c:v>-63</c:v>
                </c:pt>
                <c:pt idx="1">
                  <c:v>-61</c:v>
                </c:pt>
                <c:pt idx="2">
                  <c:v>-60</c:v>
                </c:pt>
                <c:pt idx="3">
                  <c:v>-60</c:v>
                </c:pt>
                <c:pt idx="4">
                  <c:v>-53</c:v>
                </c:pt>
                <c:pt idx="5">
                  <c:v>-51</c:v>
                </c:pt>
              </c:numCache>
            </c:numRef>
          </c:val>
          <c:extLst>
            <c:ext xmlns:c16="http://schemas.microsoft.com/office/drawing/2014/chart" uri="{C3380CC4-5D6E-409C-BE32-E72D297353CC}">
              <c16:uniqueId val="{00000002-9F95-4617-818F-218FF5E38ED9}"/>
            </c:ext>
          </c:extLst>
        </c:ser>
        <c:dLbls>
          <c:showLegendKey val="0"/>
          <c:showVal val="0"/>
          <c:showCatName val="0"/>
          <c:showSerName val="0"/>
          <c:showPercent val="0"/>
          <c:showBubbleSize val="0"/>
        </c:dLbls>
        <c:gapWidth val="219"/>
        <c:axId val="729173864"/>
        <c:axId val="729179440"/>
      </c:barChart>
      <c:lineChart>
        <c:grouping val="standard"/>
        <c:varyColors val="0"/>
        <c:ser>
          <c:idx val="0"/>
          <c:order val="0"/>
          <c:tx>
            <c:strRef>
              <c:f>'G3'!$B$24</c:f>
              <c:strCache>
                <c:ptCount val="1"/>
                <c:pt idx="0">
                  <c:v>Loomulik iive</c:v>
                </c:pt>
              </c:strCache>
            </c:strRef>
          </c:tx>
          <c:spPr>
            <a:ln w="28575" cap="rnd">
              <a:solidFill>
                <a:schemeClr val="bg1">
                  <a:lumMod val="75000"/>
                </a:schemeClr>
              </a:solidFill>
              <a:round/>
            </a:ln>
            <a:effectLst/>
          </c:spPr>
          <c:marker>
            <c:symbol val="none"/>
          </c:marker>
          <c:dLbls>
            <c:dLbl>
              <c:idx val="0"/>
              <c:layout>
                <c:manualLayout>
                  <c:x val="-1.4595122438137386E-2"/>
                  <c:y val="1.08682345891908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F95-4617-818F-218FF5E38ED9}"/>
                </c:ext>
              </c:extLst>
            </c:dLbl>
            <c:dLbl>
              <c:idx val="1"/>
              <c:layout>
                <c:manualLayout>
                  <c:x val="-1.0429191820952527E-2"/>
                  <c:y val="1.8139335532266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F95-4617-818F-218FF5E38ED9}"/>
                </c:ext>
              </c:extLst>
            </c:dLbl>
            <c:dLbl>
              <c:idx val="5"/>
              <c:layout>
                <c:manualLayout>
                  <c:x val="-3.5277777777777776E-2"/>
                  <c:y val="-4.23640896624282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F95-4617-818F-218FF5E38ED9}"/>
                </c:ext>
              </c:extLst>
            </c:dLbl>
            <c:spPr>
              <a:solidFill>
                <a:schemeClr val="bg1">
                  <a:lumMod val="95000"/>
                </a:schemeClr>
              </a:solid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'G3'!$C$23:$H$23</c:f>
              <c:numCache>
                <c:formatCode>General</c:formatCode>
                <c:ptCount val="6"/>
                <c:pt idx="0">
                  <c:v>2017</c:v>
                </c:pt>
                <c:pt idx="1">
                  <c:v>2018</c:v>
                </c:pt>
                <c:pt idx="2">
                  <c:v>2019</c:v>
                </c:pt>
                <c:pt idx="3">
                  <c:v>2020</c:v>
                </c:pt>
                <c:pt idx="4">
                  <c:v>2021</c:v>
                </c:pt>
                <c:pt idx="5">
                  <c:v>2022</c:v>
                </c:pt>
              </c:numCache>
            </c:numRef>
          </c:cat>
          <c:val>
            <c:numRef>
              <c:f>'G3'!$C$24:$H$24</c:f>
              <c:numCache>
                <c:formatCode>General</c:formatCode>
                <c:ptCount val="6"/>
                <c:pt idx="0">
                  <c:v>-29</c:v>
                </c:pt>
                <c:pt idx="1">
                  <c:v>-20</c:v>
                </c:pt>
                <c:pt idx="2">
                  <c:v>-13</c:v>
                </c:pt>
                <c:pt idx="3">
                  <c:v>-31</c:v>
                </c:pt>
                <c:pt idx="4">
                  <c:v>-29</c:v>
                </c:pt>
                <c:pt idx="5">
                  <c:v>-29</c:v>
                </c:pt>
              </c:numCache>
            </c:numRef>
          </c:val>
          <c:smooth val="0"/>
          <c:extLst>
            <c:ext xmlns:c16="http://schemas.microsoft.com/office/drawing/2014/chart" uri="{C3380CC4-5D6E-409C-BE32-E72D297353CC}">
              <c16:uniqueId val="{00000006-9F95-4617-818F-218FF5E38ED9}"/>
            </c:ext>
          </c:extLst>
        </c:ser>
        <c:ser>
          <c:idx val="1"/>
          <c:order val="1"/>
          <c:tx>
            <c:strRef>
              <c:f>'G3'!$B$25</c:f>
              <c:strCache>
                <c:ptCount val="1"/>
                <c:pt idx="0">
                  <c:v>Rändeiive</c:v>
                </c:pt>
              </c:strCache>
            </c:strRef>
          </c:tx>
          <c:spPr>
            <a:ln w="28575" cap="rnd">
              <a:solidFill>
                <a:schemeClr val="tx1">
                  <a:lumMod val="50000"/>
                  <a:lumOff val="50000"/>
                </a:schemeClr>
              </a:solidFill>
              <a:round/>
            </a:ln>
            <a:effectLst/>
          </c:spPr>
          <c:marker>
            <c:symbol val="none"/>
          </c:marker>
          <c:dLbls>
            <c:dLbl>
              <c:idx val="0"/>
              <c:layout>
                <c:manualLayout>
                  <c:x val="-2.0850174911625002E-3"/>
                  <c:y val="-2.90405397850664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F95-4617-818F-218FF5E38ED9}"/>
                </c:ext>
              </c:extLst>
            </c:dLbl>
            <c:dLbl>
              <c:idx val="1"/>
              <c:layout>
                <c:manualLayout>
                  <c:x val="-3.7530314840924658E-2"/>
                  <c:y val="3.2867314305536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F95-4617-818F-218FF5E38ED9}"/>
                </c:ext>
              </c:extLst>
            </c:dLbl>
            <c:dLbl>
              <c:idx val="2"/>
              <c:layout>
                <c:manualLayout>
                  <c:x val="-2.2430915482667631E-2"/>
                  <c:y val="5.26107132495751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F95-4617-818F-218FF5E38ED9}"/>
                </c:ext>
              </c:extLst>
            </c:dLbl>
            <c:dLbl>
              <c:idx val="3"/>
              <c:layout>
                <c:manualLayout>
                  <c:x val="0"/>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F95-4617-818F-218FF5E38ED9}"/>
                </c:ext>
              </c:extLst>
            </c:dLbl>
            <c:dLbl>
              <c:idx val="4"/>
              <c:layout>
                <c:manualLayout>
                  <c:x val="0"/>
                  <c:y val="-1.45639905334062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F95-4617-818F-218FF5E38ED9}"/>
                </c:ext>
              </c:extLst>
            </c:dLbl>
            <c:dLbl>
              <c:idx val="5"/>
              <c:layout>
                <c:manualLayout>
                  <c:x val="-2.4972599258324953E-2"/>
                  <c:y val="-3.02283077531747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F95-4617-818F-218FF5E38ED9}"/>
                </c:ext>
              </c:extLst>
            </c:dLbl>
            <c:spPr>
              <a:solidFill>
                <a:schemeClr val="bg1">
                  <a:lumMod val="75000"/>
                </a:schemeClr>
              </a:solid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'G3'!$C$23:$H$23</c:f>
              <c:numCache>
                <c:formatCode>General</c:formatCode>
                <c:ptCount val="6"/>
                <c:pt idx="0">
                  <c:v>2017</c:v>
                </c:pt>
                <c:pt idx="1">
                  <c:v>2018</c:v>
                </c:pt>
                <c:pt idx="2">
                  <c:v>2019</c:v>
                </c:pt>
                <c:pt idx="3">
                  <c:v>2020</c:v>
                </c:pt>
                <c:pt idx="4">
                  <c:v>2021</c:v>
                </c:pt>
                <c:pt idx="5">
                  <c:v>2022</c:v>
                </c:pt>
              </c:numCache>
            </c:numRef>
          </c:cat>
          <c:val>
            <c:numRef>
              <c:f>'G3'!$C$25:$H$25</c:f>
              <c:numCache>
                <c:formatCode>General</c:formatCode>
                <c:ptCount val="6"/>
                <c:pt idx="0">
                  <c:v>-10</c:v>
                </c:pt>
                <c:pt idx="1">
                  <c:v>10</c:v>
                </c:pt>
                <c:pt idx="2">
                  <c:v>-36</c:v>
                </c:pt>
                <c:pt idx="3">
                  <c:v>-49</c:v>
                </c:pt>
                <c:pt idx="4">
                  <c:v>-9</c:v>
                </c:pt>
                <c:pt idx="5">
                  <c:v>-21</c:v>
                </c:pt>
              </c:numCache>
            </c:numRef>
          </c:val>
          <c:smooth val="0"/>
          <c:extLst>
            <c:ext xmlns:c16="http://schemas.microsoft.com/office/drawing/2014/chart" uri="{C3380CC4-5D6E-409C-BE32-E72D297353CC}">
              <c16:uniqueId val="{0000000D-9F95-4617-818F-218FF5E38ED9}"/>
            </c:ext>
          </c:extLst>
        </c:ser>
        <c:dLbls>
          <c:showLegendKey val="0"/>
          <c:showVal val="0"/>
          <c:showCatName val="0"/>
          <c:showSerName val="0"/>
          <c:showPercent val="0"/>
          <c:showBubbleSize val="0"/>
        </c:dLbls>
        <c:marker val="1"/>
        <c:smooth val="0"/>
        <c:axId val="729173864"/>
        <c:axId val="729179440"/>
      </c:lineChart>
      <c:catAx>
        <c:axId val="729173864"/>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crossAx val="729179440"/>
        <c:crosses val="autoZero"/>
        <c:auto val="1"/>
        <c:lblAlgn val="ctr"/>
        <c:lblOffset val="100"/>
        <c:noMultiLvlLbl val="0"/>
      </c:catAx>
      <c:valAx>
        <c:axId val="729179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crossAx val="729173864"/>
        <c:crosses val="autoZero"/>
        <c:crossBetween val="between"/>
      </c:valAx>
      <c:spPr>
        <a:noFill/>
        <a:ln>
          <a:noFill/>
        </a:ln>
        <a:effectLst/>
      </c:spPr>
    </c:plotArea>
    <c:legend>
      <c:legendPos val="b"/>
      <c:layout>
        <c:manualLayout>
          <c:xMode val="edge"/>
          <c:yMode val="edge"/>
          <c:x val="0.22419308435521551"/>
          <c:y val="0.92301346903929327"/>
          <c:w val="0.55161366688970248"/>
          <c:h val="6.4504884877290017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legend>
    <c:plotVisOnly val="1"/>
    <c:dispBlanksAs val="gap"/>
    <c:showDLblsOverMax val="0"/>
    <c:extLst/>
  </c:chart>
  <c:spPr>
    <a:solidFill>
      <a:schemeClr val="bg1"/>
    </a:solidFill>
    <a:ln w="9525" cap="flat" cmpd="sng" algn="ctr">
      <a:noFill/>
      <a:round/>
    </a:ln>
    <a:effectLst/>
  </c:spPr>
  <c:txPr>
    <a:bodyPr/>
    <a:lstStyle/>
    <a:p>
      <a:pPr>
        <a:defRPr sz="800">
          <a:latin typeface="Corbel" panose="020B0503020204020204" pitchFamily="34" charset="0"/>
        </a:defRPr>
      </a:pPr>
      <a:endParaRPr lang="en-EE"/>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'G3'!$C$32</c:f>
              <c:strCache>
                <c:ptCount val="1"/>
                <c:pt idx="0">
                  <c:v>2017</c:v>
                </c:pt>
              </c:strCache>
            </c:strRef>
          </c:tx>
          <c:spPr>
            <a:solidFill>
              <a:schemeClr val="accent1">
                <a:lumMod val="20000"/>
                <a:lumOff val="80000"/>
              </a:schemeClr>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'G3'!$B$33:$B$36</c:f>
              <c:strCache>
                <c:ptCount val="4"/>
                <c:pt idx="0">
                  <c:v>Kohtla</c:v>
                </c:pt>
                <c:pt idx="1">
                  <c:v>Kohtla-Nõmme</c:v>
                </c:pt>
                <c:pt idx="2">
                  <c:v>Toila</c:v>
                </c:pt>
                <c:pt idx="3">
                  <c:v>Voka</c:v>
                </c:pt>
              </c:strCache>
            </c:strRef>
          </c:cat>
          <c:val>
            <c:numRef>
              <c:f>'G3'!$C$33:$C$36</c:f>
              <c:numCache>
                <c:formatCode>General</c:formatCode>
                <c:ptCount val="4"/>
                <c:pt idx="0">
                  <c:v>9</c:v>
                </c:pt>
                <c:pt idx="1">
                  <c:v>5</c:v>
                </c:pt>
                <c:pt idx="2">
                  <c:v>9</c:v>
                </c:pt>
                <c:pt idx="3">
                  <c:v>11</c:v>
                </c:pt>
              </c:numCache>
            </c:numRef>
          </c:val>
          <c:extLst>
            <c:ext xmlns:c16="http://schemas.microsoft.com/office/drawing/2014/chart" uri="{C3380CC4-5D6E-409C-BE32-E72D297353CC}">
              <c16:uniqueId val="{00000000-D4DC-4034-8BF6-B023EE3A71BC}"/>
            </c:ext>
          </c:extLst>
        </c:ser>
        <c:ser>
          <c:idx val="1"/>
          <c:order val="1"/>
          <c:tx>
            <c:strRef>
              <c:f>'G3'!$D$32</c:f>
              <c:strCache>
                <c:ptCount val="1"/>
                <c:pt idx="0">
                  <c:v>2018</c:v>
                </c:pt>
              </c:strCache>
            </c:strRef>
          </c:tx>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'G3'!$B$33:$B$36</c:f>
              <c:strCache>
                <c:ptCount val="4"/>
                <c:pt idx="0">
                  <c:v>Kohtla</c:v>
                </c:pt>
                <c:pt idx="1">
                  <c:v>Kohtla-Nõmme</c:v>
                </c:pt>
                <c:pt idx="2">
                  <c:v>Toila</c:v>
                </c:pt>
                <c:pt idx="3">
                  <c:v>Voka</c:v>
                </c:pt>
              </c:strCache>
            </c:strRef>
          </c:cat>
          <c:val>
            <c:numRef>
              <c:f>'G3'!$D$33:$D$36</c:f>
              <c:numCache>
                <c:formatCode>General</c:formatCode>
                <c:ptCount val="4"/>
                <c:pt idx="0">
                  <c:v>11</c:v>
                </c:pt>
                <c:pt idx="1">
                  <c:v>14</c:v>
                </c:pt>
                <c:pt idx="2">
                  <c:v>8</c:v>
                </c:pt>
                <c:pt idx="3">
                  <c:v>8</c:v>
                </c:pt>
              </c:numCache>
            </c:numRef>
          </c:val>
          <c:extLst>
            <c:ext xmlns:c16="http://schemas.microsoft.com/office/drawing/2014/chart" uri="{C3380CC4-5D6E-409C-BE32-E72D297353CC}">
              <c16:uniqueId val="{00000001-D4DC-4034-8BF6-B023EE3A71BC}"/>
            </c:ext>
          </c:extLst>
        </c:ser>
        <c:ser>
          <c:idx val="2"/>
          <c:order val="2"/>
          <c:tx>
            <c:strRef>
              <c:f>'G3'!$E$32</c:f>
              <c:strCache>
                <c:ptCount val="1"/>
                <c:pt idx="0">
                  <c:v>2019</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'G3'!$B$33:$B$36</c:f>
              <c:strCache>
                <c:ptCount val="4"/>
                <c:pt idx="0">
                  <c:v>Kohtla</c:v>
                </c:pt>
                <c:pt idx="1">
                  <c:v>Kohtla-Nõmme</c:v>
                </c:pt>
                <c:pt idx="2">
                  <c:v>Toila</c:v>
                </c:pt>
                <c:pt idx="3">
                  <c:v>Voka</c:v>
                </c:pt>
              </c:strCache>
            </c:strRef>
          </c:cat>
          <c:val>
            <c:numRef>
              <c:f>'G3'!$E$33:$E$36</c:f>
              <c:numCache>
                <c:formatCode>General</c:formatCode>
                <c:ptCount val="4"/>
                <c:pt idx="0">
                  <c:v>10</c:v>
                </c:pt>
                <c:pt idx="1">
                  <c:v>12</c:v>
                </c:pt>
                <c:pt idx="2">
                  <c:v>11</c:v>
                </c:pt>
                <c:pt idx="3">
                  <c:v>14</c:v>
                </c:pt>
              </c:numCache>
            </c:numRef>
          </c:val>
          <c:extLst>
            <c:ext xmlns:c16="http://schemas.microsoft.com/office/drawing/2014/chart" uri="{C3380CC4-5D6E-409C-BE32-E72D297353CC}">
              <c16:uniqueId val="{00000002-D4DC-4034-8BF6-B023EE3A71BC}"/>
            </c:ext>
          </c:extLst>
        </c:ser>
        <c:ser>
          <c:idx val="3"/>
          <c:order val="3"/>
          <c:tx>
            <c:strRef>
              <c:f>'G3'!$F$32</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'G3'!$B$33:$B$36</c:f>
              <c:strCache>
                <c:ptCount val="4"/>
                <c:pt idx="0">
                  <c:v>Kohtla</c:v>
                </c:pt>
                <c:pt idx="1">
                  <c:v>Kohtla-Nõmme</c:v>
                </c:pt>
                <c:pt idx="2">
                  <c:v>Toila</c:v>
                </c:pt>
                <c:pt idx="3">
                  <c:v>Voka</c:v>
                </c:pt>
              </c:strCache>
            </c:strRef>
          </c:cat>
          <c:val>
            <c:numRef>
              <c:f>'G3'!$F$33:$F$36</c:f>
              <c:numCache>
                <c:formatCode>General</c:formatCode>
                <c:ptCount val="4"/>
                <c:pt idx="0">
                  <c:v>9</c:v>
                </c:pt>
                <c:pt idx="1">
                  <c:v>5</c:v>
                </c:pt>
                <c:pt idx="2">
                  <c:v>8</c:v>
                </c:pt>
                <c:pt idx="3">
                  <c:v>7</c:v>
                </c:pt>
              </c:numCache>
            </c:numRef>
          </c:val>
          <c:extLst>
            <c:ext xmlns:c16="http://schemas.microsoft.com/office/drawing/2014/chart" uri="{C3380CC4-5D6E-409C-BE32-E72D297353CC}">
              <c16:uniqueId val="{00000003-D4DC-4034-8BF6-B023EE3A71BC}"/>
            </c:ext>
          </c:extLst>
        </c:ser>
        <c:ser>
          <c:idx val="4"/>
          <c:order val="4"/>
          <c:tx>
            <c:strRef>
              <c:f>'G3'!$G$32</c:f>
              <c:strCache>
                <c:ptCount val="1"/>
                <c:pt idx="0">
                  <c:v>2021</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'G3'!$B$33:$B$36</c:f>
              <c:strCache>
                <c:ptCount val="4"/>
                <c:pt idx="0">
                  <c:v>Kohtla</c:v>
                </c:pt>
                <c:pt idx="1">
                  <c:v>Kohtla-Nõmme</c:v>
                </c:pt>
                <c:pt idx="2">
                  <c:v>Toila</c:v>
                </c:pt>
                <c:pt idx="3">
                  <c:v>Voka</c:v>
                </c:pt>
              </c:strCache>
            </c:strRef>
          </c:cat>
          <c:val>
            <c:numRef>
              <c:f>'G3'!$G$33:$G$36</c:f>
              <c:numCache>
                <c:formatCode>General</c:formatCode>
                <c:ptCount val="4"/>
                <c:pt idx="0">
                  <c:v>7</c:v>
                </c:pt>
                <c:pt idx="1">
                  <c:v>11</c:v>
                </c:pt>
                <c:pt idx="2">
                  <c:v>4</c:v>
                </c:pt>
                <c:pt idx="3">
                  <c:v>2</c:v>
                </c:pt>
              </c:numCache>
            </c:numRef>
          </c:val>
          <c:extLst>
            <c:ext xmlns:c16="http://schemas.microsoft.com/office/drawing/2014/chart" uri="{C3380CC4-5D6E-409C-BE32-E72D297353CC}">
              <c16:uniqueId val="{00000004-D4DC-4034-8BF6-B023EE3A71BC}"/>
            </c:ext>
          </c:extLst>
        </c:ser>
        <c:ser>
          <c:idx val="5"/>
          <c:order val="5"/>
          <c:tx>
            <c:strRef>
              <c:f>'G3'!$H$32</c:f>
              <c:strCache>
                <c:ptCount val="1"/>
                <c:pt idx="0">
                  <c:v>2022</c:v>
                </c:pt>
              </c:strCache>
            </c:strRef>
          </c:tx>
          <c:spPr>
            <a:solidFill>
              <a:schemeClr val="accent1">
                <a:lumMod val="50000"/>
              </a:schemeClr>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'G3'!$B$33:$B$36</c:f>
              <c:strCache>
                <c:ptCount val="4"/>
                <c:pt idx="0">
                  <c:v>Kohtla</c:v>
                </c:pt>
                <c:pt idx="1">
                  <c:v>Kohtla-Nõmme</c:v>
                </c:pt>
                <c:pt idx="2">
                  <c:v>Toila</c:v>
                </c:pt>
                <c:pt idx="3">
                  <c:v>Voka</c:v>
                </c:pt>
              </c:strCache>
            </c:strRef>
          </c:cat>
          <c:val>
            <c:numRef>
              <c:f>'G3'!$H$33:$H$36</c:f>
              <c:numCache>
                <c:formatCode>General</c:formatCode>
                <c:ptCount val="4"/>
                <c:pt idx="0">
                  <c:v>9</c:v>
                </c:pt>
                <c:pt idx="1">
                  <c:v>8</c:v>
                </c:pt>
                <c:pt idx="2">
                  <c:v>2</c:v>
                </c:pt>
                <c:pt idx="3">
                  <c:v>3</c:v>
                </c:pt>
              </c:numCache>
            </c:numRef>
          </c:val>
          <c:extLst>
            <c:ext xmlns:c16="http://schemas.microsoft.com/office/drawing/2014/chart" uri="{C3380CC4-5D6E-409C-BE32-E72D297353CC}">
              <c16:uniqueId val="{00000005-D4DC-4034-8BF6-B023EE3A71BC}"/>
            </c:ext>
          </c:extLst>
        </c:ser>
        <c:dLbls>
          <c:showLegendKey val="0"/>
          <c:showVal val="0"/>
          <c:showCatName val="0"/>
          <c:showSerName val="0"/>
          <c:showPercent val="0"/>
          <c:showBubbleSize val="0"/>
        </c:dLbls>
        <c:gapWidth val="219"/>
        <c:overlap val="-27"/>
        <c:axId val="931857360"/>
        <c:axId val="931853040"/>
      </c:barChart>
      <c:catAx>
        <c:axId val="931857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crossAx val="931853040"/>
        <c:crosses val="autoZero"/>
        <c:auto val="1"/>
        <c:lblAlgn val="ctr"/>
        <c:lblOffset val="100"/>
        <c:noMultiLvlLbl val="0"/>
      </c:catAx>
      <c:valAx>
        <c:axId val="931853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crossAx val="931857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legend>
    <c:plotVisOnly val="1"/>
    <c:dispBlanksAs val="gap"/>
    <c:showDLblsOverMax val="0"/>
  </c:chart>
  <c:spPr>
    <a:solidFill>
      <a:schemeClr val="bg1"/>
    </a:solidFill>
    <a:ln w="9525" cap="flat" cmpd="sng" algn="ctr">
      <a:noFill/>
      <a:round/>
    </a:ln>
    <a:effectLst/>
  </c:spPr>
  <c:txPr>
    <a:bodyPr/>
    <a:lstStyle/>
    <a:p>
      <a:pPr>
        <a:defRPr sz="800">
          <a:latin typeface="Corbel" panose="020B0503020204020204" pitchFamily="34" charset="0"/>
        </a:defRPr>
      </a:pPr>
      <a:endParaRPr lang="en-EE"/>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6962378860681192E-2"/>
          <c:y val="8.8732074131046626E-2"/>
          <c:w val="0.91274513888888886"/>
          <c:h val="0.70513324669367783"/>
        </c:manualLayout>
      </c:layout>
      <c:barChart>
        <c:barDir val="col"/>
        <c:grouping val="clustered"/>
        <c:varyColors val="0"/>
        <c:ser>
          <c:idx val="5"/>
          <c:order val="0"/>
          <c:tx>
            <c:strRef>
              <c:f>TFR!$B$16</c:f>
              <c:strCache>
                <c:ptCount val="1"/>
                <c:pt idx="0">
                  <c:v>2017</c:v>
                </c:pt>
              </c:strCache>
            </c:strRef>
          </c:tx>
          <c:spPr>
            <a:solidFill>
              <a:schemeClr val="accent1">
                <a:lumMod val="20000"/>
                <a:lumOff val="80000"/>
              </a:schemeClr>
            </a:solidFill>
            <a:ln>
              <a:noFill/>
            </a:ln>
            <a:effectLst/>
          </c:spPr>
          <c:invertIfNegative val="0"/>
          <c:dLbls>
            <c:spPr>
              <a:noFill/>
              <a:ln>
                <a:noFill/>
              </a:ln>
              <a:effectLst/>
            </c:spPr>
            <c:txPr>
              <a:bodyPr rot="-5400000" spcFirstLastPara="1" vertOverflow="ellipsis" wrap="square" anchor="ctr" anchorCtr="1"/>
              <a:lstStyle/>
              <a:p>
                <a:pPr>
                  <a:defRPr sz="7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TFR!$A$32:$A$36</c:f>
              <c:strCache>
                <c:ptCount val="5"/>
                <c:pt idx="0">
                  <c:v>Kohtla</c:v>
                </c:pt>
                <c:pt idx="1">
                  <c:v>Kohtla-Nõmme</c:v>
                </c:pt>
                <c:pt idx="2">
                  <c:v>Toila</c:v>
                </c:pt>
                <c:pt idx="3">
                  <c:v>Voka</c:v>
                </c:pt>
                <c:pt idx="4">
                  <c:v>Toila vald</c:v>
                </c:pt>
              </c:strCache>
            </c:strRef>
          </c:cat>
          <c:val>
            <c:numRef>
              <c:f>TFR!$B$32:$B$36</c:f>
              <c:numCache>
                <c:formatCode>0.00</c:formatCode>
                <c:ptCount val="5"/>
                <c:pt idx="0">
                  <c:v>1.2654508150287753</c:v>
                </c:pt>
                <c:pt idx="1">
                  <c:v>0.93233590274579969</c:v>
                </c:pt>
                <c:pt idx="2">
                  <c:v>1.8435005810777383</c:v>
                </c:pt>
                <c:pt idx="3">
                  <c:v>1.7440982385264092</c:v>
                </c:pt>
                <c:pt idx="4" formatCode="#,##0.00">
                  <c:v>1.4199123434121574</c:v>
                </c:pt>
              </c:numCache>
            </c:numRef>
          </c:val>
          <c:extLst>
            <c:ext xmlns:c16="http://schemas.microsoft.com/office/drawing/2014/chart" uri="{C3380CC4-5D6E-409C-BE32-E72D297353CC}">
              <c16:uniqueId val="{00000000-2249-49D8-9694-8D8FC87D7BA7}"/>
            </c:ext>
          </c:extLst>
        </c:ser>
        <c:ser>
          <c:idx val="0"/>
          <c:order val="1"/>
          <c:tx>
            <c:strRef>
              <c:f>TFR!$C$16</c:f>
              <c:strCache>
                <c:ptCount val="1"/>
                <c:pt idx="0">
                  <c:v>2018</c:v>
                </c:pt>
              </c:strCache>
            </c:strRef>
          </c:tx>
          <c:spPr>
            <a:solidFill>
              <a:schemeClr val="accent1">
                <a:lumMod val="40000"/>
                <a:lumOff val="60000"/>
              </a:schemeClr>
            </a:solidFill>
            <a:ln>
              <a:noFill/>
            </a:ln>
            <a:effectLst/>
          </c:spPr>
          <c:invertIfNegative val="0"/>
          <c:dLbls>
            <c:spPr>
              <a:noFill/>
              <a:ln>
                <a:noFill/>
              </a:ln>
              <a:effectLst/>
            </c:spPr>
            <c:txPr>
              <a:bodyPr rot="-5400000" spcFirstLastPara="1" vertOverflow="ellipsis" wrap="square" anchor="ctr" anchorCtr="1"/>
              <a:lstStyle/>
              <a:p>
                <a:pPr>
                  <a:defRPr sz="7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TFR!$A$32:$A$36</c:f>
              <c:strCache>
                <c:ptCount val="5"/>
                <c:pt idx="0">
                  <c:v>Kohtla</c:v>
                </c:pt>
                <c:pt idx="1">
                  <c:v>Kohtla-Nõmme</c:v>
                </c:pt>
                <c:pt idx="2">
                  <c:v>Toila</c:v>
                </c:pt>
                <c:pt idx="3">
                  <c:v>Voka</c:v>
                </c:pt>
                <c:pt idx="4">
                  <c:v>Toila vald</c:v>
                </c:pt>
              </c:strCache>
            </c:strRef>
          </c:cat>
          <c:val>
            <c:numRef>
              <c:f>TFR!$C$32:$C$36</c:f>
              <c:numCache>
                <c:formatCode>0.00</c:formatCode>
                <c:ptCount val="5"/>
                <c:pt idx="0">
                  <c:v>1.6878527638880032</c:v>
                </c:pt>
                <c:pt idx="1">
                  <c:v>2.802959311039035</c:v>
                </c:pt>
                <c:pt idx="2">
                  <c:v>1.6365749110730088</c:v>
                </c:pt>
                <c:pt idx="3">
                  <c:v>1.3575733758561572</c:v>
                </c:pt>
                <c:pt idx="4" formatCode="#,##0.00">
                  <c:v>1.7911207922329382</c:v>
                </c:pt>
              </c:numCache>
            </c:numRef>
          </c:val>
          <c:extLst>
            <c:ext xmlns:c16="http://schemas.microsoft.com/office/drawing/2014/chart" uri="{C3380CC4-5D6E-409C-BE32-E72D297353CC}">
              <c16:uniqueId val="{00000001-2249-49D8-9694-8D8FC87D7BA7}"/>
            </c:ext>
          </c:extLst>
        </c:ser>
        <c:ser>
          <c:idx val="1"/>
          <c:order val="2"/>
          <c:tx>
            <c:strRef>
              <c:f>TFR!$D$16</c:f>
              <c:strCache>
                <c:ptCount val="1"/>
                <c:pt idx="0">
                  <c:v>2019</c:v>
                </c:pt>
              </c:strCache>
            </c:strRef>
          </c:tx>
          <c:spPr>
            <a:solidFill>
              <a:schemeClr val="accent1">
                <a:lumMod val="60000"/>
                <a:lumOff val="40000"/>
              </a:schemeClr>
            </a:solidFill>
            <a:ln>
              <a:noFill/>
            </a:ln>
            <a:effectLst/>
          </c:spPr>
          <c:invertIfNegative val="0"/>
          <c:dLbls>
            <c:spPr>
              <a:noFill/>
              <a:ln>
                <a:noFill/>
              </a:ln>
              <a:effectLst/>
            </c:spPr>
            <c:txPr>
              <a:bodyPr rot="-5400000" spcFirstLastPara="1" vertOverflow="ellipsis" wrap="square" anchor="ctr" anchorCtr="1"/>
              <a:lstStyle/>
              <a:p>
                <a:pPr>
                  <a:defRPr sz="7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TFR!$A$32:$A$36</c:f>
              <c:strCache>
                <c:ptCount val="5"/>
                <c:pt idx="0">
                  <c:v>Kohtla</c:v>
                </c:pt>
                <c:pt idx="1">
                  <c:v>Kohtla-Nõmme</c:v>
                </c:pt>
                <c:pt idx="2">
                  <c:v>Toila</c:v>
                </c:pt>
                <c:pt idx="3">
                  <c:v>Voka</c:v>
                </c:pt>
                <c:pt idx="4">
                  <c:v>Toila vald</c:v>
                </c:pt>
              </c:strCache>
            </c:strRef>
          </c:cat>
          <c:val>
            <c:numRef>
              <c:f>TFR!$D$32:$D$36</c:f>
              <c:numCache>
                <c:formatCode>0.00</c:formatCode>
                <c:ptCount val="5"/>
                <c:pt idx="0">
                  <c:v>1.6239503309491332</c:v>
                </c:pt>
                <c:pt idx="1">
                  <c:v>2.5830002991110033</c:v>
                </c:pt>
                <c:pt idx="2">
                  <c:v>2.1575246332955382</c:v>
                </c:pt>
                <c:pt idx="3">
                  <c:v>2.4299952884834402</c:v>
                </c:pt>
                <c:pt idx="4" formatCode="#,##0.00">
                  <c:v>2.1070937820494726</c:v>
                </c:pt>
              </c:numCache>
            </c:numRef>
          </c:val>
          <c:extLst>
            <c:ext xmlns:c16="http://schemas.microsoft.com/office/drawing/2014/chart" uri="{C3380CC4-5D6E-409C-BE32-E72D297353CC}">
              <c16:uniqueId val="{00000002-2249-49D8-9694-8D8FC87D7BA7}"/>
            </c:ext>
          </c:extLst>
        </c:ser>
        <c:ser>
          <c:idx val="2"/>
          <c:order val="3"/>
          <c:tx>
            <c:strRef>
              <c:f>TFR!$E$16</c:f>
              <c:strCache>
                <c:ptCount val="1"/>
                <c:pt idx="0">
                  <c:v>2020</c:v>
                </c:pt>
              </c:strCache>
            </c:strRef>
          </c:tx>
          <c:spPr>
            <a:solidFill>
              <a:schemeClr val="accent1"/>
            </a:solidFill>
            <a:ln>
              <a:noFill/>
            </a:ln>
            <a:effectLst/>
          </c:spPr>
          <c:invertIfNegative val="0"/>
          <c:dLbls>
            <c:spPr>
              <a:noFill/>
              <a:ln>
                <a:noFill/>
              </a:ln>
              <a:effectLst/>
            </c:spPr>
            <c:txPr>
              <a:bodyPr rot="-5400000" spcFirstLastPara="1" vertOverflow="ellipsis" wrap="square" anchor="ctr" anchorCtr="1"/>
              <a:lstStyle/>
              <a:p>
                <a:pPr>
                  <a:defRPr sz="7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TFR!$A$32:$A$36</c:f>
              <c:strCache>
                <c:ptCount val="5"/>
                <c:pt idx="0">
                  <c:v>Kohtla</c:v>
                </c:pt>
                <c:pt idx="1">
                  <c:v>Kohtla-Nõmme</c:v>
                </c:pt>
                <c:pt idx="2">
                  <c:v>Toila</c:v>
                </c:pt>
                <c:pt idx="3">
                  <c:v>Voka</c:v>
                </c:pt>
                <c:pt idx="4">
                  <c:v>Toila vald</c:v>
                </c:pt>
              </c:strCache>
            </c:strRef>
          </c:cat>
          <c:val>
            <c:numRef>
              <c:f>TFR!$E$32:$E$36</c:f>
              <c:numCache>
                <c:formatCode>0.00</c:formatCode>
                <c:ptCount val="5"/>
                <c:pt idx="0">
                  <c:v>1.5154546321570841</c:v>
                </c:pt>
                <c:pt idx="1">
                  <c:v>1.1397061470048875</c:v>
                </c:pt>
                <c:pt idx="2">
                  <c:v>1.5696338517492263</c:v>
                </c:pt>
                <c:pt idx="3">
                  <c:v>1.2921465560597449</c:v>
                </c:pt>
                <c:pt idx="4" formatCode="#,##0.00">
                  <c:v>1.3544546357420286</c:v>
                </c:pt>
              </c:numCache>
            </c:numRef>
          </c:val>
          <c:extLst>
            <c:ext xmlns:c16="http://schemas.microsoft.com/office/drawing/2014/chart" uri="{C3380CC4-5D6E-409C-BE32-E72D297353CC}">
              <c16:uniqueId val="{00000003-2249-49D8-9694-8D8FC87D7BA7}"/>
            </c:ext>
          </c:extLst>
        </c:ser>
        <c:ser>
          <c:idx val="3"/>
          <c:order val="4"/>
          <c:tx>
            <c:strRef>
              <c:f>TFR!$F$16</c:f>
              <c:strCache>
                <c:ptCount val="1"/>
                <c:pt idx="0">
                  <c:v>2021</c:v>
                </c:pt>
              </c:strCache>
            </c:strRef>
          </c:tx>
          <c:spPr>
            <a:solidFill>
              <a:schemeClr val="accent1">
                <a:lumMod val="75000"/>
              </a:schemeClr>
            </a:solidFill>
            <a:ln>
              <a:noFill/>
            </a:ln>
            <a:effectLst/>
          </c:spPr>
          <c:invertIfNegative val="0"/>
          <c:dLbls>
            <c:spPr>
              <a:noFill/>
              <a:ln>
                <a:noFill/>
              </a:ln>
              <a:effectLst/>
            </c:spPr>
            <c:txPr>
              <a:bodyPr rot="-5400000" spcFirstLastPara="1" vertOverflow="ellipsis" wrap="square" anchor="ctr" anchorCtr="1"/>
              <a:lstStyle/>
              <a:p>
                <a:pPr>
                  <a:defRPr sz="7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TFR!$A$32:$A$36</c:f>
              <c:strCache>
                <c:ptCount val="5"/>
                <c:pt idx="0">
                  <c:v>Kohtla</c:v>
                </c:pt>
                <c:pt idx="1">
                  <c:v>Kohtla-Nõmme</c:v>
                </c:pt>
                <c:pt idx="2">
                  <c:v>Toila</c:v>
                </c:pt>
                <c:pt idx="3">
                  <c:v>Voka</c:v>
                </c:pt>
                <c:pt idx="4">
                  <c:v>Toila vald</c:v>
                </c:pt>
              </c:strCache>
            </c:strRef>
          </c:cat>
          <c:val>
            <c:numRef>
              <c:f>TFR!$F$32:$F$36</c:f>
              <c:numCache>
                <c:formatCode>0.00</c:formatCode>
                <c:ptCount val="5"/>
                <c:pt idx="0">
                  <c:v>1.2838726918872521</c:v>
                </c:pt>
                <c:pt idx="1">
                  <c:v>2.8531052828299219</c:v>
                </c:pt>
                <c:pt idx="2">
                  <c:v>0.82819458747348473</c:v>
                </c:pt>
                <c:pt idx="3">
                  <c:v>0.44448901462641494</c:v>
                </c:pt>
                <c:pt idx="4" formatCode="#,##0.00">
                  <c:v>1.2568653163154153</c:v>
                </c:pt>
              </c:numCache>
            </c:numRef>
          </c:val>
          <c:extLst>
            <c:ext xmlns:c16="http://schemas.microsoft.com/office/drawing/2014/chart" uri="{C3380CC4-5D6E-409C-BE32-E72D297353CC}">
              <c16:uniqueId val="{00000004-2249-49D8-9694-8D8FC87D7BA7}"/>
            </c:ext>
          </c:extLst>
        </c:ser>
        <c:ser>
          <c:idx val="4"/>
          <c:order val="5"/>
          <c:tx>
            <c:strRef>
              <c:f>TFR!$G$16</c:f>
              <c:strCache>
                <c:ptCount val="1"/>
                <c:pt idx="0">
                  <c:v>2022</c:v>
                </c:pt>
              </c:strCache>
            </c:strRef>
          </c:tx>
          <c:spPr>
            <a:solidFill>
              <a:schemeClr val="accent1">
                <a:lumMod val="50000"/>
              </a:schemeClr>
            </a:solidFill>
            <a:ln>
              <a:noFill/>
            </a:ln>
            <a:effectLst/>
          </c:spPr>
          <c:invertIfNegative val="0"/>
          <c:dLbls>
            <c:spPr>
              <a:noFill/>
              <a:ln>
                <a:noFill/>
              </a:ln>
              <a:effectLst/>
            </c:spPr>
            <c:txPr>
              <a:bodyPr rot="-5400000" spcFirstLastPara="1" vertOverflow="ellipsis" wrap="square" anchor="ctr" anchorCtr="1"/>
              <a:lstStyle/>
              <a:p>
                <a:pPr>
                  <a:defRPr sz="7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TFR!$A$32:$A$36</c:f>
              <c:strCache>
                <c:ptCount val="5"/>
                <c:pt idx="0">
                  <c:v>Kohtla</c:v>
                </c:pt>
                <c:pt idx="1">
                  <c:v>Kohtla-Nõmme</c:v>
                </c:pt>
                <c:pt idx="2">
                  <c:v>Toila</c:v>
                </c:pt>
                <c:pt idx="3">
                  <c:v>Voka</c:v>
                </c:pt>
                <c:pt idx="4">
                  <c:v>Toila vald</c:v>
                </c:pt>
              </c:strCache>
            </c:strRef>
          </c:cat>
          <c:val>
            <c:numRef>
              <c:f>TFR!$G$32:$G$36</c:f>
              <c:numCache>
                <c:formatCode>0.00</c:formatCode>
                <c:ptCount val="5"/>
                <c:pt idx="0">
                  <c:v>1.7260843621410891</c:v>
                </c:pt>
                <c:pt idx="1">
                  <c:v>2.0235495108273809</c:v>
                </c:pt>
                <c:pt idx="2">
                  <c:v>0.44116176055207906</c:v>
                </c:pt>
                <c:pt idx="3">
                  <c:v>0.71075817283514742</c:v>
                </c:pt>
                <c:pt idx="4">
                  <c:v>1.2155091348616387</c:v>
                </c:pt>
              </c:numCache>
            </c:numRef>
          </c:val>
          <c:extLst>
            <c:ext xmlns:c16="http://schemas.microsoft.com/office/drawing/2014/chart" uri="{C3380CC4-5D6E-409C-BE32-E72D297353CC}">
              <c16:uniqueId val="{00000005-2249-49D8-9694-8D8FC87D7BA7}"/>
            </c:ext>
          </c:extLst>
        </c:ser>
        <c:ser>
          <c:idx val="6"/>
          <c:order val="6"/>
          <c:tx>
            <c:strRef>
              <c:f>TFR!$H$16</c:f>
              <c:strCache>
                <c:ptCount val="1"/>
                <c:pt idx="0">
                  <c:v>2017-2022</c:v>
                </c:pt>
              </c:strCache>
            </c:strRef>
          </c:tx>
          <c:spPr>
            <a:solidFill>
              <a:schemeClr val="accent6"/>
            </a:solidFill>
            <a:ln>
              <a:noFill/>
            </a:ln>
            <a:effectLst/>
          </c:spPr>
          <c:invertIfNegative val="0"/>
          <c:dLbls>
            <c:spPr>
              <a:noFill/>
              <a:ln>
                <a:noFill/>
              </a:ln>
              <a:effectLst/>
            </c:spPr>
            <c:txPr>
              <a:bodyPr rot="-5400000" spcFirstLastPara="1" vertOverflow="ellipsis" wrap="square" anchor="ctr" anchorCtr="1"/>
              <a:lstStyle/>
              <a:p>
                <a:pPr>
                  <a:defRPr sz="700" b="0" i="0" u="none" strike="noStrike" kern="1200" baseline="0">
                    <a:solidFill>
                      <a:schemeClr val="tx1">
                        <a:lumMod val="75000"/>
                        <a:lumOff val="25000"/>
                      </a:schemeClr>
                    </a:solidFill>
                    <a:latin typeface="Corbel" panose="020B0503020204020204" pitchFamily="34" charset="0"/>
                    <a:ea typeface="+mn-ea"/>
                    <a:cs typeface="+mn-cs"/>
                  </a:defRPr>
                </a:pPr>
                <a:endParaRPr lang="en-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TFR!$A$32:$A$36</c:f>
              <c:strCache>
                <c:ptCount val="5"/>
                <c:pt idx="0">
                  <c:v>Kohtla</c:v>
                </c:pt>
                <c:pt idx="1">
                  <c:v>Kohtla-Nõmme</c:v>
                </c:pt>
                <c:pt idx="2">
                  <c:v>Toila</c:v>
                </c:pt>
                <c:pt idx="3">
                  <c:v>Voka</c:v>
                </c:pt>
                <c:pt idx="4">
                  <c:v>Toila vald</c:v>
                </c:pt>
              </c:strCache>
            </c:strRef>
          </c:cat>
          <c:val>
            <c:numRef>
              <c:f>TFR!$H$32:$H$36</c:f>
              <c:numCache>
                <c:formatCode>0.00</c:formatCode>
                <c:ptCount val="5"/>
                <c:pt idx="0">
                  <c:v>1.5171109326752228</c:v>
                </c:pt>
                <c:pt idx="1">
                  <c:v>2.055776075593005</c:v>
                </c:pt>
                <c:pt idx="2">
                  <c:v>1.4127650542035124</c:v>
                </c:pt>
                <c:pt idx="3">
                  <c:v>1.3298434410645523</c:v>
                </c:pt>
                <c:pt idx="4">
                  <c:v>1.524159334102275</c:v>
                </c:pt>
              </c:numCache>
            </c:numRef>
          </c:val>
          <c:extLst>
            <c:ext xmlns:c16="http://schemas.microsoft.com/office/drawing/2014/chart" uri="{C3380CC4-5D6E-409C-BE32-E72D297353CC}">
              <c16:uniqueId val="{00000006-2249-49D8-9694-8D8FC87D7BA7}"/>
            </c:ext>
          </c:extLst>
        </c:ser>
        <c:dLbls>
          <c:showLegendKey val="0"/>
          <c:showVal val="0"/>
          <c:showCatName val="0"/>
          <c:showSerName val="0"/>
          <c:showPercent val="0"/>
          <c:showBubbleSize val="0"/>
        </c:dLbls>
        <c:gapWidth val="100"/>
        <c:axId val="104615424"/>
        <c:axId val="104615984"/>
      </c:barChart>
      <c:catAx>
        <c:axId val="104615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crossAx val="104615984"/>
        <c:crosses val="autoZero"/>
        <c:auto val="1"/>
        <c:lblAlgn val="ctr"/>
        <c:lblOffset val="100"/>
        <c:noMultiLvlLbl val="0"/>
      </c:catAx>
      <c:valAx>
        <c:axId val="104615984"/>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crossAx val="104615424"/>
        <c:crosses val="autoZero"/>
        <c:crossBetween val="between"/>
      </c:valAx>
      <c:spPr>
        <a:noFill/>
        <a:ln>
          <a:noFill/>
        </a:ln>
        <a:effectLst/>
      </c:spPr>
    </c:plotArea>
    <c:legend>
      <c:legendPos val="b"/>
      <c:layout>
        <c:manualLayout>
          <c:xMode val="edge"/>
          <c:yMode val="edge"/>
          <c:x val="0.17904722222222219"/>
          <c:y val="0.91923159722222225"/>
          <c:w val="0.64190555555555551"/>
          <c:h val="6.3129513888888891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Corbel" panose="020B0503020204020204" pitchFamily="34" charset="0"/>
              <a:ea typeface="+mn-ea"/>
              <a:cs typeface="+mn-cs"/>
            </a:defRPr>
          </a:pPr>
          <a:endParaRPr lang="en-EE"/>
        </a:p>
      </c:txPr>
    </c:legend>
    <c:plotVisOnly val="1"/>
    <c:dispBlanksAs val="gap"/>
    <c:showDLblsOverMax val="0"/>
  </c:chart>
  <c:spPr>
    <a:solidFill>
      <a:schemeClr val="bg1"/>
    </a:solidFill>
    <a:ln w="9525" cap="flat" cmpd="sng" algn="ctr">
      <a:noFill/>
      <a:round/>
    </a:ln>
    <a:effectLst/>
  </c:spPr>
  <c:txPr>
    <a:bodyPr/>
    <a:lstStyle/>
    <a:p>
      <a:pPr>
        <a:defRPr sz="700">
          <a:latin typeface="Corbel" panose="020B0503020204020204" pitchFamily="34" charset="0"/>
        </a:defRPr>
      </a:pPr>
      <a:endParaRPr lang="en-EE"/>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Vooltekst">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Vooltekst">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Vooltekst">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Sinin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Vooltekst">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Vooltekst">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Vooltekst">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Vooltekst">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Vooltekst">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Vooltekst">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Vooltekst">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Vooltekst">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Vooltekst">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1.xml><?xml version="1.0" encoding="utf-8"?>
<a:themeOverride xmlns:a="http://schemas.openxmlformats.org/drawingml/2006/main">
  <a:clrScheme name="Vooltekst">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2.xml><?xml version="1.0" encoding="utf-8"?>
<a:themeOverride xmlns:a="http://schemas.openxmlformats.org/drawingml/2006/main">
  <a:clrScheme name="Vooltekst">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3.xml><?xml version="1.0" encoding="utf-8"?>
<a:themeOverride xmlns:a="http://schemas.openxmlformats.org/drawingml/2006/main">
  <a:clrScheme name="Vooltekst">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5.xml><?xml version="1.0" encoding="utf-8"?>
<a:themeOverride xmlns:a="http://schemas.openxmlformats.org/drawingml/2006/main">
  <a:clrScheme name="Vooltekst">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6.xml><?xml version="1.0" encoding="utf-8"?>
<a:themeOverride xmlns:a="http://schemas.openxmlformats.org/drawingml/2006/main">
  <a:clrScheme name="Sinin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7.xml><?xml version="1.0" encoding="utf-8"?>
<a:themeOverride xmlns:a="http://schemas.openxmlformats.org/drawingml/2006/main">
  <a:clrScheme name="Sinin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8.xml><?xml version="1.0" encoding="utf-8"?>
<a:themeOverride xmlns:a="http://schemas.openxmlformats.org/drawingml/2006/main">
  <a:clrScheme name="Sinin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9.xml><?xml version="1.0" encoding="utf-8"?>
<a:themeOverride xmlns:a="http://schemas.openxmlformats.org/drawingml/2006/main">
  <a:clrScheme name="Sinin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Vooltekst">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Vooltekst">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Vooltekst">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Vooltekst">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Vooltekst">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Vooltekst">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Vooltekst">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5A638-5532-48F0-93CE-B8658B74F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33</Pages>
  <Words>9377</Words>
  <Characters>53450</Characters>
  <Application>Microsoft Office Word</Application>
  <DocSecurity>0</DocSecurity>
  <Lines>445</Lines>
  <Paragraphs>125</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Manager/>
  <Company>OÜ Cumulus Consulting</Company>
  <LinksUpToDate>false</LinksUpToDate>
  <CharactersWithSpaces>62702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Mihkel Laan</dc:creator>
  <cp:keywords/>
  <dc:description/>
  <cp:lastModifiedBy>Mihkel Laan</cp:lastModifiedBy>
  <cp:revision>7</cp:revision>
  <cp:lastPrinted>2021-10-05T07:08:00Z</cp:lastPrinted>
  <dcterms:created xsi:type="dcterms:W3CDTF">2023-11-06T10:14:00Z</dcterms:created>
  <dcterms:modified xsi:type="dcterms:W3CDTF">2023-11-06T10:22:00Z</dcterms:modified>
  <cp:category/>
</cp:coreProperties>
</file>