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ealkiri1"/>
        <w:rPr>
          <w:color w:val="000000" w:themeColor="text1"/>
        </w:rPr>
      </w:pPr>
      <w:bookmarkStart w:id="0" w:name="_Toc237105726"/>
      <w:bookmarkStart w:id="1" w:name="_Toc420420304"/>
      <w:r>
        <w:rPr/>
        <w:t>Pakkumu</w:t>
      </w:r>
      <w:bookmarkEnd w:id="0"/>
      <w:bookmarkEnd w:id="1"/>
      <w:r>
        <w:rPr/>
        <w:t xml:space="preserve">se vorm </w:t>
        <w:tab/>
        <w:tab/>
        <w:tab/>
        <w:tab/>
        <w:tab/>
        <w:tab/>
        <w:tab/>
        <w:tab/>
        <w:tab/>
        <w:tab/>
      </w:r>
      <w:r>
        <w:rPr>
          <w:color w:val="000000" w:themeColor="text1"/>
        </w:rPr>
        <w:t>Lisa 3</w:t>
      </w:r>
    </w:p>
    <w:p>
      <w:pPr>
        <w:pStyle w:val="Normal"/>
        <w:suppressAutoHyphens w:val="true"/>
        <w:rPr>
          <w:bCs/>
          <w:spacing w:val="-2"/>
        </w:rPr>
      </w:pPr>
      <w:r>
        <w:rPr>
          <w:bCs/>
          <w:spacing w:val="-2"/>
        </w:rPr>
      </w:r>
    </w:p>
    <w:p>
      <w:pPr>
        <w:pStyle w:val="Normal"/>
        <w:tabs>
          <w:tab w:val="clear" w:pos="720"/>
          <w:tab w:val="left" w:pos="2400" w:leader="none"/>
        </w:tabs>
        <w:rPr>
          <w:b/>
          <w:b/>
        </w:rPr>
      </w:pPr>
      <w:r>
        <w:rPr/>
        <w:t xml:space="preserve">Hankija: </w:t>
      </w:r>
      <w:r>
        <w:rPr>
          <w:rFonts w:eastAsia="Times New Roman" w:cs="Times New Roman"/>
          <w:b/>
          <w:color w:val="auto"/>
          <w:kern w:val="0"/>
          <w:sz w:val="24"/>
          <w:szCs w:val="24"/>
          <w:lang w:val="et-EE" w:eastAsia="en-US" w:bidi="ar-SA"/>
        </w:rPr>
        <w:t>Toila Vallavalitsus</w:t>
      </w:r>
    </w:p>
    <w:p>
      <w:pPr>
        <w:pStyle w:val="Normal"/>
        <w:tabs>
          <w:tab w:val="clear" w:pos="720"/>
          <w:tab w:val="left" w:pos="2400" w:leader="none"/>
        </w:tabs>
        <w:rPr>
          <w:bCs/>
        </w:rPr>
      </w:pPr>
      <w:r>
        <w:rPr>
          <w:bCs/>
        </w:rPr>
      </w:r>
    </w:p>
    <w:p>
      <w:pPr>
        <w:pStyle w:val="Normal"/>
        <w:spacing w:lineRule="auto" w:line="276" w:before="0" w:after="0"/>
        <w:contextualSpacing/>
        <w:jc w:val="both"/>
        <w:rPr>
          <w:b/>
          <w:b/>
        </w:rPr>
      </w:pPr>
      <w:r>
        <w:rPr/>
        <w:t xml:space="preserve">Hanke nimetus: </w:t>
      </w:r>
      <w:r>
        <w:rPr>
          <w:b/>
          <w:szCs w:val="24"/>
          <w:lang w:val="et-EE"/>
        </w:rPr>
        <w:t>„Kohtla-Nõmmel Pargi 3 kinnistu metsaala raietööde teostamine“</w:t>
      </w:r>
    </w:p>
    <w:p>
      <w:pPr>
        <w:pStyle w:val="Normal"/>
        <w:spacing w:lineRule="auto" w:line="276" w:before="0" w:after="0"/>
        <w:contextualSpacing/>
        <w:jc w:val="both"/>
        <w:rPr>
          <w:b/>
          <w:b/>
        </w:rPr>
      </w:pPr>
      <w:r>
        <w:rPr>
          <w:b/>
        </w:rPr>
      </w:r>
    </w:p>
    <w:p>
      <w:pPr>
        <w:pStyle w:val="Normal"/>
        <w:spacing w:lineRule="auto" w:line="276"/>
        <w:rPr>
          <w:color w:val="FF0000"/>
        </w:rPr>
      </w:pPr>
      <w:r>
        <w:rPr>
          <w:color w:val="FF0000"/>
        </w:rPr>
      </w:r>
    </w:p>
    <w:p>
      <w:pPr>
        <w:pStyle w:val="Normal"/>
        <w:tabs>
          <w:tab w:val="clear" w:pos="720"/>
          <w:tab w:val="left" w:pos="2410" w:leader="none"/>
        </w:tabs>
        <w:rPr/>
      </w:pPr>
      <w:r>
        <w:rPr/>
        <w:t>Pakkuja nimi:_________________                            Pakkuja registrikood:____________</w:t>
        <w:tab/>
      </w:r>
    </w:p>
    <w:p>
      <w:pPr>
        <w:pStyle w:val="Normal"/>
        <w:suppressAutoHyphens w:val="true"/>
        <w:rPr>
          <w:bCs/>
          <w:spacing w:val="-2"/>
        </w:rPr>
      </w:pPr>
      <w:r>
        <w:rPr>
          <w:bCs/>
          <w:spacing w:val="-2"/>
        </w:rPr>
      </w:r>
    </w:p>
    <w:p>
      <w:pPr>
        <w:pStyle w:val="Normal"/>
        <w:tabs>
          <w:tab w:val="clear" w:pos="720"/>
          <w:tab w:val="left" w:pos="2400" w:leader="none"/>
        </w:tabs>
        <w:jc w:val="both"/>
        <w:rPr>
          <w:bCs/>
          <w:spacing w:val="-2"/>
          <w:sz w:val="22"/>
          <w:szCs w:val="22"/>
        </w:rPr>
      </w:pPr>
      <w:r>
        <w:rPr>
          <w:b/>
          <w:bCs/>
          <w:spacing w:val="-2"/>
          <w:sz w:val="22"/>
          <w:szCs w:val="22"/>
        </w:rPr>
        <w:t xml:space="preserve">Pakkumuse esitamisega kinnitame, </w:t>
      </w:r>
      <w:r>
        <w:rPr>
          <w:bCs/>
          <w:spacing w:val="-2"/>
          <w:sz w:val="22"/>
          <w:szCs w:val="22"/>
        </w:rPr>
        <w:t xml:space="preserve">et oleme tutvunud hanke dokumentidega ja tingimustega ning et meie pakkumuses on arvesse võetud kõik hanke dokumentides kirjeldatud tööd, toimingud, esitatud tingimused ja nõuded. </w:t>
      </w:r>
    </w:p>
    <w:p>
      <w:pPr>
        <w:pStyle w:val="Normal"/>
        <w:tabs>
          <w:tab w:val="clear" w:pos="720"/>
          <w:tab w:val="left" w:pos="2400" w:leader="none"/>
        </w:tabs>
        <w:jc w:val="both"/>
        <w:rPr>
          <w:bCs/>
          <w:spacing w:val="-2"/>
          <w:sz w:val="22"/>
          <w:szCs w:val="22"/>
        </w:rPr>
      </w:pPr>
      <w:r>
        <w:rPr>
          <w:bCs/>
          <w:spacing w:val="-2"/>
          <w:sz w:val="22"/>
          <w:szCs w:val="22"/>
        </w:rPr>
        <w:t xml:space="preserve">Oleme Hankijalt pakkumuse objektiks oleva </w:t>
      </w:r>
      <w:r>
        <w:rPr>
          <w:bCs/>
          <w:sz w:val="22"/>
          <w:szCs w:val="22"/>
        </w:rPr>
        <w:t>teenuse</w:t>
      </w:r>
      <w:r>
        <w:rPr>
          <w:bCs/>
          <w:spacing w:val="-2"/>
          <w:sz w:val="22"/>
          <w:szCs w:val="22"/>
        </w:rPr>
        <w:t xml:space="preserve"> pakkumuse koostamiseks saanud kõik vajaliku informatsiooni.</w:t>
      </w:r>
    </w:p>
    <w:p>
      <w:pPr>
        <w:pStyle w:val="Normal"/>
        <w:suppressAutoHyphens w:val="true"/>
        <w:jc w:val="both"/>
        <w:rPr>
          <w:bCs/>
          <w:spacing w:val="-2"/>
          <w:sz w:val="22"/>
          <w:szCs w:val="22"/>
        </w:rPr>
      </w:pPr>
      <w:r>
        <w:rPr>
          <w:bCs/>
          <w:spacing w:val="-2"/>
          <w:sz w:val="22"/>
          <w:szCs w:val="22"/>
        </w:rPr>
      </w:r>
    </w:p>
    <w:p>
      <w:pPr>
        <w:pStyle w:val="Normal"/>
        <w:suppressAutoHyphens w:val="true"/>
        <w:jc w:val="both"/>
        <w:rPr>
          <w:bCs/>
          <w:spacing w:val="-2"/>
          <w:sz w:val="22"/>
          <w:szCs w:val="22"/>
        </w:rPr>
      </w:pPr>
      <w:r>
        <w:rPr>
          <w:bCs/>
          <w:spacing w:val="-2"/>
          <w:sz w:val="22"/>
          <w:szCs w:val="22"/>
        </w:rPr>
        <w:t xml:space="preserve">Pakkumuse koostamisel oleme, tuginedes oma ametialasele professionaalsusele, arvesse võtnud kõik käesoleva hanke teostamiseks vajalikud tööd, kaasa arvatud ka need tööd, mis ei ole otseselt kirjeldatud hanke dokumentides, kuid mis on vajalikud pakkumuse objektiks olevate </w:t>
      </w:r>
      <w:r>
        <w:rPr>
          <w:rFonts w:eastAsia="Times New Roman" w:cs="Times New Roman"/>
          <w:bCs/>
          <w:color w:val="auto"/>
          <w:spacing w:val="-2"/>
          <w:kern w:val="0"/>
          <w:sz w:val="22"/>
          <w:szCs w:val="22"/>
          <w:lang w:val="et-EE" w:eastAsia="en-US" w:bidi="ar-SA"/>
        </w:rPr>
        <w:t>tööde</w:t>
      </w:r>
      <w:r>
        <w:rPr>
          <w:bCs/>
          <w:spacing w:val="-2"/>
          <w:sz w:val="22"/>
          <w:szCs w:val="22"/>
        </w:rPr>
        <w:t xml:space="preserve"> valmimiseks ja hanke eesmärgi täitmiseks, vastavalt alusdokumentides ja nende lisades esitatud nõuetele ning oleme arvesse võtnud pakkumise objektiga seotud riskid.</w:t>
      </w:r>
    </w:p>
    <w:p>
      <w:pPr>
        <w:pStyle w:val="Normal"/>
        <w:suppressAutoHyphens w:val="true"/>
        <w:jc w:val="both"/>
        <w:rPr>
          <w:bCs/>
          <w:spacing w:val="-2"/>
          <w:sz w:val="22"/>
          <w:szCs w:val="22"/>
        </w:rPr>
      </w:pPr>
      <w:r>
        <w:rPr>
          <w:bCs/>
          <w:spacing w:val="-2"/>
          <w:sz w:val="22"/>
          <w:szCs w:val="22"/>
        </w:rPr>
        <w:t>Arvestades eeltoodut nõustume Hankija poolt esitatud tingimustega ja oleme valmis osutama pakkumuse sisuks olevad tööd tähtaegselt järgnevalt esitatud lõpliku, meie jaoks siduva maksumusega:</w:t>
      </w:r>
    </w:p>
    <w:p>
      <w:pPr>
        <w:pStyle w:val="Normal"/>
        <w:suppressAutoHyphens w:val="true"/>
        <w:jc w:val="both"/>
        <w:rPr>
          <w:bCs/>
          <w:spacing w:val="-2"/>
        </w:rPr>
      </w:pPr>
      <w:r>
        <w:rPr>
          <w:bCs/>
          <w:spacing w:val="-2"/>
        </w:rPr>
      </w:r>
    </w:p>
    <w:tbl>
      <w:tblPr>
        <w:tblW w:w="910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49"/>
        <w:gridCol w:w="7200"/>
        <w:gridCol w:w="1459"/>
      </w:tblGrid>
      <w:tr>
        <w:trPr/>
        <w:tc>
          <w:tcPr>
            <w:tcW w:w="449" w:type="dxa"/>
            <w:tcBorders>
              <w:top w:val="single" w:sz="4" w:space="0" w:color="000000"/>
              <w:left w:val="single" w:sz="4" w:space="0" w:color="000000"/>
              <w:bottom w:val="single" w:sz="4" w:space="0" w:color="000000"/>
            </w:tcBorders>
          </w:tcPr>
          <w:p>
            <w:pPr>
              <w:pStyle w:val="Normal"/>
              <w:widowControl w:val="false"/>
              <w:suppressAutoHyphens w:val="true"/>
              <w:jc w:val="center"/>
              <w:rPr>
                <w:bCs/>
                <w:spacing w:val="-2"/>
              </w:rPr>
            </w:pPr>
            <w:r>
              <w:rPr>
                <w:bCs/>
                <w:spacing w:val="-2"/>
              </w:rPr>
            </w:r>
          </w:p>
        </w:tc>
        <w:tc>
          <w:tcPr>
            <w:tcW w:w="72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Cs/>
                <w:spacing w:val="-2"/>
              </w:rPr>
            </w:pPr>
            <w:r>
              <w:rPr>
                <w:b/>
                <w:color w:val="000000"/>
              </w:rPr>
              <w:t>Tööde kirjeldus</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Cs/>
                <w:spacing w:val="-2"/>
              </w:rPr>
            </w:pPr>
            <w:r>
              <w:rPr>
                <w:b/>
                <w:color w:val="000000"/>
                <w:spacing w:val="1"/>
              </w:rPr>
              <w:t>Pakkumuse maksumus eurodes</w:t>
            </w:r>
          </w:p>
        </w:tc>
      </w:tr>
      <w:tr>
        <w:trPr>
          <w:trHeight w:val="440" w:hRule="atLeast"/>
        </w:trPr>
        <w:tc>
          <w:tcPr>
            <w:tcW w:w="449" w:type="dxa"/>
            <w:tcBorders>
              <w:top w:val="single" w:sz="4" w:space="0" w:color="000000"/>
              <w:left w:val="single" w:sz="4" w:space="0" w:color="000000"/>
              <w:bottom w:val="single" w:sz="4" w:space="0" w:color="000000"/>
            </w:tcBorders>
            <w:vAlign w:val="center"/>
          </w:tcPr>
          <w:p>
            <w:pPr>
              <w:pStyle w:val="Normal"/>
              <w:widowControl w:val="false"/>
              <w:suppressAutoHyphens w:val="true"/>
              <w:jc w:val="center"/>
              <w:rPr>
                <w:rFonts w:eastAsia="Times New Roman" w:cs="Times New Roman"/>
                <w:color w:val="auto"/>
                <w:kern w:val="0"/>
                <w:sz w:val="24"/>
                <w:szCs w:val="24"/>
                <w:lang w:val="et-EE" w:eastAsia="en-US" w:bidi="ar-SA"/>
              </w:rPr>
            </w:pPr>
            <w:r>
              <w:rPr>
                <w:rFonts w:eastAsia="Times New Roman" w:cs="Times New Roman"/>
                <w:color w:val="auto"/>
                <w:kern w:val="0"/>
                <w:sz w:val="24"/>
                <w:szCs w:val="24"/>
                <w:lang w:val="et-EE" w:eastAsia="en-US" w:bidi="ar-SA"/>
              </w:rPr>
              <w:t>1</w:t>
            </w:r>
          </w:p>
        </w:tc>
        <w:tc>
          <w:tcPr>
            <w:tcW w:w="7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eastAsia="Times New Roman" w:cs="Times New Roman"/>
                <w:color w:val="auto"/>
                <w:kern w:val="0"/>
                <w:sz w:val="24"/>
                <w:szCs w:val="24"/>
                <w:lang w:val="et-EE" w:eastAsia="en-US" w:bidi="ar-SA"/>
              </w:rPr>
            </w:pPr>
            <w:r>
              <w:rPr>
                <w:rFonts w:eastAsia="Times New Roman" w:cs="Times New Roman"/>
                <w:b/>
                <w:color w:val="auto"/>
                <w:kern w:val="0"/>
                <w:sz w:val="23"/>
                <w:szCs w:val="24"/>
                <w:lang w:val="et-EE" w:eastAsia="en-US" w:bidi="ar-SA"/>
              </w:rPr>
              <w:t xml:space="preserve">* PAKKUMUSE MAKSUMUS KOKKU KOOS KÄIBEMAKSUGA    </w:t>
            </w:r>
            <w:r>
              <w:rPr>
                <w:rFonts w:eastAsia="Times New Roman" w:cs="Times New Roman"/>
                <w:b/>
                <w:strike w:val="false"/>
                <w:dstrike w:val="false"/>
                <w:color w:val="auto"/>
                <w:kern w:val="0"/>
                <w:sz w:val="23"/>
                <w:szCs w:val="24"/>
                <w:u w:val="none"/>
                <w:lang w:val="et-EE" w:eastAsia="en-US" w:bidi="ar-SA"/>
              </w:rPr>
              <w:t>(nr 3 – nr 2 = nr 1)</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bCs/>
                <w:spacing w:val="-2"/>
              </w:rPr>
            </w:pPr>
            <w:r>
              <w:fldChar w:fldCharType="begin"/>
            </w:r>
            <w:r>
              <w:rPr>
                <w:spacing w:val="-2"/>
                <w:bCs/>
              </w:rPr>
              <w:instrText> =C3+C4</w:instrText>
            </w:r>
            <w:r>
              <w:rPr>
                <w:spacing w:val="-2"/>
                <w:bCs/>
              </w:rPr>
              <w:fldChar w:fldCharType="separate"/>
            </w:r>
            <w:r>
              <w:rPr>
                <w:bCs/>
                <w:spacing w:val="-2"/>
              </w:rPr>
              <w:t>0</w:t>
            </w:r>
            <w:r>
              <w:rPr>
                <w:spacing w:val="-2"/>
                <w:bCs/>
              </w:rPr>
              <w:fldChar w:fldCharType="end"/>
            </w:r>
          </w:p>
        </w:tc>
      </w:tr>
      <w:tr>
        <w:trPr>
          <w:trHeight w:val="440" w:hRule="atLeast"/>
        </w:trPr>
        <w:tc>
          <w:tcPr>
            <w:tcW w:w="449" w:type="dxa"/>
            <w:tcBorders>
              <w:left w:val="single" w:sz="4" w:space="0" w:color="000000"/>
              <w:bottom w:val="single" w:sz="4" w:space="0" w:color="000000"/>
            </w:tcBorders>
            <w:vAlign w:val="center"/>
          </w:tcPr>
          <w:p>
            <w:pPr>
              <w:pStyle w:val="Normal"/>
              <w:widowControl w:val="false"/>
              <w:suppressAutoHyphens w:val="true"/>
              <w:jc w:val="center"/>
              <w:rPr>
                <w:rFonts w:eastAsia="Times New Roman" w:cs="Times New Roman"/>
                <w:color w:val="auto"/>
                <w:kern w:val="0"/>
                <w:sz w:val="24"/>
                <w:szCs w:val="24"/>
                <w:lang w:val="et-EE" w:eastAsia="en-US" w:bidi="ar-SA"/>
              </w:rPr>
            </w:pPr>
            <w:r>
              <w:rPr>
                <w:rFonts w:eastAsia="Times New Roman" w:cs="Times New Roman"/>
                <w:color w:val="auto"/>
                <w:kern w:val="0"/>
                <w:sz w:val="24"/>
                <w:szCs w:val="24"/>
                <w:lang w:val="et-EE" w:eastAsia="en-US" w:bidi="ar-SA"/>
              </w:rPr>
              <w:t>2</w:t>
            </w:r>
          </w:p>
        </w:tc>
        <w:tc>
          <w:tcPr>
            <w:tcW w:w="7200" w:type="dxa"/>
            <w:tcBorders>
              <w:left w:val="single" w:sz="4" w:space="0" w:color="000000"/>
              <w:bottom w:val="single" w:sz="4" w:space="0" w:color="000000"/>
              <w:right w:val="single" w:sz="4" w:space="0" w:color="000000"/>
            </w:tcBorders>
            <w:vAlign w:val="center"/>
          </w:tcPr>
          <w:p>
            <w:pPr>
              <w:pStyle w:val="Normal"/>
              <w:widowControl w:val="false"/>
              <w:suppressAutoHyphens w:val="true"/>
              <w:rPr>
                <w:rFonts w:ascii="Times New Roman" w:hAnsi="Times New Roman" w:eastAsia="Times New Roman" w:cs="Times New Roman"/>
                <w:color w:val="auto"/>
                <w:kern w:val="0"/>
                <w:sz w:val="24"/>
                <w:szCs w:val="24"/>
                <w:lang w:val="et-EE" w:eastAsia="en-US" w:bidi="ar-SA"/>
              </w:rPr>
            </w:pPr>
            <w:r>
              <w:rPr>
                <w:rFonts w:eastAsia="Times New Roman" w:cs="Times New Roman"/>
                <w:bCs/>
                <w:color w:val="auto"/>
                <w:spacing w:val="-2"/>
                <w:kern w:val="0"/>
                <w:sz w:val="23"/>
                <w:szCs w:val="24"/>
                <w:lang w:val="et-EE" w:eastAsia="en-US" w:bidi="ar-SA"/>
              </w:rPr>
              <w:t xml:space="preserve">Hankedokumendis ettenähtud kõigi tööde maksumus ehk </w:t>
            </w:r>
            <w:r>
              <w:rPr>
                <w:rFonts w:eastAsia="Times New Roman" w:cs="Times New Roman"/>
                <w:b/>
                <w:bCs/>
                <w:color w:val="auto"/>
                <w:spacing w:val="-2"/>
                <w:kern w:val="0"/>
                <w:sz w:val="23"/>
                <w:szCs w:val="24"/>
                <w:lang w:val="et-EE" w:eastAsia="en-US" w:bidi="ar-SA"/>
              </w:rPr>
              <w:t>kulu töövõtjale</w:t>
            </w:r>
            <w:r>
              <w:rPr>
                <w:rFonts w:eastAsia="Times New Roman" w:cs="Times New Roman"/>
                <w:bCs/>
                <w:color w:val="auto"/>
                <w:spacing w:val="-2"/>
                <w:kern w:val="0"/>
                <w:sz w:val="24"/>
                <w:szCs w:val="24"/>
                <w:lang w:val="et-EE" w:eastAsia="en-US" w:bidi="ar-SA"/>
              </w:rPr>
              <w:t xml:space="preserve"> koos käibemaksuga</w:t>
            </w:r>
          </w:p>
        </w:tc>
        <w:tc>
          <w:tcPr>
            <w:tcW w:w="1459" w:type="dxa"/>
            <w:tcBorders>
              <w:left w:val="single" w:sz="4" w:space="0" w:color="000000"/>
              <w:bottom w:val="single" w:sz="4" w:space="0" w:color="000000"/>
              <w:right w:val="single" w:sz="4" w:space="0" w:color="000000"/>
            </w:tcBorders>
          </w:tcPr>
          <w:p>
            <w:pPr>
              <w:pStyle w:val="Normal"/>
              <w:widowControl w:val="false"/>
              <w:suppressAutoHyphens w:val="true"/>
              <w:rPr>
                <w:rFonts w:ascii="Times New Roman" w:hAnsi="Times New Roman" w:eastAsia="Times New Roman" w:cs="Times New Roman"/>
                <w:bCs/>
                <w:color w:val="auto"/>
                <w:spacing w:val="-2"/>
                <w:kern w:val="0"/>
                <w:sz w:val="24"/>
                <w:szCs w:val="24"/>
                <w:lang w:val="et-EE" w:eastAsia="en-US" w:bidi="ar-SA"/>
              </w:rPr>
            </w:pPr>
            <w:r>
              <w:rPr>
                <w:rFonts w:eastAsia="Times New Roman" w:cs="Times New Roman"/>
                <w:bCs/>
                <w:color w:val="auto"/>
                <w:spacing w:val="-2"/>
                <w:kern w:val="0"/>
                <w:sz w:val="24"/>
                <w:szCs w:val="24"/>
                <w:lang w:val="et-EE" w:eastAsia="en-US" w:bidi="ar-SA"/>
              </w:rPr>
            </w:r>
          </w:p>
        </w:tc>
      </w:tr>
      <w:tr>
        <w:trPr>
          <w:trHeight w:val="391" w:hRule="atLeast"/>
        </w:trPr>
        <w:tc>
          <w:tcPr>
            <w:tcW w:w="449" w:type="dxa"/>
            <w:tcBorders>
              <w:top w:val="single" w:sz="4" w:space="0" w:color="000000"/>
              <w:left w:val="single" w:sz="4" w:space="0" w:color="000000"/>
              <w:bottom w:val="single" w:sz="4" w:space="0" w:color="000000"/>
            </w:tcBorders>
            <w:vAlign w:val="center"/>
          </w:tcPr>
          <w:p>
            <w:pPr>
              <w:pStyle w:val="Normal"/>
              <w:widowControl w:val="false"/>
              <w:suppressAutoHyphens w:val="true"/>
              <w:jc w:val="center"/>
              <w:rPr>
                <w:rFonts w:eastAsia="Times New Roman" w:cs="Times New Roman"/>
                <w:color w:val="auto"/>
                <w:kern w:val="0"/>
                <w:sz w:val="24"/>
                <w:szCs w:val="24"/>
                <w:lang w:val="et-EE" w:eastAsia="en-US" w:bidi="ar-SA"/>
              </w:rPr>
            </w:pPr>
            <w:r>
              <w:rPr>
                <w:rFonts w:eastAsia="Times New Roman" w:cs="Times New Roman"/>
                <w:color w:val="auto"/>
                <w:kern w:val="0"/>
                <w:sz w:val="24"/>
                <w:szCs w:val="24"/>
                <w:lang w:val="et-EE" w:eastAsia="en-US" w:bidi="ar-SA"/>
              </w:rPr>
              <w:t>3</w:t>
            </w:r>
          </w:p>
        </w:tc>
        <w:tc>
          <w:tcPr>
            <w:tcW w:w="7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rPr>
                <w:rFonts w:ascii="Times New Roman" w:hAnsi="Times New Roman" w:eastAsia="Times New Roman" w:cs="Times New Roman"/>
                <w:color w:val="auto"/>
                <w:kern w:val="0"/>
                <w:sz w:val="24"/>
                <w:szCs w:val="24"/>
                <w:lang w:val="et-EE" w:eastAsia="en-US" w:bidi="ar-SA"/>
              </w:rPr>
            </w:pPr>
            <w:r>
              <w:rPr>
                <w:rFonts w:eastAsia="Times New Roman" w:cs="Times New Roman"/>
                <w:bCs/>
                <w:color w:val="auto"/>
                <w:spacing w:val="-2"/>
                <w:kern w:val="0"/>
                <w:sz w:val="23"/>
                <w:szCs w:val="24"/>
                <w:lang w:val="et-EE" w:eastAsia="en-US" w:bidi="ar-SA"/>
              </w:rPr>
              <w:t xml:space="preserve">Puitmaterjali maksumus ehk </w:t>
            </w:r>
            <w:r>
              <w:rPr>
                <w:rFonts w:eastAsia="Times New Roman" w:cs="Times New Roman"/>
                <w:b/>
                <w:bCs/>
                <w:color w:val="auto"/>
                <w:spacing w:val="-2"/>
                <w:kern w:val="0"/>
                <w:sz w:val="23"/>
                <w:szCs w:val="24"/>
                <w:lang w:val="et-EE" w:eastAsia="en-US" w:bidi="ar-SA"/>
              </w:rPr>
              <w:t>arvestuslik</w:t>
            </w:r>
            <w:r>
              <w:rPr>
                <w:rFonts w:eastAsia="Times New Roman" w:cs="Times New Roman"/>
                <w:bCs/>
                <w:color w:val="auto"/>
                <w:spacing w:val="-2"/>
                <w:kern w:val="0"/>
                <w:sz w:val="23"/>
                <w:szCs w:val="24"/>
                <w:lang w:val="et-EE" w:eastAsia="en-US" w:bidi="ar-SA"/>
              </w:rPr>
              <w:t xml:space="preserve"> </w:t>
            </w:r>
            <w:r>
              <w:rPr>
                <w:rFonts w:eastAsia="Times New Roman" w:cs="Times New Roman"/>
                <w:b/>
                <w:bCs/>
                <w:color w:val="auto"/>
                <w:spacing w:val="-2"/>
                <w:kern w:val="0"/>
                <w:sz w:val="23"/>
                <w:szCs w:val="24"/>
                <w:lang w:val="et-EE" w:eastAsia="en-US" w:bidi="ar-SA"/>
              </w:rPr>
              <w:t>müügitulu</w:t>
            </w:r>
            <w:r>
              <w:rPr>
                <w:rFonts w:eastAsia="Times New Roman" w:cs="Times New Roman"/>
                <w:bCs/>
                <w:color w:val="auto"/>
                <w:spacing w:val="-2"/>
                <w:kern w:val="0"/>
                <w:sz w:val="24"/>
                <w:szCs w:val="24"/>
                <w:lang w:val="et-EE" w:eastAsia="en-US" w:bidi="ar-SA"/>
              </w:rPr>
              <w:t xml:space="preserve"> koos käibemaksuga</w:t>
            </w:r>
            <w:r>
              <w:rPr>
                <w:rFonts w:eastAsia="Times New Roman" w:cs="Times New Roman"/>
                <w:bCs/>
                <w:color w:val="auto"/>
                <w:spacing w:val="-2"/>
                <w:kern w:val="0"/>
                <w:sz w:val="24"/>
                <w:szCs w:val="24"/>
                <w:lang w:val="et-EE" w:eastAsia="en-US" w:bidi="ar-SA"/>
              </w:rPr>
              <w:t xml:space="preserve">. </w:t>
            </w:r>
            <w:r>
              <w:rPr>
                <w:rFonts w:eastAsia="Times New Roman" w:cs="Times New Roman"/>
                <w:bCs/>
                <w:color w:val="auto"/>
                <w:spacing w:val="-2"/>
                <w:kern w:val="0"/>
                <w:sz w:val="24"/>
                <w:szCs w:val="24"/>
                <w:lang w:val="et-EE" w:eastAsia="en-US" w:bidi="ar-SA"/>
              </w:rPr>
              <w:t>Esitatakse miinusmaksumusega.</w:t>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bCs/>
                <w:spacing w:val="-2"/>
              </w:rPr>
            </w:pPr>
            <w:r>
              <w:rPr>
                <w:bCs/>
                <w:spacing w:val="-2"/>
              </w:rPr>
            </w:r>
          </w:p>
        </w:tc>
      </w:tr>
      <w:tr>
        <w:trPr>
          <w:trHeight w:val="350" w:hRule="atLeast"/>
        </w:trPr>
        <w:tc>
          <w:tcPr>
            <w:tcW w:w="449" w:type="dxa"/>
            <w:tcBorders>
              <w:top w:val="single" w:sz="4" w:space="0" w:color="000000"/>
              <w:left w:val="single" w:sz="4" w:space="0" w:color="000000"/>
              <w:bottom w:val="single" w:sz="4" w:space="0" w:color="000000"/>
            </w:tcBorders>
            <w:vAlign w:val="center"/>
          </w:tcPr>
          <w:p>
            <w:pPr>
              <w:pStyle w:val="Normal"/>
              <w:widowControl w:val="false"/>
              <w:suppressAutoHyphens w:val="true"/>
              <w:jc w:val="center"/>
              <w:rPr>
                <w:bCs/>
                <w:spacing w:val="-2"/>
              </w:rPr>
            </w:pPr>
            <w:r>
              <w:rPr>
                <w:bCs/>
                <w:spacing w:val="-2"/>
              </w:rPr>
            </w:r>
          </w:p>
        </w:tc>
        <w:tc>
          <w:tcPr>
            <w:tcW w:w="7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right"/>
              <w:rPr>
                <w:bCs/>
                <w:spacing w:val="-2"/>
              </w:rPr>
            </w:pPr>
            <w:r>
              <w:rPr>
                <w:bCs/>
                <w:spacing w:val="-2"/>
              </w:rPr>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bCs/>
                <w:spacing w:val="-2"/>
              </w:rPr>
            </w:pPr>
            <w:r>
              <w:rPr>
                <w:bCs/>
                <w:spacing w:val="-2"/>
              </w:rPr>
            </w:r>
          </w:p>
        </w:tc>
      </w:tr>
      <w:tr>
        <w:trPr/>
        <w:tc>
          <w:tcPr>
            <w:tcW w:w="449" w:type="dxa"/>
            <w:tcBorders>
              <w:top w:val="single" w:sz="4" w:space="0" w:color="000000"/>
              <w:left w:val="single" w:sz="4" w:space="0" w:color="000000"/>
              <w:bottom w:val="single" w:sz="4" w:space="0" w:color="000000"/>
            </w:tcBorders>
            <w:vAlign w:val="center"/>
          </w:tcPr>
          <w:p>
            <w:pPr>
              <w:pStyle w:val="Normal"/>
              <w:widowControl w:val="false"/>
              <w:suppressAutoHyphens w:val="true"/>
              <w:jc w:val="center"/>
              <w:rPr/>
            </w:pPr>
            <w:r>
              <w:rPr/>
            </w:r>
          </w:p>
        </w:tc>
        <w:tc>
          <w:tcPr>
            <w:tcW w:w="7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right"/>
              <w:rPr>
                <w:b/>
                <w:b/>
                <w:strike w:val="false"/>
                <w:dstrike w:val="false"/>
                <w:sz w:val="23"/>
                <w:u w:val="none"/>
              </w:rPr>
            </w:pPr>
            <w:r>
              <w:rPr>
                <w:b/>
                <w:strike w:val="false"/>
                <w:dstrike w:val="false"/>
                <w:sz w:val="23"/>
                <w:u w:val="none"/>
              </w:rPr>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b/>
                <w:b/>
                <w:bCs/>
                <w:spacing w:val="-2"/>
              </w:rPr>
            </w:pPr>
            <w:r>
              <w:rPr>
                <w:b/>
                <w:bCs/>
                <w:spacing w:val="-2"/>
              </w:rPr>
            </w:r>
          </w:p>
        </w:tc>
      </w:tr>
    </w:tbl>
    <w:p>
      <w:pPr>
        <w:pStyle w:val="Normal"/>
        <w:suppressAutoHyphens w:val="true"/>
        <w:rPr>
          <w:bCs/>
          <w:spacing w:val="-2"/>
        </w:rPr>
      </w:pPr>
      <w:r>
        <w:rPr>
          <w:bCs/>
          <w:spacing w:val="-2"/>
          <w:sz w:val="23"/>
        </w:rPr>
        <w:t xml:space="preserve">* Müügitulu - (miinus) </w:t>
      </w:r>
      <w:r>
        <w:rPr>
          <w:bCs/>
          <w:spacing w:val="-2"/>
          <w:sz w:val="23"/>
        </w:rPr>
        <w:t>kulu töövõtjale</w:t>
      </w:r>
      <w:r>
        <w:rPr>
          <w:bCs/>
          <w:spacing w:val="-2"/>
          <w:sz w:val="23"/>
        </w:rPr>
        <w:t xml:space="preserve"> = (võrdub) pakkumus</w:t>
      </w:r>
      <w:r>
        <w:rPr>
          <w:bCs/>
          <w:spacing w:val="-2"/>
          <w:sz w:val="23"/>
        </w:rPr>
        <w:t>e maksumus</w:t>
      </w:r>
    </w:p>
    <w:p>
      <w:pPr>
        <w:pStyle w:val="Normal"/>
        <w:suppressAutoHyphens w:val="true"/>
        <w:rPr>
          <w:bCs/>
          <w:spacing w:val="-2"/>
        </w:rPr>
      </w:pPr>
      <w:r>
        <w:rPr>
          <w:bCs/>
          <w:strike w:val="false"/>
          <w:dstrike w:val="false"/>
          <w:spacing w:val="-2"/>
          <w:sz w:val="23"/>
          <w:u w:val="none"/>
        </w:rPr>
        <w:t xml:space="preserve">** Võrdsete pakkumuste korral viib Hankija läbi täiendava pakkumuste vooru võrdsete pakkujate vahel </w:t>
      </w:r>
    </w:p>
    <w:p>
      <w:pPr>
        <w:pStyle w:val="Normal"/>
        <w:rPr>
          <w:bCs/>
          <w:spacing w:val="-2"/>
        </w:rPr>
      </w:pPr>
      <w:r>
        <w:rPr>
          <w:bCs/>
          <w:spacing w:val="-2"/>
        </w:rPr>
      </w:r>
    </w:p>
    <w:p>
      <w:pPr>
        <w:pStyle w:val="Normal"/>
        <w:suppressAutoHyphens w:val="true"/>
        <w:rPr>
          <w:bCs/>
          <w:spacing w:val="-2"/>
        </w:rPr>
      </w:pPr>
      <w:r>
        <w:rPr>
          <w:bCs/>
          <w:spacing w:val="-2"/>
        </w:rPr>
      </w:r>
    </w:p>
    <w:p>
      <w:pPr>
        <w:pStyle w:val="Normal"/>
        <w:tabs>
          <w:tab w:val="clear" w:pos="720"/>
          <w:tab w:val="left" w:pos="2280" w:leader="none"/>
        </w:tabs>
        <w:rPr/>
      </w:pPr>
      <w:r>
        <w:rPr/>
        <w:t>Kuupäev: _________</w:t>
      </w:r>
    </w:p>
    <w:p>
      <w:pPr>
        <w:pStyle w:val="Normal"/>
        <w:tabs>
          <w:tab w:val="clear" w:pos="720"/>
          <w:tab w:val="left" w:pos="2280" w:leader="none"/>
        </w:tabs>
        <w:rPr/>
      </w:pPr>
      <w:r>
        <w:rPr/>
      </w:r>
    </w:p>
    <w:p>
      <w:pPr>
        <w:pStyle w:val="Normal"/>
        <w:tabs>
          <w:tab w:val="clear" w:pos="720"/>
          <w:tab w:val="left" w:pos="2280" w:leader="none"/>
        </w:tabs>
        <w:rPr/>
      </w:pPr>
      <w:r>
        <w:rPr/>
        <w:t>Pakkuja esindaja nimi, amet: ________________________</w:t>
      </w:r>
    </w:p>
    <w:p>
      <w:pPr>
        <w:pStyle w:val="Normal"/>
        <w:tabs>
          <w:tab w:val="clear" w:pos="720"/>
          <w:tab w:val="left" w:pos="2280" w:leader="none"/>
        </w:tabs>
        <w:rPr/>
      </w:pPr>
      <w:r>
        <w:rPr/>
      </w:r>
    </w:p>
    <w:p>
      <w:pPr>
        <w:pStyle w:val="Normal"/>
        <w:tabs>
          <w:tab w:val="clear" w:pos="720"/>
          <w:tab w:val="left" w:pos="2280" w:leader="none"/>
        </w:tabs>
        <w:rPr/>
      </w:pPr>
      <w:bookmarkStart w:id="2" w:name="_Toc189289142"/>
      <w:bookmarkStart w:id="3" w:name="_Toc189289143"/>
      <w:bookmarkStart w:id="4" w:name="_Toc189289146"/>
      <w:bookmarkStart w:id="5" w:name="_Toc238360545"/>
      <w:r>
        <w:rPr/>
        <w:t>Esindaja allkiri: /allkirjastatud digitaalselt/</w:t>
      </w:r>
      <w:bookmarkEnd w:id="2"/>
      <w:bookmarkEnd w:id="3"/>
      <w:bookmarkEnd w:id="4"/>
      <w:bookmarkEnd w:id="5"/>
    </w:p>
    <w:p>
      <w:pPr>
        <w:pStyle w:val="Normal"/>
        <w:tabs>
          <w:tab w:val="clear" w:pos="720"/>
          <w:tab w:val="left" w:pos="2280" w:leader="none"/>
        </w:tabs>
        <w:rPr/>
      </w:pPr>
      <w:r>
        <w:rPr/>
      </w:r>
    </w:p>
    <w:p>
      <w:pPr>
        <w:pStyle w:val="Pealkiri1"/>
        <w:rPr>
          <w:color w:val="000000" w:themeColor="text1"/>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s>
</file>

<file path=word/settings.xml><?xml version="1.0" encoding="utf-8"?>
<w:settings xmlns:w="http://schemas.openxmlformats.org/wordprocessingml/2006/main">
  <w:zoom w:percent="161"/>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365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t-EE" w:eastAsia="en-US" w:bidi="ar-SA"/>
    </w:rPr>
  </w:style>
  <w:style w:type="paragraph" w:styleId="Pealkiri1">
    <w:name w:val="Heading 1"/>
    <w:basedOn w:val="Normal"/>
    <w:next w:val="Normal"/>
    <w:link w:val="Heading1Char"/>
    <w:qFormat/>
    <w:rsid w:val="00fe365f"/>
    <w:pPr>
      <w:keepNext w:val="true"/>
      <w:outlineLvl w:val="0"/>
    </w:pPr>
    <w:rPr>
      <w:b/>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fe365f"/>
    <w:rPr>
      <w:rFonts w:ascii="Times New Roman" w:hAnsi="Times New Roman" w:eastAsia="Times New Roman" w:cs="Times New Roman"/>
      <w:b/>
      <w:sz w:val="24"/>
      <w:szCs w:val="24"/>
    </w:rPr>
  </w:style>
  <w:style w:type="character" w:styleId="BalloonTextChar" w:customStyle="1">
    <w:name w:val="Balloon Text Char"/>
    <w:basedOn w:val="DefaultParagraphFont"/>
    <w:link w:val="BalloonText"/>
    <w:uiPriority w:val="99"/>
    <w:semiHidden/>
    <w:qFormat/>
    <w:rsid w:val="00b935c4"/>
    <w:rPr>
      <w:rFonts w:ascii="Segoe UI" w:hAnsi="Segoe UI" w:eastAsia="Times New Roman" w:cs="Segoe UI"/>
      <w:sz w:val="18"/>
      <w:szCs w:val="18"/>
      <w:lang w:val="et-EE"/>
    </w:rPr>
  </w:style>
  <w:style w:type="paragraph" w:styleId="Pealkiri">
    <w:name w:val="Pealkiri"/>
    <w:basedOn w:val="Normal"/>
    <w:next w:val="Phitekst"/>
    <w:qFormat/>
    <w:pPr>
      <w:keepNext w:val="true"/>
      <w:spacing w:before="240" w:after="120"/>
    </w:pPr>
    <w:rPr>
      <w:rFonts w:ascii="Liberation Sans" w:hAnsi="Liberation Sans" w:eastAsia="Microsoft YaHei" w:cs="Arial Unicode MS"/>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Arial Unicode MS"/>
    </w:rPr>
  </w:style>
  <w:style w:type="paragraph" w:styleId="Pealdis">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BalloonText">
    <w:name w:val="Balloon Text"/>
    <w:basedOn w:val="Normal"/>
    <w:link w:val="BalloonTextChar"/>
    <w:uiPriority w:val="99"/>
    <w:semiHidden/>
    <w:unhideWhenUsed/>
    <w:qFormat/>
    <w:rsid w:val="00b935c4"/>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Application>LibreOffice/7.1.5.2$Windows_X86_64 LibreOffice_project/85f04e9f809797b8199d13c421bd8a2b025d52b5</Application>
  <AppVersion>15.0000</AppVersion>
  <Pages>1</Pages>
  <Words>212</Words>
  <Characters>1529</Characters>
  <CharactersWithSpaces>1763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2021-11-21T21:43:00Z</dcterms:created>
  <dc:creator>Пользователь Windows</dc:creator>
  <dc:description/>
  <dc:language>et-EE</dc:language>
  <cp:lastModifiedBy/>
  <cp:lastPrinted>2021-01-06T12:50:00Z</cp:lastPrinted>
  <dcterms:modified xsi:type="dcterms:W3CDTF">2022-03-16T17:01:46Z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